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0"/>
        <w:gridCol w:w="5206"/>
        <w:tblGridChange w:id="0">
          <w:tblGrid>
            <w:gridCol w:w="5250"/>
            <w:gridCol w:w="520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Title: FPGA's Rock Band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吳欣祐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ID: 107062119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Name: 林珈卉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ID: 107000115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Description: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概念圖、功能描述與使用到的I/O Devices或額外的機構設計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功能描述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1440" w:firstLine="402.5196850393698"/>
        <w:rPr/>
      </w:pPr>
      <w:r w:rsidDel="00000000" w:rsidR="00000000" w:rsidRPr="00000000">
        <w:rPr>
          <w:rtl w:val="0"/>
        </w:rPr>
        <w:t xml:space="preserve">我們想做一個能創作音樂的裝置，使用者可以用滑鼠點選螢幕上不同的音軌，並對該音軌進行編輯。使用者亦可選擇播放該音軌並調節音量大小。使用者也可以播放全部音軌所合成的音樂。我們預計提供使用者4個音軌，第一個為音色為鋼琴的主弦律，占用1個音道；第二個為音色為吉他的和弦， 占用3個音道；第三個為音色為貝斯的弦律，占用1個音道；第四個為音色為打擊樂器的節奏，占用1個音道。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1440" w:firstLine="402.51968503936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1440" w:hanging="22.67716535433067"/>
        <w:rPr/>
      </w:pPr>
      <w:r w:rsidDel="00000000" w:rsidR="00000000" w:rsidRPr="00000000">
        <w:rPr>
          <w:rtl w:val="0"/>
        </w:rPr>
        <w:t xml:space="preserve">介面顯示細節描述：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ind w:left="1440" w:hanging="22.67716535433067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735"/>
        <w:gridCol w:w="3855"/>
        <w:tblGridChange w:id="0">
          <w:tblGrid>
            <w:gridCol w:w="1425"/>
            <w:gridCol w:w="373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畫面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功能／畫面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細節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主畫面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顯示四種樂器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點選可進入該樂器的編輯模式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鋼琴：顯示大致旋律音高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貝斯：顯示大致旋律音高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吉他：顯示每小節和弦名稱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打擊：顯示大、小鼓（不同符號）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鋼琴主旋律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橫軸為時間軸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縱軸為音高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橫軸以八分音符為單位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縱軸總共有兩個八度（25個音）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吉他和絃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上方有時間軸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下方選擇和絃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以一小節為單位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總共 2*12 種和絃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（大、小 2 種和絃，12 個根音）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例：C、Cm、C#、C#m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貝斯旋律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橫軸為時間軸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縱軸為音高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橫軸以四分音符為單位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縱軸總共有兩個八度（25個音）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打擊樂器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橫軸為時間軸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縱軸為樂器種類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橫軸以四分音符為單為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縱軸有兩種，大鼓與小鼓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1440" w:hanging="22.677165354330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音樂編輯細節描述：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衰減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和弦（一下or有節奏）（三個音or四個音-&gt;貝斯彈根音）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概念圖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主畫面</w:t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1938" cy="304655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4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鋼琴主旋律、貝斯旋律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990653" cy="294100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2098"/>
                    <a:stretch>
                      <a:fillRect/>
                    </a:stretch>
                  </pic:blipFill>
                  <pic:spPr>
                    <a:xfrm>
                      <a:off x="0" y="0"/>
                      <a:ext cx="3990653" cy="294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吉他和弦、打擊樂器</w:t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919538" cy="295224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95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使用到的I/O Devices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530"/>
        <w:tblGridChange w:id="0">
          <w:tblGrid>
            <w:gridCol w:w="219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描述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SW0: 播放、暫停、SW1: 停止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LED0~LED5: 音量大小顯示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BTNU:  音量增大、 BTND: 音量減小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7-Segment Display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顯示當前主弦律音高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搭配螢幕、讓使用者輸入音樂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輸出螢幕訊號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 Amplifier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放出音樂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額外的機構設計</w:t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本裝置需要 3 個 Pmod I2S 晶片和 3 個外接喇叭。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需要再一個 Pmod I2S 晶片。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外接喇叭：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預算：500 元</w:t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來源：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Shopee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規劃工作項目、進度與分工</w:t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可以見面討論的時間：週一、週四、週五（Mn56、R4n56、Fn5678）</w:t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65"/>
        <w:gridCol w:w="1005"/>
        <w:gridCol w:w="1935"/>
        <w:gridCol w:w="3360"/>
        <w:gridCol w:w="1605"/>
        <w:tblGridChange w:id="0">
          <w:tblGrid>
            <w:gridCol w:w="1065"/>
            <w:gridCol w:w="765"/>
            <w:gridCol w:w="1005"/>
            <w:gridCol w:w="1935"/>
            <w:gridCol w:w="33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星期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工作項目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進度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分工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4n56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討論整體、細節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繳交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34n56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module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音色合成方式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確定 Module 的整體架構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吳：mouse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林：音色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n5678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實作主弦律、貝斯編輯介面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配上方波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n5678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可配上簡易音色（正弦波）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4n56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實作和弦、打擊編輯介面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製作大小鼓音色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n5678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鋼琴音色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實作主介面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貝斯、吉他音色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備用時段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可以完整執行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完成進階or備案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繳交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進階的目標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根據使用者選擇的 Key Center，限制可以點選的和弦、音高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和絃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吉他的和絃會影響貝斯（每小節第一個音）的音高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吉他的和絃可以選擇四個音的和弦（M7、m7、屬7），由貝斯彈根音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節奏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和弦編輯畫面中可以讓使用者選擇用不同節奏播放和弦。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音道數量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連接兩個 FPGA，變成12個音道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可能遭遇之困難與預期解決方法或備案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975"/>
        <w:gridCol w:w="3266"/>
        <w:tblGridChange w:id="0">
          <w:tblGrid>
            <w:gridCol w:w="2505"/>
            <w:gridCol w:w="3975"/>
            <w:gridCol w:w="32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可能遭遇之困難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預期解決方法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備案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音色合成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努力研究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鋼琴音色以正弦波代替</w:t>
            </w:r>
          </w:p>
          <w:p w:rsidR="00000000" w:rsidDel="00000000" w:rsidP="00000000" w:rsidRDefault="00000000" w:rsidRPr="00000000" w14:paraId="000000C9">
            <w:pPr>
              <w:pageBreakBefore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大小鼓音色以Noise代替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音軌數量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總共只能使用六個音道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鋼琴主旋律：1 個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吉他和絃：3 個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貝斯旋律：1 個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打擊樂器：1 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只做單音軌（主旋律）</w:t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233"/>
        <w:tab w:val="right" w:leader="none" w:pos="1046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2019</w:t>
      <w:tab/>
      <w:t xml:space="preserve">Chih-Tsun Huang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6395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6220" y="3779683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639560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5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233"/>
        <w:tab w:val="right" w:leader="none" w:pos="1046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EECS2070 02</w:t>
      <w:tab/>
      <w:t xml:space="preserve">Logic Design Lab</w:t>
      <w:tab/>
      <w:t xml:space="preserve">Final Project Proposal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139700</wp:posOffset>
              </wp:positionV>
              <wp:extent cx="663257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9713" y="3779683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139700</wp:posOffset>
              </wp:positionV>
              <wp:extent cx="663257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25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shopee.tw/%E6%94%B6%E9%9F%B3%E6%A9%9F-MP3-%E8%BF%B7%E4%BD%A0%E9%9F%B3%E7%AE%B1-%E9%9F%B3%E6%A8%82%E6%92%A5%E6%94%BE%E5%99%A8-%E6%8F%92%E5%8D%A1%E6%92%A5%E6%94%BE%E9%9F%B3%E6%A8%82-U%E7%9B%A4%E6%92%A5%E6%94%BE%E9%9F%B3%E6%A8%82-FM%E9%9B%BB%E5%8F%B0%E5%BB%A3%E6%92%AD-i.2882946.1230969095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