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3393931F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24D90FC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A6740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CA6740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7E8F4B41" w:rsidR="009112DF" w:rsidRDefault="009112D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DC020F" w14:textId="340195D7" w:rsidR="00CB6626" w:rsidRDefault="00CB6626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662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DE2AB4" wp14:editId="155EB9AE">
            <wp:extent cx="5940425" cy="1323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1534FFA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7D80">
        <w:rPr>
          <w:rFonts w:ascii="Times New Roman" w:hAnsi="Times New Roman" w:cs="Times New Roman"/>
          <w:bCs/>
          <w:sz w:val="28"/>
          <w:szCs w:val="28"/>
        </w:rPr>
        <w:t>кодом напишем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</w:t>
      </w:r>
      <w:r w:rsidR="00651C94">
        <w:rPr>
          <w:rFonts w:ascii="Times New Roman" w:hAnsi="Times New Roman" w:cs="Times New Roman"/>
          <w:bCs/>
          <w:sz w:val="28"/>
          <w:szCs w:val="28"/>
          <w:lang w:val="en-US"/>
        </w:rPr>
        <w:t>-2</w:t>
      </w:r>
      <w:r w:rsidR="009112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181A384F" w:rsidR="009112DF" w:rsidRDefault="005618C9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18C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EEEE04" wp14:editId="292DE117">
            <wp:extent cx="5220429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C0CA931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16F50540" w:rsidR="00651C94" w:rsidRDefault="005618C9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18C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D73247" wp14:editId="2012BDF1">
            <wp:extent cx="4009787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218" cy="3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58109AA7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Рисунок 2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6B087D50" w:rsidR="006D58C9" w:rsidRDefault="00341520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152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BC43A6" wp14:editId="4DD0CBF1">
            <wp:extent cx="5940425" cy="1114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32E87409" w:rsidR="00651C94" w:rsidRPr="00651C94" w:rsidRDefault="00651C94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>Нечеткой импликацией называется логическая операция «</w:t>
      </w:r>
      <w:proofErr w:type="gramStart"/>
      <w:r w:rsidRPr="00651C94">
        <w:rPr>
          <w:rFonts w:ascii="Times New Roman" w:hAnsi="Times New Roman"/>
          <w:sz w:val="28"/>
          <w:szCs w:val="28"/>
        </w:rPr>
        <w:t>ЕСЛИ….</w:t>
      </w:r>
      <w:proofErr w:type="gramEnd"/>
      <w:r w:rsidRPr="00651C94">
        <w:rPr>
          <w:rFonts w:ascii="Times New Roman" w:hAnsi="Times New Roman"/>
          <w:sz w:val="28"/>
          <w:szCs w:val="28"/>
        </w:rPr>
        <w:t xml:space="preserve">ТОГДА…». Результатом нечеткой импликации является значение в результате выводов нечеткого высказывания. </w:t>
      </w:r>
      <w:r>
        <w:rPr>
          <w:rFonts w:ascii="Times New Roman" w:hAnsi="Times New Roman"/>
          <w:sz w:val="28"/>
          <w:szCs w:val="28"/>
        </w:rPr>
        <w:t>(смотреть рисунок 3-4)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5E011784" w:rsidR="0061145D" w:rsidRDefault="00651C94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EFFD8A" wp14:editId="1D18D9CB">
            <wp:extent cx="3848100" cy="9582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031" cy="9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D9BACE8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915E61" w14:textId="74F7508A" w:rsidR="0061145D" w:rsidRPr="00E124B7" w:rsidRDefault="00341520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15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ED9C3CE" wp14:editId="054AB6D9">
            <wp:extent cx="5940425" cy="4476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0AC85D7A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5B28B56B" w:rsidR="0061145D" w:rsidRPr="0004158F" w:rsidRDefault="00080FE3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наконец нужно провести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указанным в варианте.</w:t>
      </w:r>
    </w:p>
    <w:p w14:paraId="2FFE2B67" w14:textId="180851E3" w:rsidR="004C10E8" w:rsidRDefault="00CA6740" w:rsidP="00CA67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A674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3A34FA" wp14:editId="1FBD776B">
            <wp:extent cx="5940425" cy="255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ACF" w14:textId="65B04754" w:rsidR="004C10E8" w:rsidRDefault="00FC3BFD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C10E8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/>
          <w:sz w:val="28"/>
          <w:szCs w:val="28"/>
        </w:rPr>
        <w:t xml:space="preserve"> - п</w:t>
      </w:r>
      <w:r w:rsidR="004C10E8" w:rsidRPr="000E0ECD">
        <w:rPr>
          <w:rFonts w:ascii="Times New Roman" w:hAnsi="Times New Roman"/>
          <w:sz w:val="28"/>
          <w:szCs w:val="28"/>
        </w:rPr>
        <w:t xml:space="preserve">ереход от нечеткого логического вывода B к физической величине производится с помощью операции 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dfz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>)</w:t>
      </w:r>
      <w:r w:rsidR="004C10E8">
        <w:rPr>
          <w:rFonts w:ascii="Times New Roman" w:hAnsi="Times New Roman"/>
          <w:sz w:val="28"/>
          <w:szCs w:val="28"/>
        </w:rPr>
        <w:t>. (смотреть рисунок 5)</w:t>
      </w:r>
    </w:p>
    <w:p w14:paraId="46001027" w14:textId="4B747296" w:rsidR="004C10E8" w:rsidRDefault="00E124B7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Центроидная</w:t>
      </w:r>
      <w:proofErr w:type="spellEnd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дефаззификация</w:t>
      </w:r>
      <w:proofErr w:type="spellEnd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возвращает центр тяжести нечеткого множества вдоль оси X. Если вы думаете об области как о пластине с универсальной толщиной и плотностью, </w:t>
      </w:r>
      <w:proofErr w:type="spellStart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центроид</w:t>
      </w:r>
      <w:proofErr w:type="spellEnd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точкой вдоль оси X, о которой балансировалось бы нечеткое множество. </w:t>
      </w:r>
      <w:proofErr w:type="spellStart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Центроид</w:t>
      </w:r>
      <w:proofErr w:type="spellEnd"/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вычисляется </w:t>
      </w:r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помощью следующей формулы, где </w:t>
      </w:r>
      <w:r w:rsidRPr="00E124B7">
        <w:rPr>
          <w:rStyle w:val="mathtext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μ</w:t>
      </w:r>
      <w:r w:rsidRPr="00E124B7">
        <w:rPr>
          <w:rStyle w:val="mathtextbox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124B7">
        <w:rPr>
          <w:rStyle w:val="mathtext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x</w:t>
      </w:r>
      <w:r w:rsidRPr="00E124B7">
        <w:rPr>
          <w:rStyle w:val="mathtext"/>
          <w:rFonts w:ascii="Times New Roman" w:hAnsi="Times New Roman" w:cs="Times New Roman"/>
          <w:i/>
          <w:iCs/>
          <w:position w:val="-5"/>
          <w:sz w:val="28"/>
          <w:szCs w:val="28"/>
          <w:shd w:val="clear" w:color="auto" w:fill="FFFFFF"/>
        </w:rPr>
        <w:t>i</w:t>
      </w:r>
      <w:r w:rsidRPr="00E124B7">
        <w:rPr>
          <w:rStyle w:val="mathtextbox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 значение членства для точки </w:t>
      </w:r>
      <w:r w:rsidRPr="00E124B7">
        <w:rPr>
          <w:rStyle w:val="mathtext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x</w:t>
      </w:r>
      <w:r w:rsidRPr="00E124B7">
        <w:rPr>
          <w:rStyle w:val="mathtext"/>
          <w:rFonts w:ascii="Times New Roman" w:hAnsi="Times New Roman" w:cs="Times New Roman"/>
          <w:i/>
          <w:iCs/>
          <w:position w:val="-5"/>
          <w:sz w:val="28"/>
          <w:szCs w:val="28"/>
          <w:shd w:val="clear" w:color="auto" w:fill="FFFFFF"/>
        </w:rPr>
        <w:t>i</w:t>
      </w:r>
      <w:r w:rsidRPr="00E124B7">
        <w:rPr>
          <w:rFonts w:ascii="Times New Roman" w:hAnsi="Times New Roman" w:cs="Times New Roman"/>
          <w:sz w:val="28"/>
          <w:szCs w:val="28"/>
          <w:shd w:val="clear" w:color="auto" w:fill="FFFFFF"/>
        </w:rPr>
        <w:t> во вселенной беседы.</w:t>
      </w:r>
    </w:p>
    <w:p w14:paraId="4D5CBEA1" w14:textId="7CFDE158" w:rsidR="00E124B7" w:rsidRPr="00E124B7" w:rsidRDefault="00E124B7" w:rsidP="00E124B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AF125" wp14:editId="7B293A2C">
            <wp:extent cx="2400299" cy="9582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211"/>
                    <a:stretch/>
                  </pic:blipFill>
                  <pic:spPr bwMode="auto">
                    <a:xfrm>
                      <a:off x="0" y="0"/>
                      <a:ext cx="2400635" cy="9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9A3A" w14:textId="7ACA74E7" w:rsidR="003E38C4" w:rsidRDefault="00E124B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24B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F3B070" wp14:editId="76C48F87">
            <wp:extent cx="3801005" cy="79068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520B7E9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C10E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 w:cs="Times New Roman"/>
          <w:bCs/>
          <w:sz w:val="28"/>
          <w:szCs w:val="28"/>
        </w:rPr>
        <w:t>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B640A" w14:textId="78EB396E" w:rsidR="004C10E8" w:rsidRDefault="004C10E8" w:rsidP="004C10E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последнее, построить модель фрагмента нечеткой системы управления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C10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73071B0E" w14:textId="77777777" w:rsidR="00AF13BA" w:rsidRDefault="00AF13BA" w:rsidP="00AF13BA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01D1C" w14:textId="01E45394" w:rsidR="00E52D57" w:rsidRDefault="00A727F3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27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66FAC1" wp14:editId="1CAE9B7B">
            <wp:extent cx="3334215" cy="44773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90C" w14:textId="54E2C877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621DD1" w14:textId="541EB656" w:rsidR="00AF13BA" w:rsidRDefault="00AF13BA" w:rsidP="00AF13B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42913A" w14:textId="4BD6D0CE" w:rsidR="00CA6740" w:rsidRDefault="00CA6740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экспертную систему с 2 входами, один из который будет температура, а другой оценка симптомов. Определим функции принадлежности и составим набор правил вывода. Протестируем работу построенной системы</w:t>
      </w:r>
    </w:p>
    <w:p w14:paraId="54F87EC9" w14:textId="77777777" w:rsidR="00CA6740" w:rsidRDefault="00CA6740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20ED4B" w14:textId="3CCDB8E2" w:rsidR="00CA6740" w:rsidRDefault="00CA6740" w:rsidP="00CA674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674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2CE0620" wp14:editId="20DA320E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9D0E" w14:textId="23F66C89" w:rsidR="00CA6740" w:rsidRDefault="00CA6740" w:rsidP="00CA6740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Экспертная система</w:t>
      </w:r>
    </w:p>
    <w:p w14:paraId="2F2613A2" w14:textId="2E134ECD" w:rsidR="004C10E8" w:rsidRDefault="00CA6740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67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C2DA60" wp14:editId="510FAD60">
            <wp:extent cx="5940425" cy="30283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CB5" w14:textId="2BDA8004" w:rsidR="004C10E8" w:rsidRPr="004C10E8" w:rsidRDefault="00AF13BA" w:rsidP="00CA674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A6740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A6740">
        <w:rPr>
          <w:rFonts w:ascii="Times New Roman" w:hAnsi="Times New Roman" w:cs="Times New Roman"/>
          <w:bCs/>
          <w:sz w:val="28"/>
          <w:szCs w:val="28"/>
        </w:rPr>
        <w:t>Просмотр правил экспертной системы</w:t>
      </w:r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 xml:space="preserve">ознакомился со способами и средствами работы с нечёткими импликациями и </w:t>
      </w:r>
      <w:proofErr w:type="spellStart"/>
      <w:r w:rsidR="00AF13BA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AF13BA">
        <w:rPr>
          <w:rFonts w:ascii="Times New Roman" w:hAnsi="Times New Roman"/>
          <w:sz w:val="28"/>
          <w:szCs w:val="28"/>
        </w:rPr>
        <w:t>.</w:t>
      </w:r>
    </w:p>
    <w:sectPr w:rsidR="00010328" w:rsidRPr="00AF13BA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4F8E" w14:textId="77777777" w:rsidR="009A5D2C" w:rsidRDefault="009A5D2C">
      <w:r>
        <w:separator/>
      </w:r>
    </w:p>
  </w:endnote>
  <w:endnote w:type="continuationSeparator" w:id="0">
    <w:p w14:paraId="1B89824B" w14:textId="77777777" w:rsidR="009A5D2C" w:rsidRDefault="009A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7311" w14:textId="77777777" w:rsidR="009A5D2C" w:rsidRDefault="009A5D2C">
      <w:r>
        <w:separator/>
      </w:r>
    </w:p>
  </w:footnote>
  <w:footnote w:type="continuationSeparator" w:id="0">
    <w:p w14:paraId="4140B69E" w14:textId="77777777" w:rsidR="009A5D2C" w:rsidRDefault="009A5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D5129"/>
    <w:rsid w:val="001F076A"/>
    <w:rsid w:val="00203BEF"/>
    <w:rsid w:val="00256F12"/>
    <w:rsid w:val="0027326A"/>
    <w:rsid w:val="00291386"/>
    <w:rsid w:val="00296934"/>
    <w:rsid w:val="002B40F0"/>
    <w:rsid w:val="002E3A12"/>
    <w:rsid w:val="00341520"/>
    <w:rsid w:val="00350EB5"/>
    <w:rsid w:val="0036028D"/>
    <w:rsid w:val="00384F20"/>
    <w:rsid w:val="003A54D9"/>
    <w:rsid w:val="003E38C4"/>
    <w:rsid w:val="003E609E"/>
    <w:rsid w:val="00490291"/>
    <w:rsid w:val="004928E9"/>
    <w:rsid w:val="00495C6B"/>
    <w:rsid w:val="004A1AA9"/>
    <w:rsid w:val="004B225D"/>
    <w:rsid w:val="004C10E8"/>
    <w:rsid w:val="004E4714"/>
    <w:rsid w:val="004F322C"/>
    <w:rsid w:val="00547C3A"/>
    <w:rsid w:val="005618C9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95B87"/>
    <w:rsid w:val="009A5D2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727F3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A6740"/>
    <w:rsid w:val="00CB0AE2"/>
    <w:rsid w:val="00CB6626"/>
    <w:rsid w:val="00CD49BF"/>
    <w:rsid w:val="00CF6322"/>
    <w:rsid w:val="00CF67E6"/>
    <w:rsid w:val="00D146B5"/>
    <w:rsid w:val="00D5123A"/>
    <w:rsid w:val="00D6742B"/>
    <w:rsid w:val="00D802F7"/>
    <w:rsid w:val="00D847BE"/>
    <w:rsid w:val="00DB4E8F"/>
    <w:rsid w:val="00DF489A"/>
    <w:rsid w:val="00DF6B62"/>
    <w:rsid w:val="00E06EDE"/>
    <w:rsid w:val="00E124B7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mathtext">
    <w:name w:val="mathtext"/>
    <w:basedOn w:val="a0"/>
    <w:rsid w:val="00E124B7"/>
  </w:style>
  <w:style w:type="character" w:customStyle="1" w:styleId="mathtextbox">
    <w:name w:val="mathtextbox"/>
    <w:basedOn w:val="a0"/>
    <w:rsid w:val="00E1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3</cp:revision>
  <dcterms:created xsi:type="dcterms:W3CDTF">2024-12-18T10:09:00Z</dcterms:created>
  <dcterms:modified xsi:type="dcterms:W3CDTF">2024-12-25T06:28:00Z</dcterms:modified>
  <dc:language>ru-RU</dc:language>
</cp:coreProperties>
</file>