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730" w:type="dxa"/>
        <w:tblInd w:w="0" w:type="dxa"/>
        <w:tblLayout w:type="fixed"/>
        <w:tblLook w:val="0000" w:firstRow="0" w:lastRow="0" w:firstColumn="0" w:lastColumn="0" w:noHBand="0" w:noVBand="0"/>
      </w:tblPr>
      <w:tblGrid>
        <w:gridCol w:w="2153"/>
        <w:gridCol w:w="4511"/>
        <w:gridCol w:w="3066"/>
      </w:tblGrid>
      <w:tr w:rsidR="0025629E" w14:paraId="6D020B86" w14:textId="77777777" w:rsidTr="0004746A">
        <w:trPr>
          <w:trHeight w:val="837"/>
        </w:trPr>
        <w:tc>
          <w:tcPr>
            <w:tcW w:w="2153" w:type="dxa"/>
          </w:tcPr>
          <w:p w14:paraId="3351C90B" w14:textId="77777777" w:rsidR="0025629E" w:rsidRDefault="0004746A">
            <w:pPr>
              <w:widowControl w:val="0"/>
              <w:spacing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noProof/>
                <w:lang w:val="en-US"/>
              </w:rPr>
              <w:drawing>
                <wp:anchor distT="0" distB="0" distL="114300" distR="114300" simplePos="0" relativeHeight="251658240" behindDoc="0" locked="0" layoutInCell="1" hidden="0" allowOverlap="1" wp14:anchorId="08CC9426" wp14:editId="2B5C3186">
                  <wp:simplePos x="0" y="0"/>
                  <wp:positionH relativeFrom="column">
                    <wp:posOffset>1</wp:posOffset>
                  </wp:positionH>
                  <wp:positionV relativeFrom="paragraph">
                    <wp:posOffset>5715</wp:posOffset>
                  </wp:positionV>
                  <wp:extent cx="1003935" cy="33464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003935" cy="334645"/>
                          </a:xfrm>
                          <a:prstGeom prst="rect">
                            <a:avLst/>
                          </a:prstGeom>
                          <a:ln/>
                        </pic:spPr>
                      </pic:pic>
                    </a:graphicData>
                  </a:graphic>
                </wp:anchor>
              </w:drawing>
            </w:r>
          </w:p>
        </w:tc>
        <w:tc>
          <w:tcPr>
            <w:tcW w:w="4511" w:type="dxa"/>
          </w:tcPr>
          <w:p w14:paraId="639A7878" w14:textId="77777777" w:rsidR="0025629E" w:rsidRDefault="0004746A">
            <w:pPr>
              <w:widowControl w:val="0"/>
              <w:spacing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HỢP ĐỒNG TÍN DỤNG</w:t>
            </w:r>
          </w:p>
          <w:p w14:paraId="380C8CC1"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Áp dụng đối với khoản vay theo món </w:t>
            </w:r>
          </w:p>
          <w:p w14:paraId="548096F0" w14:textId="77777777" w:rsidR="0025629E" w:rsidRDefault="0004746A">
            <w:pPr>
              <w:widowControl w:val="0"/>
              <w:spacing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của khách hàng bán lẻ)</w:t>
            </w:r>
          </w:p>
        </w:tc>
        <w:tc>
          <w:tcPr>
            <w:tcW w:w="3066" w:type="dxa"/>
          </w:tcPr>
          <w:p w14:paraId="666F6DBE" w14:textId="77777777" w:rsidR="00456DF0" w:rsidRDefault="0004746A">
            <w:pPr>
              <w:widowControl w:val="0"/>
              <w:spacing w:after="60" w:line="240" w:lineRule="auto"/>
              <w:ind w:left="141" w:right="97"/>
              <w:jc w:val="center"/>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rPr>
              <w:t xml:space="preserve">Số Hợp đồng: </w:t>
            </w:r>
          </w:p>
          <w:p w14:paraId="642B5252" w14:textId="58483D95" w:rsidR="0025629E" w:rsidRPr="00456DF0" w:rsidRDefault="00456DF0">
            <w:pPr>
              <w:widowControl w:val="0"/>
              <w:spacing w:after="60" w:line="240" w:lineRule="auto"/>
              <w:ind w:left="141" w:right="97"/>
              <w:jc w:val="center"/>
              <w:rPr>
                <w:rFonts w:ascii="Times New Roman" w:eastAsia="Times New Roman" w:hAnsi="Times New Roman" w:cs="Times New Roman"/>
                <w:sz w:val="24"/>
                <w:szCs w:val="24"/>
                <w:lang w:val="vi-VN"/>
              </w:rPr>
            </w:pPr>
            <w:r>
              <w:rPr>
                <w:rFonts w:ascii="Times New Roman" w:eastAsia="Times New Roman" w:hAnsi="Times New Roman" w:cs="Times New Roman"/>
                <w:b/>
                <w:bCs/>
                <w:sz w:val="24"/>
                <w:szCs w:val="24"/>
                <w:lang w:val="vi-VN"/>
              </w:rPr>
              <w:t>&lt;&lt;</w:t>
            </w:r>
            <w:r w:rsidRPr="00456DF0">
              <w:rPr>
                <w:rFonts w:ascii="Times New Roman" w:eastAsia="Times New Roman" w:hAnsi="Times New Roman" w:cs="Times New Roman"/>
                <w:b/>
                <w:bCs/>
                <w:sz w:val="24"/>
                <w:szCs w:val="24"/>
                <w:lang w:val="vi-VN"/>
              </w:rPr>
              <w:t>'60 - Số hợp đồng tín dụng</w:t>
            </w:r>
            <w:r>
              <w:rPr>
                <w:rFonts w:ascii="Times New Roman" w:eastAsia="Times New Roman" w:hAnsi="Times New Roman" w:cs="Times New Roman"/>
                <w:b/>
                <w:bCs/>
                <w:sz w:val="24"/>
                <w:szCs w:val="24"/>
                <w:lang w:val="vi-VN"/>
              </w:rPr>
              <w:t>&gt;&gt;</w:t>
            </w:r>
          </w:p>
        </w:tc>
      </w:tr>
    </w:tbl>
    <w:p w14:paraId="0280F790" w14:textId="50E1DBD0" w:rsidR="0025629E" w:rsidRDefault="0004746A">
      <w:pPr>
        <w:widowControl w:val="0"/>
        <w:tabs>
          <w:tab w:val="left" w:pos="993"/>
        </w:tabs>
        <w:spacing w:before="120" w:after="120" w:line="240" w:lineRule="auto"/>
        <w:ind w:left="927" w:right="-1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Hợp đồng tín dụng (“</w:t>
      </w:r>
      <w:r>
        <w:rPr>
          <w:rFonts w:ascii="Times New Roman" w:eastAsia="Times New Roman" w:hAnsi="Times New Roman" w:cs="Times New Roman"/>
          <w:b/>
          <w:bCs/>
          <w:sz w:val="24"/>
          <w:szCs w:val="24"/>
        </w:rPr>
        <w:t>Hợp đồng</w:t>
      </w:r>
      <w:r>
        <w:rPr>
          <w:rFonts w:ascii="Times New Roman" w:eastAsia="Times New Roman" w:hAnsi="Times New Roman" w:cs="Times New Roman"/>
          <w:sz w:val="24"/>
          <w:szCs w:val="24"/>
        </w:rPr>
        <w:t xml:space="preserve">”) này được lập ngày </w:t>
      </w:r>
      <w:r w:rsidR="00456DF0">
        <w:rPr>
          <w:rFonts w:ascii="Times New Roman" w:eastAsia="Times New Roman" w:hAnsi="Times New Roman" w:cs="Times New Roman"/>
          <w:sz w:val="24"/>
          <w:szCs w:val="24"/>
          <w:lang w:val="vi-VN"/>
        </w:rPr>
        <w:t>…</w:t>
      </w:r>
      <w:r>
        <w:rPr>
          <w:rFonts w:ascii="Times New Roman" w:eastAsia="Times New Roman" w:hAnsi="Times New Roman" w:cs="Times New Roman"/>
          <w:sz w:val="24"/>
          <w:szCs w:val="24"/>
        </w:rPr>
        <w:t>/</w:t>
      </w:r>
      <w:r w:rsidR="00456DF0">
        <w:rPr>
          <w:rFonts w:ascii="Times New Roman" w:eastAsia="Times New Roman" w:hAnsi="Times New Roman" w:cs="Times New Roman"/>
          <w:sz w:val="24"/>
          <w:szCs w:val="24"/>
          <w:lang w:val="vi-VN"/>
        </w:rPr>
        <w:t>…</w:t>
      </w:r>
      <w:r>
        <w:rPr>
          <w:rFonts w:ascii="Times New Roman" w:eastAsia="Times New Roman" w:hAnsi="Times New Roman" w:cs="Times New Roman"/>
          <w:sz w:val="24"/>
          <w:szCs w:val="24"/>
        </w:rPr>
        <w:t>/20</w:t>
      </w:r>
      <w:r w:rsidR="00456DF0">
        <w:rPr>
          <w:rFonts w:ascii="Times New Roman" w:eastAsia="Times New Roman" w:hAnsi="Times New Roman" w:cs="Times New Roman"/>
          <w:sz w:val="24"/>
          <w:szCs w:val="24"/>
          <w:lang w:val="vi-VN"/>
        </w:rPr>
        <w:t>...</w:t>
      </w:r>
      <w:r>
        <w:rPr>
          <w:rFonts w:ascii="Times New Roman" w:eastAsia="Times New Roman" w:hAnsi="Times New Roman" w:cs="Times New Roman"/>
          <w:sz w:val="24"/>
          <w:szCs w:val="24"/>
        </w:rPr>
        <w:t>, tại trụ sở Ngân hàng TMCP Đầu tư và Phát triển Việt Nam – Chi nhánh Tràng Tiền – Hà Nội, 41 Hai Bà Trưng, phường Cửa Nam, thành phố Hà Nội, giữa các bên sau đây:</w:t>
      </w:r>
    </w:p>
    <w:p w14:paraId="28A607BC" w14:textId="77777777" w:rsidR="0025629E" w:rsidRDefault="0004746A">
      <w:pPr>
        <w:widowControl w:val="0"/>
        <w:numPr>
          <w:ilvl w:val="0"/>
          <w:numId w:val="16"/>
        </w:numPr>
        <w:tabs>
          <w:tab w:val="left" w:pos="993"/>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Bên cấp tín dụng: Ngân hàng TMCP Đầu tư và Phát triển Việt Nam  </w:t>
      </w:r>
    </w:p>
    <w:p w14:paraId="04838887"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Mã số doanh nghiệp: 0100150619;</w:t>
      </w:r>
    </w:p>
    <w:p w14:paraId="45194343" w14:textId="77777777" w:rsidR="0025629E" w:rsidRPr="00E93A3F" w:rsidRDefault="0004746A">
      <w:pPr>
        <w:spacing w:before="60" w:after="60" w:line="240" w:lineRule="auto"/>
        <w:ind w:firstLine="567"/>
        <w:jc w:val="both"/>
        <w:rPr>
          <w:rFonts w:ascii="Times New Roman" w:eastAsia="Times New Roman" w:hAnsi="Times New Roman" w:cs="Times New Roman"/>
          <w:spacing w:val="-8"/>
          <w:sz w:val="24"/>
          <w:szCs w:val="24"/>
        </w:rPr>
      </w:pPr>
      <w:r w:rsidRPr="00E93A3F">
        <w:rPr>
          <w:rFonts w:ascii="Times New Roman" w:eastAsia="Times New Roman" w:hAnsi="Times New Roman" w:cs="Times New Roman"/>
          <w:spacing w:val="-8"/>
          <w:sz w:val="24"/>
          <w:szCs w:val="24"/>
        </w:rPr>
        <w:t>- Địa chỉ Trụ sở chính: Tháp BIDV, 194 Trần Quang Khải, Phường Hoàn Kiếm, Thành phố Hà Nội;</w:t>
      </w:r>
    </w:p>
    <w:p w14:paraId="75363F39"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Đơn vị trực tiếp quản lý khách hàng: Chi nhánh Tràng Tiền – Hà Nội;</w:t>
      </w:r>
    </w:p>
    <w:p w14:paraId="3D245E66"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Địa chỉ: Số 41 phố Hai Bà Trưng, Phường Cửa Nam, Thành phố Hà Nội;</w:t>
      </w:r>
    </w:p>
    <w:p w14:paraId="37465016"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Điện thoại: 024.73001999; </w:t>
      </w:r>
    </w:p>
    <w:p w14:paraId="1F7B3E73" w14:textId="77777777" w:rsidR="0025629E" w:rsidRDefault="0004746A">
      <w:pPr>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Chức vụ: ..............................</w:t>
      </w:r>
    </w:p>
    <w:p w14:paraId="56178F2D" w14:textId="77777777" w:rsidR="0025629E" w:rsidRDefault="0004746A">
      <w:pPr>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Người đại diện: ..........................</w:t>
      </w:r>
    </w:p>
    <w:p w14:paraId="60DCA389"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Theo văn bản ủy quyền số 1436/QĐ-BIDV.TT-HN ngày </w:t>
      </w:r>
      <w:r>
        <w:rPr>
          <w:rFonts w:ascii="Times New Roman" w:eastAsia="Times New Roman" w:hAnsi="Times New Roman" w:cs="Times New Roman"/>
          <w:sz w:val="24"/>
          <w:szCs w:val="24"/>
          <w:highlight w:val="white"/>
        </w:rPr>
        <w:t>24/10/2025</w:t>
      </w:r>
      <w:r>
        <w:rPr>
          <w:rFonts w:ascii="Times New Roman" w:eastAsia="Times New Roman" w:hAnsi="Times New Roman" w:cs="Times New Roman"/>
          <w:sz w:val="24"/>
          <w:szCs w:val="24"/>
        </w:rPr>
        <w:t xml:space="preserve"> của Giám đốc Ngân hàng TMCP Đầu tư và Phát triển Việt Nam – Chi nhánh Tràng Tiền – Hà Nội</w:t>
      </w:r>
    </w:p>
    <w:p w14:paraId="0B7AB815" w14:textId="77777777" w:rsidR="0025629E" w:rsidRDefault="0004746A">
      <w:pPr>
        <w:jc w:val="both"/>
        <w:rPr>
          <w:rFonts w:ascii="Times New Roman" w:eastAsia="Times New Roman" w:hAnsi="Times New Roman" w:cs="Times New Roman"/>
          <w:sz w:val="24"/>
          <w:szCs w:val="24"/>
        </w:rPr>
      </w:pPr>
      <w:r>
        <w:rPr>
          <w:rFonts w:ascii="Times New Roman" w:eastAsia="Times New Roman" w:hAnsi="Times New Roman" w:cs="Times New Roman"/>
          <w:i/>
          <w:iCs/>
        </w:rPr>
        <w:tab/>
      </w:r>
      <w:r>
        <w:rPr>
          <w:rFonts w:ascii="Times New Roman" w:eastAsia="Times New Roman" w:hAnsi="Times New Roman" w:cs="Times New Roman"/>
          <w:i/>
          <w:iCs/>
          <w:sz w:val="24"/>
          <w:szCs w:val="24"/>
        </w:rPr>
        <w:t xml:space="preserve">(Trong Hợp đồng này, </w:t>
      </w:r>
      <w:r>
        <w:rPr>
          <w:rFonts w:ascii="Times New Roman" w:eastAsia="Times New Roman" w:hAnsi="Times New Roman" w:cs="Times New Roman"/>
          <w:b/>
          <w:bCs/>
          <w:i/>
          <w:iCs/>
          <w:sz w:val="24"/>
          <w:szCs w:val="24"/>
        </w:rPr>
        <w:t>“Bên cấp tín dụng”</w:t>
      </w:r>
      <w:r>
        <w:rPr>
          <w:rFonts w:ascii="Times New Roman" w:eastAsia="Times New Roman" w:hAnsi="Times New Roman" w:cs="Times New Roman"/>
          <w:i/>
          <w:iCs/>
          <w:sz w:val="24"/>
          <w:szCs w:val="24"/>
        </w:rPr>
        <w:t xml:space="preserve"> hoặc </w:t>
      </w:r>
      <w:r>
        <w:rPr>
          <w:rFonts w:ascii="Times New Roman" w:eastAsia="Times New Roman" w:hAnsi="Times New Roman" w:cs="Times New Roman"/>
          <w:b/>
          <w:bCs/>
          <w:i/>
          <w:iCs/>
          <w:sz w:val="24"/>
          <w:szCs w:val="24"/>
        </w:rPr>
        <w:t xml:space="preserve">“Ngân hàng” </w:t>
      </w:r>
      <w:r>
        <w:rPr>
          <w:rFonts w:ascii="Times New Roman" w:eastAsia="Times New Roman" w:hAnsi="Times New Roman" w:cs="Times New Roman"/>
          <w:i/>
          <w:iCs/>
          <w:sz w:val="24"/>
          <w:szCs w:val="24"/>
        </w:rPr>
        <w:t xml:space="preserve">có nghĩa là Ngân hàng TMCP Đầu tư và Phát triển Việt Nam, trong đó Đơn vị đại diện quản lý Khách hàng, trực tiếp ký Hợp đồng và thực hiện các quyền, nghĩa vụ của Bên Cấp tín dụng theo Hợp đồng này là Ngân hàng TMCP Đầu tư và Phát triển Việt Nam – Chi nhánh Tràng Tiền – Hà Nội). </w:t>
      </w:r>
    </w:p>
    <w:p>
      <w:pPr>
        <w:jc w:val="left"/>
      </w:pPr>
      <w:r>
        <w:t>CO_BORROWER_START</w:t>
      </w:r>
    </w:p>
    <w:p w14:paraId="7DF4B406" w14:textId="65C76768"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 Bên vay</w:t>
      </w:r>
      <w:r>
        <w:rPr>
          <w:rFonts w:ascii="Times New Roman" w:eastAsia="Times New Roman" w:hAnsi="Times New Roman" w:cs="Times New Roman"/>
          <w:sz w:val="24"/>
          <w:szCs w:val="24"/>
        </w:rPr>
        <w:t xml:space="preserve">: </w:t>
      </w:r>
      <w:r w:rsidR="00456DF0" w:rsidRPr="00456DF0">
        <w:rPr>
          <w:rFonts w:ascii="Times New Roman" w:eastAsia="Times New Roman" w:hAnsi="Times New Roman" w:cs="Times New Roman"/>
          <w:b/>
          <w:bCs/>
          <w:sz w:val="24"/>
          <w:szCs w:val="24"/>
          <w:lang w:val="vi-VN"/>
        </w:rPr>
        <w:t>&lt;&lt;1 - Danh xưng người 1&gt;&gt; &lt;&lt;2 - Họ và tên người 1&gt;&gt;  và</w:t>
      </w:r>
      <w:r w:rsidR="00456DF0">
        <w:rPr>
          <w:rFonts w:ascii="Times New Roman" w:eastAsia="Times New Roman" w:hAnsi="Times New Roman" w:cs="Times New Roman"/>
          <w:b/>
          <w:bCs/>
          <w:sz w:val="24"/>
          <w:szCs w:val="24"/>
          <w:lang w:val="vi-VN"/>
        </w:rPr>
        <w:t xml:space="preserve"> </w:t>
      </w:r>
      <w:r w:rsidR="00456DF0" w:rsidRPr="00456DF0">
        <w:rPr>
          <w:rFonts w:ascii="Times New Roman" w:eastAsia="Times New Roman" w:hAnsi="Times New Roman" w:cs="Times New Roman"/>
          <w:b/>
          <w:bCs/>
          <w:sz w:val="24"/>
          <w:szCs w:val="24"/>
          <w:lang w:val="vi-VN"/>
        </w:rPr>
        <w:t>&lt;&lt;21 - Danh xưng người 2&gt;&gt; &lt;&lt;22 - Họ và tên người 2&gt;&gt;</w:t>
      </w:r>
      <w:r w:rsidR="00456DF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(sau đây gọi là “Khách hàng”)</w:t>
      </w:r>
    </w:p>
    <w:p>
      <w:pPr>
        <w:jc w:val="left"/>
      </w:pPr>
      <w:r>
        <w:t>CO_BORROWER_END</w:t>
      </w:r>
    </w:p>
    <w:p w14:paraId="2FAB4570" w14:textId="3A27F1C2" w:rsidR="0025629E" w:rsidRPr="00E866AD" w:rsidRDefault="00456DF0">
      <w:pPr>
        <w:widowControl w:val="0"/>
        <w:spacing w:before="60" w:after="60" w:line="240" w:lineRule="auto"/>
        <w:ind w:firstLine="567"/>
        <w:jc w:val="both"/>
        <w:rPr>
          <w:rFonts w:ascii="Times New Roman" w:eastAsia="Times New Roman" w:hAnsi="Times New Roman" w:cs="Times New Roman"/>
          <w:b/>
          <w:bCs/>
          <w:sz w:val="24"/>
          <w:szCs w:val="24"/>
          <w:lang w:val="vi-VN"/>
        </w:rPr>
      </w:pPr>
      <w:r w:rsidRPr="00E866AD">
        <w:rPr>
          <w:rFonts w:ascii="Times New Roman" w:eastAsia="Times New Roman" w:hAnsi="Times New Roman" w:cs="Times New Roman"/>
          <w:b/>
          <w:bCs/>
          <w:sz w:val="24"/>
          <w:szCs w:val="24"/>
          <w:lang w:val="vi-VN"/>
        </w:rPr>
        <w:t>&lt;&lt;1 - Danh xưng người 1&gt;&gt; &lt;&lt;2 - Họ và tên người 1&gt;&gt;</w:t>
      </w:r>
    </w:p>
    <w:p w14:paraId="5893ABE2" w14:textId="593F5EB0" w:rsidR="0025629E" w:rsidRPr="00456DF0" w:rsidRDefault="0004746A">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 CCCD số: </w:t>
      </w:r>
      <w:r w:rsidR="00456DF0">
        <w:rPr>
          <w:rFonts w:ascii="Times New Roman" w:eastAsia="Times New Roman" w:hAnsi="Times New Roman" w:cs="Times New Roman"/>
          <w:sz w:val="24"/>
          <w:szCs w:val="24"/>
          <w:lang w:val="vi-VN"/>
        </w:rPr>
        <w:t>&lt;&lt;</w:t>
      </w:r>
      <w:r w:rsidR="00456DF0" w:rsidRPr="00456DF0">
        <w:rPr>
          <w:rFonts w:ascii="Times New Roman" w:eastAsia="Times New Roman" w:hAnsi="Times New Roman" w:cs="Times New Roman"/>
          <w:sz w:val="24"/>
          <w:szCs w:val="24"/>
          <w:lang w:val="vi-VN"/>
        </w:rPr>
        <w:t>'7 - Số CCCD/CC người 1</w:t>
      </w:r>
      <w:r w:rsidR="00456DF0">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xml:space="preserve"> ngày cấp: </w:t>
      </w:r>
      <w:r w:rsidR="00456DF0">
        <w:rPr>
          <w:rFonts w:ascii="Times New Roman" w:eastAsia="Times New Roman" w:hAnsi="Times New Roman" w:cs="Times New Roman"/>
          <w:sz w:val="24"/>
          <w:szCs w:val="24"/>
          <w:lang w:val="vi-VN"/>
        </w:rPr>
        <w:t>&lt;&lt;</w:t>
      </w:r>
      <w:r w:rsidR="00456DF0" w:rsidRPr="00456DF0">
        <w:rPr>
          <w:rFonts w:ascii="Times New Roman" w:eastAsia="Times New Roman" w:hAnsi="Times New Roman" w:cs="Times New Roman"/>
          <w:sz w:val="24"/>
          <w:szCs w:val="24"/>
          <w:lang w:val="vi-VN"/>
        </w:rPr>
        <w:t>'9- Ngày cấp CCCD/CC người 1</w:t>
      </w:r>
      <w:r w:rsidR="00456DF0">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xml:space="preserve"> nơi cấp: </w:t>
      </w:r>
      <w:r w:rsidR="00456DF0">
        <w:rPr>
          <w:rFonts w:ascii="Times New Roman" w:eastAsia="Times New Roman" w:hAnsi="Times New Roman" w:cs="Times New Roman"/>
          <w:sz w:val="24"/>
          <w:szCs w:val="24"/>
          <w:lang w:val="vi-VN"/>
        </w:rPr>
        <w:t>&lt;&lt;</w:t>
      </w:r>
      <w:r w:rsidR="00456DF0" w:rsidRPr="00456DF0">
        <w:rPr>
          <w:rFonts w:ascii="Times New Roman" w:eastAsia="Times New Roman" w:hAnsi="Times New Roman" w:cs="Times New Roman"/>
          <w:sz w:val="24"/>
          <w:szCs w:val="24"/>
          <w:lang w:val="vi-VN"/>
        </w:rPr>
        <w:t>'8- Nơi cấp CCCD/CC người 1</w:t>
      </w:r>
      <w:r w:rsidR="00456DF0">
        <w:rPr>
          <w:rFonts w:ascii="Times New Roman" w:eastAsia="Times New Roman" w:hAnsi="Times New Roman" w:cs="Times New Roman"/>
          <w:sz w:val="24"/>
          <w:szCs w:val="24"/>
          <w:lang w:val="vi-VN"/>
        </w:rPr>
        <w:t>&gt;&gt;</w:t>
      </w:r>
    </w:p>
    <w:p w14:paraId="3435E0E8" w14:textId="6A6C443A" w:rsidR="0025629E" w:rsidRPr="00456DF0" w:rsidRDefault="0004746A">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Ngày tháng năm sinh: </w:t>
      </w:r>
      <w:r w:rsidR="00456DF0">
        <w:rPr>
          <w:rFonts w:ascii="Times New Roman" w:eastAsia="Times New Roman" w:hAnsi="Times New Roman" w:cs="Times New Roman"/>
          <w:sz w:val="24"/>
          <w:szCs w:val="24"/>
          <w:lang w:val="vi-VN"/>
        </w:rPr>
        <w:t>&lt;&lt;</w:t>
      </w:r>
      <w:r w:rsidR="00456DF0" w:rsidRPr="00456DF0">
        <w:rPr>
          <w:rFonts w:ascii="Times New Roman" w:eastAsia="Times New Roman" w:hAnsi="Times New Roman" w:cs="Times New Roman"/>
          <w:sz w:val="24"/>
          <w:szCs w:val="24"/>
          <w:lang w:val="vi-VN"/>
        </w:rPr>
        <w:t>5 - Ngày tháng năm sinh người 1</w:t>
      </w:r>
      <w:r w:rsidR="00456DF0">
        <w:rPr>
          <w:rFonts w:ascii="Times New Roman" w:eastAsia="Times New Roman" w:hAnsi="Times New Roman" w:cs="Times New Roman"/>
          <w:sz w:val="24"/>
          <w:szCs w:val="24"/>
          <w:lang w:val="vi-VN"/>
        </w:rPr>
        <w:t>&gt;&gt;.</w:t>
      </w:r>
    </w:p>
    <w:p w14:paraId="1201FC07" w14:textId="4459EECE"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Địa chỉ nơi cư trú: </w:t>
      </w:r>
      <w:r w:rsidR="00456DF0">
        <w:rPr>
          <w:rFonts w:ascii="Times New Roman" w:eastAsia="Times New Roman" w:hAnsi="Times New Roman" w:cs="Times New Roman"/>
          <w:sz w:val="24"/>
          <w:szCs w:val="24"/>
          <w:lang w:val="vi-VN"/>
        </w:rPr>
        <w:t>&lt;&lt;</w:t>
      </w:r>
      <w:r w:rsidR="00456DF0" w:rsidRPr="00456DF0">
        <w:rPr>
          <w:rFonts w:ascii="Times New Roman" w:eastAsia="Times New Roman" w:hAnsi="Times New Roman" w:cs="Times New Roman"/>
          <w:sz w:val="24"/>
          <w:szCs w:val="24"/>
          <w:lang w:val="vi-VN"/>
        </w:rPr>
        <w:t>11 - Địa chỉ liên hệ người 1</w:t>
      </w:r>
      <w:r w:rsidR="00456DF0">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w:t>
      </w:r>
    </w:p>
    <w:p w14:paraId="712E408D" w14:textId="0D58D1FB" w:rsidR="0025629E" w:rsidRPr="00456DF0" w:rsidRDefault="0004746A">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 Điện thoại: </w:t>
      </w:r>
      <w:r w:rsidR="00456DF0">
        <w:rPr>
          <w:rFonts w:ascii="Times New Roman" w:eastAsia="Times New Roman" w:hAnsi="Times New Roman" w:cs="Times New Roman"/>
          <w:sz w:val="24"/>
          <w:szCs w:val="24"/>
          <w:lang w:val="vi-VN"/>
        </w:rPr>
        <w:t>&lt;&lt;</w:t>
      </w:r>
      <w:r w:rsidR="00456DF0" w:rsidRPr="00456DF0">
        <w:rPr>
          <w:rFonts w:ascii="Times New Roman" w:eastAsia="Times New Roman" w:hAnsi="Times New Roman" w:cs="Times New Roman"/>
          <w:sz w:val="24"/>
          <w:szCs w:val="24"/>
          <w:lang w:val="vi-VN"/>
        </w:rPr>
        <w:t>12 - ĐT liên hệ người 1</w:t>
      </w:r>
      <w:r w:rsidR="00456DF0">
        <w:rPr>
          <w:rFonts w:ascii="Times New Roman" w:eastAsia="Times New Roman" w:hAnsi="Times New Roman" w:cs="Times New Roman"/>
          <w:sz w:val="24"/>
          <w:szCs w:val="24"/>
          <w:lang w:val="vi-VN"/>
        </w:rPr>
        <w:t xml:space="preserve">&gt;&gt;. </w:t>
      </w:r>
    </w:p>
    <w:p w14:paraId="453ACD17" w14:textId="0A1E8264" w:rsidR="00456DF0" w:rsidRDefault="0004746A" w:rsidP="00DB14FE">
      <w:pPr>
        <w:widowControl w:val="0"/>
        <w:spacing w:before="60" w:after="60" w:line="240" w:lineRule="auto"/>
        <w:ind w:firstLine="567"/>
        <w:jc w:val="both"/>
        <w:rPr>
          <w:rFonts w:ascii="Times New Roman" w:eastAsia="Times New Roman" w:hAnsi="Times New Roman" w:cs="Times New Roman"/>
          <w:spacing w:val="-4"/>
          <w:sz w:val="24"/>
          <w:szCs w:val="24"/>
          <w:lang w:val="vi-VN"/>
        </w:rPr>
      </w:pPr>
      <w:r w:rsidRPr="0004746A">
        <w:rPr>
          <w:rFonts w:ascii="Times New Roman" w:eastAsia="Times New Roman" w:hAnsi="Times New Roman" w:cs="Times New Roman"/>
          <w:spacing w:val="-4"/>
          <w:sz w:val="24"/>
          <w:szCs w:val="24"/>
        </w:rPr>
        <w:t xml:space="preserve">- Tài khoản tiền gửi đồng Việt Nam số </w:t>
      </w:r>
      <w:r w:rsidR="00456DF0">
        <w:rPr>
          <w:rFonts w:ascii="Times New Roman" w:eastAsia="Times New Roman" w:hAnsi="Times New Roman" w:cs="Times New Roman"/>
          <w:spacing w:val="-4"/>
          <w:sz w:val="24"/>
          <w:szCs w:val="24"/>
          <w:lang w:val="vi-VN"/>
        </w:rPr>
        <w:t>&lt;&lt;</w:t>
      </w:r>
      <w:r w:rsidR="00456DF0" w:rsidRPr="00456DF0">
        <w:rPr>
          <w:rFonts w:ascii="Times New Roman" w:eastAsia="Times New Roman" w:hAnsi="Times New Roman" w:cs="Times New Roman"/>
          <w:spacing w:val="-4"/>
          <w:sz w:val="24"/>
          <w:szCs w:val="24"/>
          <w:lang w:val="vi-VN"/>
        </w:rPr>
        <w:t>'56 - TK thanh toán của KH vay</w:t>
      </w:r>
      <w:r w:rsidR="00456DF0">
        <w:rPr>
          <w:rFonts w:ascii="Times New Roman" w:eastAsia="Times New Roman" w:hAnsi="Times New Roman" w:cs="Times New Roman"/>
          <w:spacing w:val="-4"/>
          <w:sz w:val="24"/>
          <w:szCs w:val="24"/>
          <w:lang w:val="vi-VN"/>
        </w:rPr>
        <w:t>&gt;&gt;</w:t>
      </w:r>
      <w:r w:rsidRPr="0004746A">
        <w:rPr>
          <w:rFonts w:ascii="Times New Roman" w:eastAsia="Times New Roman" w:hAnsi="Times New Roman" w:cs="Times New Roman"/>
          <w:spacing w:val="-4"/>
          <w:sz w:val="24"/>
          <w:szCs w:val="24"/>
        </w:rPr>
        <w:t xml:space="preserve"> tại Ngân hàng BIDV Tràng Tiền Hà Nội.</w:t>
      </w:r>
    </w:p>
    <w:p>
      <w:pPr>
        <w:jc w:val="left"/>
      </w:pPr>
      <w:r>
        <w:t>CO_BORROWER_START</w:t>
      </w:r>
    </w:p>
    <w:p w14:paraId="450D982C" w14:textId="37C7DF57" w:rsidR="00456DF0" w:rsidRPr="00E866AD" w:rsidRDefault="00DB14FE" w:rsidP="00456DF0">
      <w:pPr>
        <w:widowControl w:val="0"/>
        <w:spacing w:before="60" w:after="60" w:line="240" w:lineRule="auto"/>
        <w:ind w:firstLine="567"/>
        <w:jc w:val="both"/>
        <w:rPr>
          <w:rFonts w:ascii="Times New Roman" w:eastAsia="Times New Roman" w:hAnsi="Times New Roman" w:cs="Times New Roman"/>
          <w:b/>
          <w:bCs/>
          <w:sz w:val="24"/>
          <w:szCs w:val="24"/>
          <w:lang w:val="vi-VN"/>
        </w:rPr>
      </w:pPr>
      <w:r w:rsidRPr="00E866AD">
        <w:rPr>
          <w:rFonts w:ascii="Times New Roman" w:eastAsia="Times New Roman" w:hAnsi="Times New Roman" w:cs="Times New Roman"/>
          <w:b/>
          <w:bCs/>
          <w:sz w:val="24"/>
          <w:szCs w:val="24"/>
          <w:lang w:val="vi-VN"/>
        </w:rPr>
        <w:t xml:space="preserve">Cùng </w:t>
      </w:r>
      <w:r w:rsidR="00456DF0" w:rsidRPr="00E866AD">
        <w:rPr>
          <w:rFonts w:ascii="Times New Roman" w:eastAsia="Times New Roman" w:hAnsi="Times New Roman" w:cs="Times New Roman"/>
          <w:b/>
          <w:bCs/>
          <w:sz w:val="24"/>
          <w:szCs w:val="24"/>
          <w:lang w:val="vi-VN"/>
        </w:rPr>
        <w:t>&lt;&lt;21 - Danh xưng người 2&gt;&gt; &lt;&lt;22 - Họ và tên người 2&gt;&gt;</w:t>
      </w:r>
    </w:p>
    <w:p w14:paraId="3593B2F7" w14:textId="42B615D7" w:rsidR="00456DF0" w:rsidRPr="00456DF0" w:rsidRDefault="00456DF0" w:rsidP="00456DF0">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 CCCD số: </w:t>
      </w:r>
      <w:r>
        <w:rPr>
          <w:rFonts w:ascii="Times New Roman" w:eastAsia="Times New Roman" w:hAnsi="Times New Roman" w:cs="Times New Roman"/>
          <w:sz w:val="24"/>
          <w:szCs w:val="24"/>
          <w:lang w:val="vi-VN"/>
        </w:rPr>
        <w:t>&lt;&lt;</w:t>
      </w:r>
      <w:r w:rsidRPr="00456DF0">
        <w:rPr>
          <w:rFonts w:ascii="Times New Roman" w:eastAsia="Times New Roman" w:hAnsi="Times New Roman" w:cs="Times New Roman"/>
          <w:sz w:val="24"/>
          <w:szCs w:val="24"/>
          <w:lang w:val="vi-VN"/>
        </w:rPr>
        <w:t>'27 - Số CCCD/CC người 2</w:t>
      </w:r>
      <w:r>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xml:space="preserve"> ngày cấp: </w:t>
      </w:r>
      <w:r>
        <w:rPr>
          <w:rFonts w:ascii="Times New Roman" w:eastAsia="Times New Roman" w:hAnsi="Times New Roman" w:cs="Times New Roman"/>
          <w:sz w:val="24"/>
          <w:szCs w:val="24"/>
          <w:lang w:val="vi-VN"/>
        </w:rPr>
        <w:t>&lt;&lt;</w:t>
      </w:r>
      <w:r w:rsidRPr="00456DF0">
        <w:rPr>
          <w:rFonts w:ascii="Times New Roman" w:eastAsia="Times New Roman" w:hAnsi="Times New Roman" w:cs="Times New Roman"/>
          <w:sz w:val="24"/>
          <w:szCs w:val="24"/>
          <w:lang w:val="vi-VN"/>
        </w:rPr>
        <w:t>'29- Ngày cấp CCCD/CC người 2</w:t>
      </w:r>
      <w:r>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xml:space="preserve"> nơi cấp: </w:t>
      </w:r>
      <w:r>
        <w:rPr>
          <w:rFonts w:ascii="Times New Roman" w:eastAsia="Times New Roman" w:hAnsi="Times New Roman" w:cs="Times New Roman"/>
          <w:sz w:val="24"/>
          <w:szCs w:val="24"/>
          <w:lang w:val="vi-VN"/>
        </w:rPr>
        <w:t>&lt;&lt;</w:t>
      </w:r>
      <w:r w:rsidRPr="00456DF0">
        <w:rPr>
          <w:rFonts w:ascii="Times New Roman" w:eastAsia="Times New Roman" w:hAnsi="Times New Roman" w:cs="Times New Roman"/>
          <w:sz w:val="24"/>
          <w:szCs w:val="24"/>
          <w:lang w:val="vi-VN"/>
        </w:rPr>
        <w:t>'28- Nơi cấp CCCD/CC người 2</w:t>
      </w:r>
      <w:r>
        <w:rPr>
          <w:rFonts w:ascii="Times New Roman" w:eastAsia="Times New Roman" w:hAnsi="Times New Roman" w:cs="Times New Roman"/>
          <w:sz w:val="24"/>
          <w:szCs w:val="24"/>
          <w:lang w:val="vi-VN"/>
        </w:rPr>
        <w:t>&gt;&gt;</w:t>
      </w:r>
    </w:p>
    <w:p w14:paraId="7E45858B" w14:textId="2C0844DA" w:rsidR="00456DF0" w:rsidRPr="00456DF0" w:rsidRDefault="00456DF0" w:rsidP="00456DF0">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Ngày tháng năm sinh: </w:t>
      </w:r>
      <w:r>
        <w:rPr>
          <w:rFonts w:ascii="Times New Roman" w:eastAsia="Times New Roman" w:hAnsi="Times New Roman" w:cs="Times New Roman"/>
          <w:sz w:val="24"/>
          <w:szCs w:val="24"/>
          <w:lang w:val="vi-VN"/>
        </w:rPr>
        <w:t>&lt;&lt;</w:t>
      </w:r>
      <w:r w:rsidRPr="00456DF0">
        <w:rPr>
          <w:rFonts w:ascii="Times New Roman" w:eastAsia="Times New Roman" w:hAnsi="Times New Roman" w:cs="Times New Roman"/>
          <w:sz w:val="24"/>
          <w:szCs w:val="24"/>
          <w:lang w:val="vi-VN"/>
        </w:rPr>
        <w:t>'25 - Ngày sinh người 2</w:t>
      </w:r>
      <w:r>
        <w:rPr>
          <w:rFonts w:ascii="Times New Roman" w:eastAsia="Times New Roman" w:hAnsi="Times New Roman" w:cs="Times New Roman"/>
          <w:sz w:val="24"/>
          <w:szCs w:val="24"/>
          <w:lang w:val="vi-VN"/>
        </w:rPr>
        <w:t>&gt;&gt;.</w:t>
      </w:r>
    </w:p>
    <w:p w14:paraId="4C212134" w14:textId="0A66A2BB" w:rsidR="00456DF0" w:rsidRDefault="00456DF0" w:rsidP="00456DF0">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Địa chỉ nơi cư trú: </w:t>
      </w:r>
      <w:r>
        <w:rPr>
          <w:rFonts w:ascii="Times New Roman" w:eastAsia="Times New Roman" w:hAnsi="Times New Roman" w:cs="Times New Roman"/>
          <w:sz w:val="24"/>
          <w:szCs w:val="24"/>
          <w:lang w:val="vi-VN"/>
        </w:rPr>
        <w:t>&lt;&lt;</w:t>
      </w:r>
      <w:r w:rsidRPr="00456DF0">
        <w:rPr>
          <w:rFonts w:ascii="Times New Roman" w:eastAsia="Times New Roman" w:hAnsi="Times New Roman" w:cs="Times New Roman"/>
          <w:sz w:val="24"/>
          <w:szCs w:val="24"/>
          <w:lang w:val="vi-VN"/>
        </w:rPr>
        <w:t>'31 - Địa chỉ liên hệ người 2</w:t>
      </w:r>
      <w:r>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w:t>
      </w:r>
    </w:p>
    <w:p w14:paraId="2E039D89" w14:textId="37815642" w:rsidR="00456DF0" w:rsidRPr="00456DF0" w:rsidRDefault="00456DF0" w:rsidP="00456DF0">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 Điện thoại: </w:t>
      </w:r>
      <w:r>
        <w:rPr>
          <w:rFonts w:ascii="Times New Roman" w:eastAsia="Times New Roman" w:hAnsi="Times New Roman" w:cs="Times New Roman"/>
          <w:sz w:val="24"/>
          <w:szCs w:val="24"/>
          <w:lang w:val="vi-VN"/>
        </w:rPr>
        <w:t>&lt;&lt;</w:t>
      </w:r>
      <w:r w:rsidRPr="00456DF0">
        <w:rPr>
          <w:rFonts w:ascii="Times New Roman" w:eastAsia="Times New Roman" w:hAnsi="Times New Roman" w:cs="Times New Roman"/>
          <w:sz w:val="24"/>
          <w:szCs w:val="24"/>
          <w:lang w:val="vi-VN"/>
        </w:rPr>
        <w:t>'32 - ĐT liên hệ người 2</w:t>
      </w:r>
      <w:r>
        <w:rPr>
          <w:rFonts w:ascii="Times New Roman" w:eastAsia="Times New Roman" w:hAnsi="Times New Roman" w:cs="Times New Roman"/>
          <w:sz w:val="24"/>
          <w:szCs w:val="24"/>
          <w:lang w:val="vi-VN"/>
        </w:rPr>
        <w:t xml:space="preserve">&gt;&gt;. </w:t>
      </w:r>
    </w:p>
    <w:p>
      <w:pPr>
        <w:jc w:val="left"/>
      </w:pPr>
      <w:r>
        <w:t>CO_BORROWER_END</w:t>
      </w:r>
    </w:p>
    <w:p w14:paraId="528FE2BD" w14:textId="77777777" w:rsidR="00456DF0" w:rsidRPr="00456DF0" w:rsidRDefault="00456DF0">
      <w:pPr>
        <w:widowControl w:val="0"/>
        <w:spacing w:before="60" w:after="60" w:line="240" w:lineRule="auto"/>
        <w:ind w:firstLine="567"/>
        <w:jc w:val="both"/>
        <w:rPr>
          <w:rFonts w:ascii="Times New Roman" w:eastAsia="Times New Roman" w:hAnsi="Times New Roman" w:cs="Times New Roman"/>
          <w:spacing w:val="-4"/>
          <w:sz w:val="24"/>
          <w:szCs w:val="24"/>
          <w:lang w:val="vi-VN"/>
        </w:rPr>
      </w:pPr>
    </w:p>
    <w:p w14:paraId="49F3A49A"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Hai bên thoả thuận ký kết Hợp đồng này (bao gồm các Điều khoản và Điều kiện vay) với các nội dung như sau:</w:t>
      </w:r>
    </w:p>
    <w:p w14:paraId="22FE908C" w14:textId="2D5B3684"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 Số tiền vay</w:t>
      </w:r>
      <w:r>
        <w:rPr>
          <w:rFonts w:ascii="Times New Roman" w:eastAsia="Times New Roman" w:hAnsi="Times New Roman" w:cs="Times New Roman"/>
          <w:sz w:val="24"/>
          <w:szCs w:val="24"/>
        </w:rPr>
        <w:t>: Ngân hàng cho Khách hàng vay với tổng số tiền tối đa là:  </w:t>
      </w:r>
      <w:r w:rsidR="00456DF0">
        <w:rPr>
          <w:rFonts w:ascii="Times New Roman" w:eastAsia="Times New Roman" w:hAnsi="Times New Roman" w:cs="Times New Roman"/>
          <w:b/>
          <w:bCs/>
          <w:sz w:val="24"/>
          <w:szCs w:val="24"/>
          <w:lang w:val="vi-VN"/>
        </w:rPr>
        <w:t>&lt;&lt;</w:t>
      </w:r>
      <w:r w:rsidR="00456DF0" w:rsidRPr="00456DF0">
        <w:rPr>
          <w:rFonts w:ascii="Times New Roman" w:eastAsia="Times New Roman" w:hAnsi="Times New Roman" w:cs="Times New Roman"/>
          <w:b/>
          <w:bCs/>
          <w:sz w:val="24"/>
          <w:szCs w:val="24"/>
          <w:lang w:val="vi-VN"/>
        </w:rPr>
        <w:t>'52 - Số tiền/ Hạn mức vay</w:t>
      </w:r>
      <w:r w:rsidR="00456DF0">
        <w:rPr>
          <w:rFonts w:ascii="Times New Roman" w:eastAsia="Times New Roman" w:hAnsi="Times New Roman" w:cs="Times New Roman"/>
          <w:b/>
          <w:bCs/>
          <w:sz w:val="24"/>
          <w:szCs w:val="24"/>
          <w:lang w:val="vi-VN"/>
        </w:rPr>
        <w:t>&gt;&gt;</w:t>
      </w:r>
      <w:r>
        <w:rPr>
          <w:rFonts w:ascii="Times New Roman" w:eastAsia="Times New Roman" w:hAnsi="Times New Roman" w:cs="Times New Roman"/>
          <w:b/>
          <w:bCs/>
          <w:sz w:val="24"/>
          <w:szCs w:val="24"/>
        </w:rPr>
        <w:t>VND</w:t>
      </w:r>
      <w:r>
        <w:rPr>
          <w:rFonts w:ascii="Times New Roman" w:eastAsia="Times New Roman" w:hAnsi="Times New Roman" w:cs="Times New Roman"/>
          <w:sz w:val="24"/>
          <w:szCs w:val="24"/>
        </w:rPr>
        <w:t xml:space="preserve"> (Bằng chữ: </w:t>
      </w:r>
      <w:r w:rsidR="00456DF0">
        <w:rPr>
          <w:rFonts w:ascii="Times New Roman" w:eastAsia="Times New Roman" w:hAnsi="Times New Roman" w:cs="Times New Roman"/>
          <w:i/>
          <w:iCs/>
          <w:sz w:val="24"/>
          <w:szCs w:val="24"/>
          <w:lang w:val="vi-VN"/>
        </w:rPr>
        <w:t>&lt;&lt;</w:t>
      </w:r>
      <w:r w:rsidR="00456DF0" w:rsidRPr="00456DF0">
        <w:rPr>
          <w:rFonts w:ascii="Times New Roman" w:eastAsia="Times New Roman" w:hAnsi="Times New Roman" w:cs="Times New Roman"/>
          <w:i/>
          <w:iCs/>
          <w:sz w:val="24"/>
          <w:szCs w:val="24"/>
          <w:lang w:val="vi-VN"/>
        </w:rPr>
        <w:t xml:space="preserve">'53 - Bằng Chữ Số tiền/ Hạn mức vay </w:t>
      </w:r>
      <w:r w:rsidR="00456DF0">
        <w:rPr>
          <w:rFonts w:ascii="Times New Roman" w:eastAsia="Times New Roman" w:hAnsi="Times New Roman" w:cs="Times New Roman"/>
          <w:i/>
          <w:iCs/>
          <w:sz w:val="24"/>
          <w:szCs w:val="24"/>
          <w:lang w:val="vi-VN"/>
        </w:rPr>
        <w:t>&gt;&gt;</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w:t>
      </w:r>
    </w:p>
    <w:p w14:paraId="1AFC1437" w14:textId="2E91943E"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Mục đích vay:</w:t>
      </w:r>
      <w:r>
        <w:rPr>
          <w:rFonts w:ascii="Times New Roman" w:eastAsia="Times New Roman" w:hAnsi="Times New Roman" w:cs="Times New Roman"/>
          <w:sz w:val="24"/>
          <w:szCs w:val="24"/>
        </w:rPr>
        <w:t xml:space="preserve"> Thanh toán tiền mua căn hộ số </w:t>
      </w:r>
      <w:r w:rsidR="00456DF0">
        <w:rPr>
          <w:rFonts w:ascii="Times New Roman" w:eastAsia="Times New Roman" w:hAnsi="Times New Roman" w:cs="Times New Roman"/>
          <w:sz w:val="24"/>
          <w:szCs w:val="24"/>
          <w:lang w:val="vi-VN"/>
        </w:rPr>
        <w:t>&lt;&lt;</w:t>
      </w:r>
      <w:r w:rsidR="00456DF0" w:rsidRPr="00456DF0">
        <w:rPr>
          <w:rFonts w:ascii="Times New Roman" w:eastAsia="Times New Roman" w:hAnsi="Times New Roman" w:cs="Times New Roman"/>
          <w:sz w:val="24"/>
          <w:szCs w:val="24"/>
          <w:lang w:val="vi-VN"/>
        </w:rPr>
        <w:t>'43 - số Căn hộ số</w:t>
      </w:r>
      <w:r w:rsidR="00456DF0">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xml:space="preserve">, tầng </w:t>
      </w:r>
      <w:r w:rsidR="00456DF0">
        <w:rPr>
          <w:rFonts w:ascii="Times New Roman" w:eastAsia="Times New Roman" w:hAnsi="Times New Roman" w:cs="Times New Roman"/>
          <w:sz w:val="24"/>
          <w:szCs w:val="24"/>
          <w:lang w:val="vi-VN"/>
        </w:rPr>
        <w:t>&lt;&lt;</w:t>
      </w:r>
      <w:r w:rsidR="00456DF0" w:rsidRPr="00456DF0">
        <w:rPr>
          <w:rFonts w:ascii="Times New Roman" w:eastAsia="Times New Roman" w:hAnsi="Times New Roman" w:cs="Times New Roman"/>
          <w:sz w:val="24"/>
          <w:szCs w:val="24"/>
          <w:lang w:val="vi-VN"/>
        </w:rPr>
        <w:t>'44- Tầng căn hộ</w:t>
      </w:r>
      <w:r w:rsidR="00456DF0">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xml:space="preserve"> thuộc </w:t>
      </w:r>
      <w:r w:rsidR="00456DF0">
        <w:rPr>
          <w:rFonts w:ascii="Times New Roman" w:eastAsia="Times New Roman" w:hAnsi="Times New Roman" w:cs="Times New Roman"/>
          <w:sz w:val="24"/>
          <w:szCs w:val="24"/>
        </w:rPr>
        <w:t>dự</w:t>
      </w:r>
      <w:r w:rsidR="00456DF0">
        <w:rPr>
          <w:rFonts w:ascii="Times New Roman" w:eastAsia="Times New Roman" w:hAnsi="Times New Roman" w:cs="Times New Roman"/>
          <w:sz w:val="24"/>
          <w:szCs w:val="24"/>
          <w:lang w:val="vi-VN"/>
        </w:rPr>
        <w:t xml:space="preserve"> án Tổ hợp công trình dịch vụ thương mại và căn hộ lưu trú </w:t>
      </w:r>
      <w:r>
        <w:rPr>
          <w:rFonts w:ascii="Times New Roman" w:eastAsia="Times New Roman" w:hAnsi="Times New Roman" w:cs="Times New Roman"/>
          <w:sz w:val="24"/>
          <w:szCs w:val="24"/>
        </w:rPr>
        <w:t xml:space="preserve">do </w:t>
      </w:r>
      <w:r w:rsidR="00456DF0">
        <w:rPr>
          <w:rFonts w:ascii="Times New Roman" w:eastAsia="Times New Roman" w:hAnsi="Times New Roman" w:cs="Times New Roman"/>
          <w:sz w:val="24"/>
          <w:szCs w:val="24"/>
        </w:rPr>
        <w:t>Công</w:t>
      </w:r>
      <w:r w:rsidR="00456DF0">
        <w:rPr>
          <w:rFonts w:ascii="Times New Roman" w:eastAsia="Times New Roman" w:hAnsi="Times New Roman" w:cs="Times New Roman"/>
          <w:sz w:val="24"/>
          <w:szCs w:val="24"/>
          <w:lang w:val="vi-VN"/>
        </w:rPr>
        <w:t xml:space="preserve"> ty TNHH </w:t>
      </w:r>
      <w:r w:rsidR="00456DF0">
        <w:rPr>
          <w:rFonts w:ascii="Times New Roman" w:eastAsia="Times New Roman" w:hAnsi="Times New Roman" w:cs="Times New Roman"/>
          <w:sz w:val="24"/>
          <w:szCs w:val="24"/>
          <w:lang w:val="vi-VN"/>
        </w:rPr>
        <w:lastRenderedPageBreak/>
        <w:t>ĐTPT SX Hạ Long</w:t>
      </w:r>
      <w:r>
        <w:rPr>
          <w:rFonts w:ascii="Times New Roman" w:eastAsia="Times New Roman" w:hAnsi="Times New Roman" w:cs="Times New Roman"/>
          <w:sz w:val="24"/>
          <w:szCs w:val="24"/>
        </w:rPr>
        <w:t xml:space="preserve"> làm chủ đầu tư.</w:t>
      </w:r>
    </w:p>
    <w:p w14:paraId="53A05526" w14:textId="59FCD255"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 Thời hạn vay:</w:t>
      </w:r>
      <w:r>
        <w:rPr>
          <w:b/>
          <w:bCs/>
          <w:color w:val="000000"/>
        </w:rPr>
        <w:t xml:space="preserve"> </w:t>
      </w:r>
      <w:r w:rsidR="00456DF0">
        <w:rPr>
          <w:rFonts w:ascii="Times New Roman" w:eastAsia="Times New Roman" w:hAnsi="Times New Roman" w:cs="Times New Roman"/>
          <w:b/>
          <w:bCs/>
          <w:sz w:val="24"/>
          <w:szCs w:val="24"/>
          <w:lang w:val="vi-VN"/>
        </w:rPr>
        <w:t>&lt;&lt;</w:t>
      </w:r>
      <w:r w:rsidR="00456DF0" w:rsidRPr="00456DF0">
        <w:t xml:space="preserve"> </w:t>
      </w:r>
      <w:r w:rsidR="00456DF0" w:rsidRPr="00456DF0">
        <w:rPr>
          <w:rFonts w:ascii="Times New Roman" w:eastAsia="Times New Roman" w:hAnsi="Times New Roman" w:cs="Times New Roman"/>
          <w:b/>
          <w:bCs/>
          <w:sz w:val="24"/>
          <w:szCs w:val="24"/>
          <w:lang w:val="vi-VN"/>
        </w:rPr>
        <w:t xml:space="preserve">'58 - Thời gian vay </w:t>
      </w:r>
      <w:r w:rsidR="00456DF0">
        <w:rPr>
          <w:rFonts w:ascii="Times New Roman" w:eastAsia="Times New Roman" w:hAnsi="Times New Roman" w:cs="Times New Roman"/>
          <w:b/>
          <w:bCs/>
          <w:sz w:val="24"/>
          <w:szCs w:val="24"/>
          <w:lang w:val="vi-VN"/>
        </w:rPr>
        <w:t>&gt;&gt;</w:t>
      </w:r>
      <w:r>
        <w:rPr>
          <w:rFonts w:ascii="Times New Roman" w:eastAsia="Times New Roman" w:hAnsi="Times New Roman" w:cs="Times New Roman"/>
          <w:sz w:val="24"/>
          <w:szCs w:val="24"/>
        </w:rPr>
        <w:t>. Trường hợp ngày cuối cùng của thời hạn vay là ngày lễ hoặc ngày nghỉ hàng tuần thì chuyển sang ngày làm việc tiếp theo. Trường hợp thời hạn vay vốn không đủ một (01) ngày, các Bên thỏa thuận thống nhất thời hạn vay được làm tròn thành một (01) ngày</w:t>
      </w:r>
      <w:r>
        <w:rPr>
          <w:rFonts w:ascii="Times New Roman" w:eastAsia="Times New Roman" w:hAnsi="Times New Roman" w:cs="Times New Roman"/>
          <w:b/>
          <w:bCs/>
          <w:sz w:val="24"/>
          <w:szCs w:val="24"/>
        </w:rPr>
        <w:t xml:space="preserve"> </w:t>
      </w:r>
    </w:p>
    <w:p w14:paraId="48EF8478" w14:textId="432ACDC3"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Thời gian ân hạn khoản vay :</w:t>
      </w:r>
      <w:r>
        <w:rPr>
          <w:rFonts w:ascii="Times New Roman" w:eastAsia="Times New Roman" w:hAnsi="Times New Roman" w:cs="Times New Roman"/>
          <w:sz w:val="24"/>
          <w:szCs w:val="24"/>
        </w:rPr>
        <w:t xml:space="preserve"> Áp dụng ân hạn trả nợ gốc kể từ ngày giải ngân lần đầu là: </w:t>
      </w:r>
      <w:r>
        <w:rPr>
          <w:rFonts w:ascii="Times New Roman" w:eastAsia="Times New Roman" w:hAnsi="Times New Roman" w:cs="Times New Roman"/>
          <w:b/>
          <w:bCs/>
          <w:sz w:val="24"/>
          <w:szCs w:val="24"/>
        </w:rPr>
        <w:t>30 tháng</w:t>
      </w:r>
      <w:r w:rsidR="00E866AD">
        <w:rPr>
          <w:rFonts w:ascii="Times New Roman" w:eastAsia="Times New Roman" w:hAnsi="Times New Roman" w:cs="Times New Roman"/>
          <w:b/>
          <w:bCs/>
          <w:sz w:val="24"/>
          <w:szCs w:val="24"/>
        </w:rPr>
        <w:t xml:space="preserve"> </w:t>
      </w:r>
    </w:p>
    <w:p w14:paraId="27B9DE7D" w14:textId="77777777" w:rsidR="0025629E" w:rsidRPr="00BD492F" w:rsidRDefault="0004746A">
      <w:pPr>
        <w:widowControl w:val="0"/>
        <w:spacing w:before="120" w:after="120" w:line="240" w:lineRule="auto"/>
        <w:ind w:firstLine="567"/>
        <w:jc w:val="both"/>
        <w:rPr>
          <w:rFonts w:ascii="Times New Roman" w:eastAsia="Times New Roman" w:hAnsi="Times New Roman" w:cs="Times New Roman"/>
          <w:sz w:val="24"/>
          <w:szCs w:val="24"/>
          <w:highlight w:val="yellow"/>
        </w:rPr>
      </w:pPr>
      <w:r w:rsidRPr="00BD492F">
        <w:rPr>
          <w:rFonts w:ascii="Times New Roman" w:eastAsia="Times New Roman" w:hAnsi="Times New Roman" w:cs="Times New Roman"/>
          <w:b/>
          <w:bCs/>
          <w:sz w:val="24"/>
          <w:szCs w:val="24"/>
          <w:highlight w:val="yellow"/>
        </w:rPr>
        <w:t>5. Lãi suất, Phí:</w:t>
      </w:r>
      <w:r w:rsidRPr="00BD492F">
        <w:rPr>
          <w:rFonts w:ascii="Times New Roman" w:eastAsia="Times New Roman" w:hAnsi="Times New Roman" w:cs="Times New Roman"/>
          <w:sz w:val="24"/>
          <w:szCs w:val="24"/>
          <w:highlight w:val="yellow"/>
        </w:rPr>
        <w:t xml:space="preserve"> </w:t>
      </w:r>
    </w:p>
    <w:p w14:paraId="209934A8" w14:textId="6F8111D0" w:rsidR="0025629E" w:rsidRDefault="0004746A">
      <w:pPr>
        <w:widowControl w:val="0"/>
        <w:spacing w:before="40" w:after="40"/>
        <w:ind w:left="60" w:right="60" w:firstLine="520"/>
        <w:jc w:val="both"/>
        <w:rPr>
          <w:rFonts w:ascii="Times New Roman" w:eastAsia="Times New Roman" w:hAnsi="Times New Roman" w:cs="Times New Roman"/>
          <w:color w:val="FF0000"/>
          <w:sz w:val="25"/>
          <w:szCs w:val="25"/>
        </w:rPr>
      </w:pPr>
      <w:r w:rsidRPr="00BD492F">
        <w:rPr>
          <w:rFonts w:ascii="Times New Roman" w:eastAsia="Times New Roman" w:hAnsi="Times New Roman" w:cs="Times New Roman"/>
          <w:sz w:val="25"/>
          <w:szCs w:val="25"/>
          <w:highlight w:val="yellow"/>
        </w:rPr>
        <w:t xml:space="preserve">a) </w:t>
      </w:r>
      <w:r w:rsidRPr="00BD492F">
        <w:rPr>
          <w:rFonts w:ascii="Times New Roman" w:eastAsia="Times New Roman" w:hAnsi="Times New Roman" w:cs="Times New Roman"/>
          <w:color w:val="FF0000"/>
          <w:sz w:val="25"/>
          <w:szCs w:val="25"/>
          <w:highlight w:val="yellow"/>
        </w:rPr>
        <w:t xml:space="preserve">Lãi suất cho vay trong hạn: </w:t>
      </w:r>
      <w:r w:rsidR="00E866AD" w:rsidRPr="00BD492F">
        <w:rPr>
          <w:rFonts w:ascii="Times New Roman" w:eastAsia="Times New Roman" w:hAnsi="Times New Roman" w:cs="Times New Roman"/>
          <w:b/>
          <w:bCs/>
          <w:color w:val="FF0000"/>
          <w:sz w:val="25"/>
          <w:szCs w:val="25"/>
          <w:highlight w:val="yellow"/>
        </w:rPr>
        <w:t>11,8</w:t>
      </w:r>
      <w:r w:rsidRPr="00BD492F">
        <w:rPr>
          <w:rFonts w:ascii="Times New Roman" w:eastAsia="Times New Roman" w:hAnsi="Times New Roman" w:cs="Times New Roman"/>
          <w:b/>
          <w:bCs/>
          <w:color w:val="FF0000"/>
          <w:sz w:val="25"/>
          <w:szCs w:val="25"/>
          <w:highlight w:val="yellow"/>
        </w:rPr>
        <w:t>,0%/năm</w:t>
      </w:r>
      <w:r w:rsidRPr="00BD492F">
        <w:rPr>
          <w:rFonts w:ascii="Times New Roman" w:eastAsia="Times New Roman" w:hAnsi="Times New Roman" w:cs="Times New Roman"/>
          <w:color w:val="FF0000"/>
          <w:sz w:val="25"/>
          <w:szCs w:val="25"/>
          <w:highlight w:val="yellow"/>
        </w:rPr>
        <w:t xml:space="preserve"> được áp dụng</w:t>
      </w:r>
      <w:r w:rsidRPr="00BD492F">
        <w:rPr>
          <w:rFonts w:ascii="Times New Roman" w:eastAsia="Times New Roman" w:hAnsi="Times New Roman" w:cs="Times New Roman"/>
          <w:b/>
          <w:color w:val="FF0000"/>
          <w:sz w:val="25"/>
          <w:szCs w:val="25"/>
          <w:highlight w:val="yellow"/>
        </w:rPr>
        <w:t xml:space="preserve"> </w:t>
      </w:r>
      <w:r w:rsidR="00E866AD" w:rsidRPr="00BD492F">
        <w:rPr>
          <w:rFonts w:ascii="Times New Roman" w:eastAsia="Times New Roman" w:hAnsi="Times New Roman" w:cs="Times New Roman"/>
          <w:b/>
          <w:color w:val="FF0000"/>
          <w:sz w:val="25"/>
          <w:szCs w:val="25"/>
          <w:highlight w:val="yellow"/>
        </w:rPr>
        <w:t>30</w:t>
      </w:r>
      <w:r w:rsidRPr="00BD492F">
        <w:rPr>
          <w:rFonts w:ascii="Times New Roman" w:eastAsia="Times New Roman" w:hAnsi="Times New Roman" w:cs="Times New Roman"/>
          <w:color w:val="FF0000"/>
          <w:sz w:val="25"/>
          <w:szCs w:val="25"/>
          <w:highlight w:val="yellow"/>
        </w:rPr>
        <w:t xml:space="preserve"> </w:t>
      </w:r>
      <w:r w:rsidRPr="00BD492F">
        <w:rPr>
          <w:rFonts w:ascii="Times New Roman" w:eastAsia="Times New Roman" w:hAnsi="Times New Roman" w:cs="Times New Roman"/>
          <w:b/>
          <w:bCs/>
          <w:color w:val="FF0000"/>
          <w:sz w:val="25"/>
          <w:szCs w:val="25"/>
          <w:highlight w:val="yellow"/>
        </w:rPr>
        <w:t>tháng</w:t>
      </w:r>
      <w:r w:rsidRPr="00BD492F">
        <w:rPr>
          <w:rFonts w:ascii="Times New Roman" w:eastAsia="Times New Roman" w:hAnsi="Times New Roman" w:cs="Times New Roman"/>
          <w:color w:val="FF0000"/>
          <w:sz w:val="25"/>
          <w:szCs w:val="25"/>
          <w:highlight w:val="yellow"/>
        </w:rPr>
        <w:t xml:space="preserve"> kể từ thời điểm giải ngân lần đầu</w:t>
      </w:r>
      <w:r w:rsidR="00BD492F" w:rsidRPr="00BD492F">
        <w:rPr>
          <w:rFonts w:ascii="Times New Roman" w:eastAsia="Times New Roman" w:hAnsi="Times New Roman" w:cs="Times New Roman"/>
          <w:color w:val="FF0000"/>
          <w:sz w:val="25"/>
          <w:szCs w:val="25"/>
          <w:highlight w:val="yellow"/>
        </w:rPr>
        <w:t xml:space="preserve"> nhưng không muộn hơn ngày 30/09/202</w:t>
      </w:r>
      <w:r w:rsidR="00E2286E">
        <w:rPr>
          <w:rFonts w:ascii="Times New Roman" w:eastAsia="Times New Roman" w:hAnsi="Times New Roman" w:cs="Times New Roman"/>
          <w:color w:val="FF0000"/>
          <w:sz w:val="25"/>
          <w:szCs w:val="25"/>
          <w:highlight w:val="yellow"/>
        </w:rPr>
        <w:t>9</w:t>
      </w:r>
      <w:r w:rsidRPr="00BD492F">
        <w:rPr>
          <w:rFonts w:ascii="Times New Roman" w:eastAsia="Times New Roman" w:hAnsi="Times New Roman" w:cs="Times New Roman"/>
          <w:color w:val="FF0000"/>
          <w:sz w:val="25"/>
          <w:szCs w:val="25"/>
          <w:highlight w:val="yellow"/>
        </w:rPr>
        <w:t>.</w:t>
      </w:r>
    </w:p>
    <w:p w14:paraId="3085E34E" w14:textId="35D2234B" w:rsidR="0025629E" w:rsidRPr="00E866AD" w:rsidRDefault="0004746A">
      <w:pPr>
        <w:widowControl w:val="0"/>
        <w:tabs>
          <w:tab w:val="left" w:pos="562"/>
        </w:tabs>
        <w:spacing w:after="0" w:line="264" w:lineRule="auto"/>
        <w:ind w:left="57" w:right="57"/>
        <w:jc w:val="both"/>
        <w:rPr>
          <w:rFonts w:ascii="Times New Roman" w:eastAsia="Times New Roman" w:hAnsi="Times New Roman" w:cs="Times New Roman"/>
          <w:color w:val="000000" w:themeColor="text1"/>
          <w:sz w:val="24"/>
          <w:szCs w:val="24"/>
          <w:highlight w:val="white"/>
        </w:rPr>
      </w:pPr>
      <w:r>
        <w:rPr>
          <w:rFonts w:ascii="Times New Roman" w:eastAsia="Times New Roman" w:hAnsi="Times New Roman" w:cs="Times New Roman"/>
          <w:color w:val="1155CC"/>
          <w:sz w:val="24"/>
          <w:szCs w:val="24"/>
          <w:highlight w:val="white"/>
        </w:rPr>
        <w:tab/>
      </w:r>
      <w:r w:rsidRPr="00E866AD">
        <w:rPr>
          <w:rFonts w:ascii="Times New Roman" w:eastAsia="Times New Roman" w:hAnsi="Times New Roman" w:cs="Times New Roman"/>
          <w:color w:val="000000" w:themeColor="text1"/>
          <w:sz w:val="24"/>
          <w:szCs w:val="24"/>
          <w:highlight w:val="white"/>
        </w:rPr>
        <w:t xml:space="preserve">Sau thời gian áp dụng lãi suất trên: </w:t>
      </w:r>
      <w:r w:rsidR="00E866AD" w:rsidRPr="00E866AD">
        <w:rPr>
          <w:rFonts w:ascii="Times New Roman" w:eastAsia="Times New Roman" w:hAnsi="Times New Roman" w:cs="Times New Roman"/>
          <w:color w:val="000000" w:themeColor="text1"/>
          <w:sz w:val="24"/>
          <w:szCs w:val="24"/>
        </w:rPr>
        <w:t xml:space="preserve">Áp dụng lãi suất cho vay bằng lãi suất tiêng gửi tiết kiệm cá nhân sau 24 tháng trả lãi sau theo công bố của BIDV từng thời kì (+) </w:t>
      </w:r>
      <w:r w:rsidR="00E866AD" w:rsidRPr="00E866AD">
        <w:rPr>
          <w:rFonts w:ascii="Times New Roman" w:eastAsia="Times New Roman" w:hAnsi="Times New Roman" w:cs="Times New Roman"/>
          <w:color w:val="EE0000"/>
          <w:sz w:val="24"/>
          <w:szCs w:val="24"/>
        </w:rPr>
        <w:t xml:space="preserve">4%/ năm </w:t>
      </w:r>
      <w:r w:rsidR="00E866AD" w:rsidRPr="00E866AD">
        <w:rPr>
          <w:rFonts w:ascii="Times New Roman" w:eastAsia="Times New Roman" w:hAnsi="Times New Roman" w:cs="Times New Roman"/>
          <w:color w:val="000000" w:themeColor="text1"/>
          <w:sz w:val="24"/>
          <w:szCs w:val="24"/>
        </w:rPr>
        <w:t>và đản bảo không thấp hơn sàn LSCV của BIDV công bố từng thời kỳ.</w:t>
      </w:r>
      <w:r w:rsidRPr="00E866AD">
        <w:rPr>
          <w:rFonts w:ascii="Times New Roman" w:eastAsia="Times New Roman" w:hAnsi="Times New Roman" w:cs="Times New Roman"/>
          <w:color w:val="000000" w:themeColor="text1"/>
          <w:sz w:val="24"/>
          <w:szCs w:val="24"/>
          <w:highlight w:val="white"/>
        </w:rPr>
        <w:t xml:space="preserve"> Lãi suất cho vay được điều chỉnh 06 tháng/lần. Thời điểm điều chỉnh lãi suất vào ngày 01/01; 01/07 hàng năm. Trường hợp ngày điều chỉnh trùng vào ngày nghỉ hoặc lễ, tết… thì việc điều chỉnh sẽ được thực hiện vào ngày làm việc tiếp theo của Ngân hàng</w:t>
      </w:r>
    </w:p>
    <w:p w14:paraId="1B6DEBBF" w14:textId="77777777" w:rsidR="0025629E" w:rsidRPr="00E866AD" w:rsidRDefault="0004746A">
      <w:pPr>
        <w:widowControl w:val="0"/>
        <w:spacing w:before="40" w:after="40"/>
        <w:ind w:firstLine="566"/>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b) Lãi suất nợ quá hạn và lãi chậm trả: Thực hiện theo quy định Khoản 6, 7 Điều 4 Bản Điều khoản và điều kiện vay.</w:t>
      </w:r>
    </w:p>
    <w:p w14:paraId="62F9D201" w14:textId="77777777" w:rsidR="0025629E" w:rsidRPr="00E866AD" w:rsidRDefault="0004746A">
      <w:pPr>
        <w:widowControl w:val="0"/>
        <w:spacing w:before="40" w:after="40"/>
        <w:ind w:firstLine="566"/>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c) Phí</w:t>
      </w:r>
    </w:p>
    <w:p w14:paraId="67254880" w14:textId="10A13C27" w:rsidR="00E866AD" w:rsidRPr="00E866AD" w:rsidRDefault="0004746A" w:rsidP="00E866AD">
      <w:pPr>
        <w:widowControl w:val="0"/>
        <w:spacing w:before="40" w:after="40"/>
        <w:ind w:firstLine="425"/>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w:t>
      </w:r>
      <w:r w:rsidR="00E866AD" w:rsidRPr="00E866AD">
        <w:rPr>
          <w:rFonts w:ascii="Times New Roman" w:eastAsia="Times New Roman" w:hAnsi="Times New Roman" w:cs="Times New Roman"/>
          <w:color w:val="000000" w:themeColor="text1"/>
          <w:sz w:val="25"/>
          <w:szCs w:val="25"/>
        </w:rPr>
        <w:t xml:space="preserve"> Trường hợp khách hàng trả nợ trước hạn để chuyển khoản vay sang Ngân hàng khác: Ngoài phí trả nợ trước hạn, Ngân hàng thu hồi lãi suất cạnh tranh nhằm đảm bảo mức lãi suất khoản vay tối thiểu bằng Lãi suất tiết kiệm Online VNĐ trả lãi sau KHCN kỳ hạn 24 tháng được BIDV niêm yết từng thời kỳ + 4%/năm trong thời gian áp dụng cố định LSCV cạnh tranh, cụ thể số tiền thu hồi bằng: (Bằng Lãi suất tiết kiệm online VND trả lãi sau KHCN kỳ hạn 24 tháng được BIDV niêm yết + 4%/năm tại thời điểm giải ngân lần đầu – Lãi suất cho vay thực tế của khoản vay áp dụng trong thời gian cố định LSCV cạnh tranh) * Số tiền trả nợ trước hạn * Thời gian áp dụng LSCV cạnh tranh (ngày)/365). </w:t>
      </w:r>
    </w:p>
    <w:p w14:paraId="540BC3E7" w14:textId="7442C9C7" w:rsidR="0025629E" w:rsidRPr="00E866AD" w:rsidRDefault="0004746A" w:rsidP="00E866AD">
      <w:pPr>
        <w:widowControl w:val="0"/>
        <w:spacing w:before="40" w:after="40"/>
        <w:ind w:firstLine="425"/>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 Các trường hợp khách hàng trả nợ trước hạn được Chủ đầu tư hỗ trợ lãi suất: theo văn bản “Thỏa thuận về việc hỗ trợ và trả hộ một phần tiền lãi vay và phí trả nợ trước hạn trong thời gian ưu đãi lãi suất của Khách hàng”</w:t>
      </w:r>
    </w:p>
    <w:p w14:paraId="6267586C" w14:textId="77777777" w:rsidR="0025629E" w:rsidRPr="00E866AD" w:rsidRDefault="0004746A">
      <w:pPr>
        <w:widowControl w:val="0"/>
        <w:spacing w:before="40" w:after="40"/>
        <w:ind w:firstLine="425"/>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 Các trường hợp khách hàng trả nợ trước hạn còn lại:</w:t>
      </w:r>
    </w:p>
    <w:p w14:paraId="49A9D498" w14:textId="77777777" w:rsidR="00E866AD" w:rsidRPr="00E866AD" w:rsidRDefault="00E866AD" w:rsidP="00E866AD">
      <w:pPr>
        <w:widowControl w:val="0"/>
        <w:spacing w:before="100" w:after="100" w:line="240" w:lineRule="auto"/>
        <w:ind w:firstLine="567"/>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 Trong 24 tháng đầu tiên: tối thiểu 2% x số tiền trả nợ trước hạn.</w:t>
      </w:r>
    </w:p>
    <w:p w14:paraId="7CD8C446" w14:textId="77777777" w:rsidR="00E866AD" w:rsidRPr="00E866AD" w:rsidRDefault="00E866AD" w:rsidP="00E866AD">
      <w:pPr>
        <w:widowControl w:val="0"/>
        <w:spacing w:before="100" w:after="100" w:line="240" w:lineRule="auto"/>
        <w:ind w:firstLine="567"/>
        <w:jc w:val="both"/>
        <w:rPr>
          <w:rFonts w:ascii="Times New Roman" w:eastAsia="Times New Roman" w:hAnsi="Times New Roman" w:cs="Times New Roman"/>
          <w:color w:val="EE0000"/>
          <w:sz w:val="25"/>
          <w:szCs w:val="25"/>
        </w:rPr>
      </w:pPr>
      <w:r w:rsidRPr="00E866AD">
        <w:rPr>
          <w:rFonts w:ascii="Times New Roman" w:eastAsia="Times New Roman" w:hAnsi="Times New Roman" w:cs="Times New Roman"/>
          <w:color w:val="000000" w:themeColor="text1"/>
          <w:sz w:val="25"/>
          <w:szCs w:val="25"/>
        </w:rPr>
        <w:t xml:space="preserve">- </w:t>
      </w:r>
      <w:r w:rsidRPr="00E866AD">
        <w:rPr>
          <w:rFonts w:ascii="Times New Roman" w:eastAsia="Times New Roman" w:hAnsi="Times New Roman" w:cs="Times New Roman"/>
          <w:color w:val="EE0000"/>
          <w:sz w:val="25"/>
          <w:szCs w:val="25"/>
        </w:rPr>
        <w:t>Từ tháng 25 đến hết thời gian vay: tối thiểu 1% x số tiền trả nợ trước hạn.</w:t>
      </w:r>
    </w:p>
    <w:p w14:paraId="47A82FC1" w14:textId="2534FCF3" w:rsidR="0025629E" w:rsidRDefault="0004746A" w:rsidP="00E866AD">
      <w:pPr>
        <w:widowControl w:val="0"/>
        <w:spacing w:before="100" w:after="10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 Rút vốn vay:</w:t>
      </w:r>
    </w:p>
    <w:p w14:paraId="1A3CED69" w14:textId="521418F2" w:rsidR="0025629E" w:rsidRDefault="0004746A">
      <w:pPr>
        <w:widowControl w:val="0"/>
        <w:spacing w:before="60" w:after="60" w:line="24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Vốn vay được rút nhiều lần, các lần rút vốn tiếp theo được các bên thỏa thuận tại các Bảng kê rút vốn có giá trị kèm theo Hợp đồng này. Số tiền rút vốn lần đầu là: </w:t>
      </w:r>
      <w:r w:rsidR="002F652F">
        <w:rPr>
          <w:rFonts w:ascii="Times New Roman" w:eastAsia="Times New Roman" w:hAnsi="Times New Roman" w:cs="Times New Roman"/>
          <w:b/>
          <w:bCs/>
          <w:sz w:val="24"/>
          <w:szCs w:val="24"/>
          <w:lang w:val="vi-VN"/>
        </w:rPr>
        <w:t>&lt;&lt;</w:t>
      </w:r>
      <w:r w:rsidR="002F652F" w:rsidRPr="002F652F">
        <w:t xml:space="preserve"> </w:t>
      </w:r>
      <w:r w:rsidR="002F652F" w:rsidRPr="002F652F">
        <w:rPr>
          <w:rFonts w:ascii="Times New Roman" w:eastAsia="Times New Roman" w:hAnsi="Times New Roman" w:cs="Times New Roman"/>
          <w:b/>
          <w:bCs/>
          <w:sz w:val="24"/>
          <w:szCs w:val="24"/>
          <w:lang w:val="vi-VN"/>
        </w:rPr>
        <w:t xml:space="preserve">'54 - CDT HTLS + NH GN lần 1 </w:t>
      </w:r>
      <w:r w:rsidR="002F652F">
        <w:rPr>
          <w:rFonts w:ascii="Times New Roman" w:eastAsia="Times New Roman" w:hAnsi="Times New Roman" w:cs="Times New Roman"/>
          <w:b/>
          <w:bCs/>
          <w:sz w:val="24"/>
          <w:szCs w:val="24"/>
          <w:lang w:val="vi-VN"/>
        </w:rPr>
        <w:t>&gt;&gt;</w:t>
      </w:r>
      <w:r>
        <w:rPr>
          <w:rFonts w:ascii="Times New Roman" w:eastAsia="Times New Roman" w:hAnsi="Times New Roman" w:cs="Times New Roman"/>
          <w:b/>
          <w:bCs/>
          <w:sz w:val="24"/>
          <w:szCs w:val="24"/>
        </w:rPr>
        <w:t xml:space="preserve"> VNĐ (Bằng chữ: </w:t>
      </w:r>
      <w:r w:rsidR="002F652F">
        <w:rPr>
          <w:rFonts w:ascii="Times New Roman" w:eastAsia="Times New Roman" w:hAnsi="Times New Roman" w:cs="Times New Roman"/>
          <w:i/>
          <w:iCs/>
          <w:sz w:val="24"/>
          <w:szCs w:val="24"/>
          <w:lang w:val="vi-VN"/>
        </w:rPr>
        <w:t>&lt;&lt;</w:t>
      </w:r>
      <w:r w:rsidR="002F652F" w:rsidRPr="002F652F">
        <w:t xml:space="preserve"> </w:t>
      </w:r>
      <w:r w:rsidR="002F652F" w:rsidRPr="002F652F">
        <w:rPr>
          <w:rFonts w:ascii="Times New Roman" w:eastAsia="Times New Roman" w:hAnsi="Times New Roman" w:cs="Times New Roman"/>
          <w:i/>
          <w:iCs/>
          <w:sz w:val="24"/>
          <w:szCs w:val="24"/>
          <w:lang w:val="vi-VN"/>
        </w:rPr>
        <w:t xml:space="preserve">'55 - Bằng chữ NH GN lần 1 </w:t>
      </w:r>
      <w:r w:rsidR="002F652F">
        <w:rPr>
          <w:rFonts w:ascii="Times New Roman" w:eastAsia="Times New Roman" w:hAnsi="Times New Roman" w:cs="Times New Roman"/>
          <w:i/>
          <w:iCs/>
          <w:sz w:val="24"/>
          <w:szCs w:val="24"/>
          <w:lang w:val="vi-VN"/>
        </w:rPr>
        <w:t>&gt;&gt;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Ngày giải ngân và ngày đáo hạn chính thức của từng khoản vay được xác định tại Bảng kê rút vốn. </w:t>
      </w:r>
    </w:p>
    <w:p w14:paraId="2E6C9702" w14:textId="3B5EA2E2" w:rsidR="0025629E" w:rsidRDefault="0004746A">
      <w:pPr>
        <w:widowControl w:val="0"/>
        <w:numPr>
          <w:ilvl w:val="0"/>
          <w:numId w:val="21"/>
        </w:numPr>
        <w:pBdr>
          <w:top w:val="nil"/>
          <w:left w:val="nil"/>
          <w:bottom w:val="nil"/>
          <w:right w:val="nil"/>
          <w:between w:val="nil"/>
        </w:pBdr>
        <w:tabs>
          <w:tab w:val="left" w:pos="1132"/>
        </w:tabs>
        <w:spacing w:before="15" w:after="0" w:line="25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hiệu tài khoản tiền vay:</w:t>
      </w:r>
      <w:r w:rsidR="00185C1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
    <w:p w14:paraId="16E9F49B" w14:textId="77777777" w:rsidR="0025629E" w:rsidRDefault="0004746A">
      <w:pPr>
        <w:widowControl w:val="0"/>
        <w:numPr>
          <w:ilvl w:val="0"/>
          <w:numId w:val="21"/>
        </w:numPr>
        <w:pBdr>
          <w:top w:val="nil"/>
          <w:left w:val="nil"/>
          <w:bottom w:val="nil"/>
          <w:right w:val="nil"/>
          <w:between w:val="nil"/>
        </w:pBdr>
        <w:tabs>
          <w:tab w:val="left" w:pos="1132"/>
        </w:tabs>
        <w:spacing w:after="0" w:line="252"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Để thanh toán theo nội dung dưới đây:</w:t>
      </w:r>
    </w:p>
    <w:tbl>
      <w:tblPr>
        <w:tblStyle w:val="a0"/>
        <w:tblW w:w="9265"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17"/>
        <w:gridCol w:w="1793"/>
        <w:gridCol w:w="1438"/>
        <w:gridCol w:w="1997"/>
        <w:gridCol w:w="3020"/>
      </w:tblGrid>
      <w:tr w:rsidR="0025629E" w14:paraId="72C26DFE" w14:textId="77777777">
        <w:tc>
          <w:tcPr>
            <w:tcW w:w="1017" w:type="dxa"/>
            <w:vAlign w:val="center"/>
          </w:tcPr>
          <w:p w14:paraId="28599FB9"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STT</w:t>
            </w:r>
          </w:p>
        </w:tc>
        <w:tc>
          <w:tcPr>
            <w:tcW w:w="1793" w:type="dxa"/>
            <w:vAlign w:val="center"/>
          </w:tcPr>
          <w:p w14:paraId="115145A4"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Nội dung</w:t>
            </w:r>
          </w:p>
        </w:tc>
        <w:tc>
          <w:tcPr>
            <w:tcW w:w="1438" w:type="dxa"/>
            <w:vAlign w:val="center"/>
          </w:tcPr>
          <w:p w14:paraId="75E9585A" w14:textId="77777777" w:rsidR="0025629E" w:rsidRDefault="0004746A">
            <w:pPr>
              <w:spacing w:before="60" w:after="60" w:line="240" w:lineRule="auto"/>
              <w:ind w:right="-83"/>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Số hiệu chứng từ kế toán</w:t>
            </w:r>
          </w:p>
        </w:tc>
        <w:tc>
          <w:tcPr>
            <w:tcW w:w="1997" w:type="dxa"/>
            <w:vAlign w:val="center"/>
          </w:tcPr>
          <w:p w14:paraId="13EF623E"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Số tiền </w:t>
            </w:r>
          </w:p>
          <w:p w14:paraId="6198AD94"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VNĐ</w:t>
            </w:r>
          </w:p>
        </w:tc>
        <w:tc>
          <w:tcPr>
            <w:tcW w:w="3020" w:type="dxa"/>
            <w:vAlign w:val="center"/>
          </w:tcPr>
          <w:p w14:paraId="3947E46D" w14:textId="77777777" w:rsidR="0025629E" w:rsidRDefault="0004746A">
            <w:pPr>
              <w:spacing w:before="60" w:after="60" w:line="240" w:lineRule="auto"/>
              <w:ind w:left="-148"/>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Tên đơn vị, số tài khoản,</w:t>
            </w:r>
          </w:p>
          <w:p w14:paraId="16130563" w14:textId="77777777" w:rsidR="0025629E" w:rsidRDefault="0004746A">
            <w:pPr>
              <w:spacing w:before="60" w:after="60" w:line="240" w:lineRule="auto"/>
              <w:ind w:left="-148"/>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Ngân hàng người thụ hưởng</w:t>
            </w:r>
          </w:p>
        </w:tc>
      </w:tr>
      <w:tr w:rsidR="0025629E" w14:paraId="08A906E2" w14:textId="77777777">
        <w:trPr>
          <w:trHeight w:val="141"/>
        </w:trPr>
        <w:tc>
          <w:tcPr>
            <w:tcW w:w="1017" w:type="dxa"/>
            <w:vAlign w:val="center"/>
          </w:tcPr>
          <w:p w14:paraId="2802B0F8"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w:t>
            </w:r>
          </w:p>
        </w:tc>
        <w:tc>
          <w:tcPr>
            <w:tcW w:w="1793" w:type="dxa"/>
            <w:vAlign w:val="center"/>
          </w:tcPr>
          <w:p w14:paraId="0A4BF223" w14:textId="5DE741D7" w:rsidR="0025629E" w:rsidRPr="002F652F" w:rsidRDefault="002F652F">
            <w:pPr>
              <w:spacing w:before="60" w:after="60" w:line="240"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&lt;&lt;</w:t>
            </w:r>
            <w:r w:rsidRPr="002F652F">
              <w:rPr>
                <w:rFonts w:ascii="Times New Roman" w:eastAsia="Times New Roman" w:hAnsi="Times New Roman" w:cs="Times New Roman"/>
                <w:sz w:val="24"/>
                <w:szCs w:val="24"/>
                <w:lang w:val="vi-VN"/>
              </w:rPr>
              <w:t>2 - Họ và tên người 1</w:t>
            </w:r>
            <w:r>
              <w:rPr>
                <w:rFonts w:ascii="Times New Roman" w:eastAsia="Times New Roman" w:hAnsi="Times New Roman" w:cs="Times New Roman"/>
                <w:sz w:val="24"/>
                <w:szCs w:val="24"/>
                <w:lang w:val="vi-VN"/>
              </w:rPr>
              <w:t>&gt;&gt;</w:t>
            </w:r>
            <w:r w:rsidR="0004746A">
              <w:rPr>
                <w:rFonts w:ascii="Times New Roman" w:eastAsia="Times New Roman" w:hAnsi="Times New Roman" w:cs="Times New Roman"/>
                <w:sz w:val="24"/>
                <w:szCs w:val="24"/>
              </w:rPr>
              <w:t xml:space="preserve"> thanh toán</w:t>
            </w:r>
            <w:r w:rsidR="00DB14FE">
              <w:rPr>
                <w:rFonts w:ascii="Times New Roman" w:eastAsia="Times New Roman" w:hAnsi="Times New Roman" w:cs="Times New Roman"/>
                <w:sz w:val="24"/>
                <w:szCs w:val="24"/>
                <w:lang w:val="vi-VN"/>
              </w:rPr>
              <w:t xml:space="preserve"> tiền mua</w:t>
            </w:r>
            <w:r w:rsidR="0004746A">
              <w:rPr>
                <w:rFonts w:ascii="Times New Roman" w:eastAsia="Times New Roman" w:hAnsi="Times New Roman" w:cs="Times New Roman"/>
                <w:sz w:val="24"/>
                <w:szCs w:val="24"/>
              </w:rPr>
              <w:t xml:space="preserve"> căn hộ số </w:t>
            </w:r>
            <w:r>
              <w:rPr>
                <w:rFonts w:ascii="Times New Roman" w:eastAsia="Times New Roman" w:hAnsi="Times New Roman" w:cs="Times New Roman"/>
                <w:sz w:val="24"/>
                <w:szCs w:val="24"/>
                <w:lang w:val="vi-VN"/>
              </w:rPr>
              <w:t>&lt;&lt;</w:t>
            </w:r>
            <w:r w:rsidRPr="002F652F">
              <w:rPr>
                <w:rFonts w:ascii="Times New Roman" w:eastAsia="Times New Roman" w:hAnsi="Times New Roman" w:cs="Times New Roman"/>
                <w:sz w:val="24"/>
                <w:szCs w:val="24"/>
                <w:lang w:val="vi-VN"/>
              </w:rPr>
              <w:t>'43 - số Căn hộ số</w:t>
            </w:r>
            <w:r>
              <w:rPr>
                <w:rFonts w:ascii="Times New Roman" w:eastAsia="Times New Roman" w:hAnsi="Times New Roman" w:cs="Times New Roman"/>
                <w:sz w:val="24"/>
                <w:szCs w:val="24"/>
                <w:lang w:val="vi-VN"/>
              </w:rPr>
              <w:t>&gt;&gt;</w:t>
            </w:r>
            <w:r w:rsidR="0004746A">
              <w:rPr>
                <w:rFonts w:ascii="Times New Roman" w:eastAsia="Times New Roman" w:hAnsi="Times New Roman" w:cs="Times New Roman"/>
                <w:sz w:val="24"/>
                <w:szCs w:val="24"/>
              </w:rPr>
              <w:t xml:space="preserve">, tầng </w:t>
            </w:r>
            <w:r>
              <w:rPr>
                <w:rFonts w:ascii="Times New Roman" w:eastAsia="Times New Roman" w:hAnsi="Times New Roman" w:cs="Times New Roman"/>
                <w:sz w:val="24"/>
                <w:szCs w:val="24"/>
                <w:lang w:val="vi-VN"/>
              </w:rPr>
              <w:t>&lt;&lt;</w:t>
            </w:r>
            <w:r w:rsidRPr="002F652F">
              <w:rPr>
                <w:rFonts w:ascii="Times New Roman" w:eastAsia="Times New Roman" w:hAnsi="Times New Roman" w:cs="Times New Roman"/>
                <w:sz w:val="24"/>
                <w:szCs w:val="24"/>
                <w:lang w:val="vi-VN"/>
              </w:rPr>
              <w:t>'44- Tầng căn hộ</w:t>
            </w:r>
            <w:r>
              <w:rPr>
                <w:rFonts w:ascii="Times New Roman" w:eastAsia="Times New Roman" w:hAnsi="Times New Roman" w:cs="Times New Roman"/>
                <w:sz w:val="24"/>
                <w:szCs w:val="24"/>
                <w:lang w:val="vi-VN"/>
              </w:rPr>
              <w:t>&gt;&gt;</w:t>
            </w:r>
            <w:r w:rsidR="0004746A">
              <w:rPr>
                <w:rFonts w:ascii="Times New Roman" w:eastAsia="Times New Roman" w:hAnsi="Times New Roman" w:cs="Times New Roman"/>
                <w:sz w:val="24"/>
                <w:szCs w:val="24"/>
              </w:rPr>
              <w:t xml:space="preserve">  – Dự án </w:t>
            </w:r>
            <w:r>
              <w:rPr>
                <w:rFonts w:ascii="Times New Roman" w:eastAsia="Times New Roman" w:hAnsi="Times New Roman" w:cs="Times New Roman"/>
                <w:sz w:val="24"/>
                <w:szCs w:val="24"/>
              </w:rPr>
              <w:t>Prima</w:t>
            </w:r>
            <w:r>
              <w:rPr>
                <w:rFonts w:ascii="Times New Roman" w:eastAsia="Times New Roman" w:hAnsi="Times New Roman" w:cs="Times New Roman"/>
                <w:sz w:val="24"/>
                <w:szCs w:val="24"/>
                <w:lang w:val="vi-VN"/>
              </w:rPr>
              <w:t xml:space="preserve"> Bay</w:t>
            </w:r>
          </w:p>
        </w:tc>
        <w:tc>
          <w:tcPr>
            <w:tcW w:w="1438" w:type="dxa"/>
            <w:vAlign w:val="center"/>
          </w:tcPr>
          <w:p w14:paraId="1E94EC9A"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UNC</w:t>
            </w:r>
          </w:p>
        </w:tc>
        <w:tc>
          <w:tcPr>
            <w:tcW w:w="1997" w:type="dxa"/>
            <w:vAlign w:val="center"/>
          </w:tcPr>
          <w:p w14:paraId="52459926" w14:textId="44BFD10B" w:rsidR="0025629E" w:rsidRPr="002F652F" w:rsidRDefault="002F652F">
            <w:pPr>
              <w:spacing w:before="60" w:after="60" w:line="240"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&lt;&lt;</w:t>
            </w:r>
            <w:r w:rsidRPr="002F652F">
              <w:rPr>
                <w:rFonts w:ascii="Times New Roman" w:eastAsia="Times New Roman" w:hAnsi="Times New Roman" w:cs="Times New Roman"/>
                <w:sz w:val="24"/>
                <w:szCs w:val="24"/>
                <w:lang w:val="vi-VN"/>
              </w:rPr>
              <w:t>'54 - CDT HTLS + NH GN lần 1 &gt;&gt;</w:t>
            </w:r>
          </w:p>
        </w:tc>
        <w:tc>
          <w:tcPr>
            <w:tcW w:w="3020" w:type="dxa"/>
            <w:vAlign w:val="center"/>
          </w:tcPr>
          <w:p w14:paraId="53113267" w14:textId="7E90675A" w:rsidR="0025629E" w:rsidRPr="002F652F" w:rsidRDefault="0004746A">
            <w:pPr>
              <w:spacing w:before="60" w:after="60" w:line="240"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Tên đơn vị: Công ty</w:t>
            </w:r>
            <w:r w:rsidR="002F652F">
              <w:rPr>
                <w:rFonts w:ascii="Times New Roman" w:eastAsia="Times New Roman" w:hAnsi="Times New Roman" w:cs="Times New Roman"/>
                <w:sz w:val="24"/>
                <w:szCs w:val="24"/>
                <w:lang w:val="vi-VN"/>
              </w:rPr>
              <w:t xml:space="preserve"> TNHH ĐTPT SX Hạ Long</w:t>
            </w:r>
          </w:p>
          <w:p w14:paraId="55C76CF6" w14:textId="37BE23A1" w:rsidR="0025629E" w:rsidRPr="009A00C4" w:rsidRDefault="0004746A">
            <w:pPr>
              <w:spacing w:before="60" w:after="60" w:line="240"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 STK: </w:t>
            </w:r>
            <w:r w:rsidR="009A00C4">
              <w:rPr>
                <w:rFonts w:ascii="Times New Roman" w:eastAsia="Times New Roman" w:hAnsi="Times New Roman" w:cs="Times New Roman"/>
                <w:sz w:val="24"/>
                <w:szCs w:val="24"/>
                <w:lang w:val="vi-VN"/>
              </w:rPr>
              <w:t>860134032</w:t>
            </w:r>
          </w:p>
          <w:p w14:paraId="5EAC0783" w14:textId="77777777" w:rsidR="0025629E" w:rsidRDefault="0004746A">
            <w:pPr>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Tại Ngân hàng BIDV Chi nhánh Tràng Tiền – Hà Nội</w:t>
            </w:r>
          </w:p>
        </w:tc>
      </w:tr>
    </w:tbl>
    <w:p w14:paraId="5779BADB" w14:textId="77777777" w:rsidR="0025629E" w:rsidRDefault="0025629E">
      <w:pPr>
        <w:spacing w:after="0"/>
      </w:pPr>
    </w:p>
    <w:p w14:paraId="74024A95" w14:textId="77777777" w:rsidR="0025629E" w:rsidRDefault="0004746A">
      <w:pPr>
        <w:widowControl w:val="0"/>
        <w:numPr>
          <w:ilvl w:val="0"/>
          <w:numId w:val="21"/>
        </w:numPr>
        <w:pBdr>
          <w:top w:val="nil"/>
          <w:left w:val="nil"/>
          <w:bottom w:val="nil"/>
          <w:right w:val="nil"/>
          <w:between w:val="nil"/>
        </w:pBdr>
        <w:tabs>
          <w:tab w:val="left" w:pos="847"/>
        </w:tabs>
        <w:spacing w:before="15" w:after="0" w:line="252"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Thời hạn rút vốn: </w:t>
      </w:r>
      <w:r>
        <w:rPr>
          <w:rFonts w:ascii="Times New Roman" w:eastAsia="Times New Roman" w:hAnsi="Times New Roman" w:cs="Times New Roman"/>
          <w:sz w:val="24"/>
          <w:szCs w:val="24"/>
        </w:rPr>
        <w:t>Vốn vay được rút một (01) lần hoặc nhiều l</w:t>
      </w:r>
      <w:r>
        <w:rPr>
          <w:rFonts w:ascii="Times New Roman" w:eastAsia="Times New Roman" w:hAnsi="Times New Roman" w:cs="Times New Roman"/>
          <w:sz w:val="24"/>
          <w:szCs w:val="24"/>
          <w:highlight w:val="white"/>
        </w:rPr>
        <w:t xml:space="preserve">ần, lần rút vốn đầu tiên tối đa không quá </w:t>
      </w:r>
      <w:r>
        <w:rPr>
          <w:rFonts w:ascii="Times New Roman" w:eastAsia="Times New Roman" w:hAnsi="Times New Roman" w:cs="Times New Roman"/>
          <w:color w:val="FF0000"/>
          <w:sz w:val="24"/>
          <w:szCs w:val="24"/>
          <w:highlight w:val="white"/>
        </w:rPr>
        <w:t>30 ngày</w:t>
      </w:r>
      <w:r>
        <w:rPr>
          <w:rFonts w:ascii="Times New Roman" w:eastAsia="Times New Roman" w:hAnsi="Times New Roman" w:cs="Times New Roman"/>
          <w:sz w:val="24"/>
          <w:szCs w:val="24"/>
          <w:highlight w:val="white"/>
        </w:rPr>
        <w:t xml:space="preserve"> kể từ ngày Hợp đồng này có hiệu lực. Trường hợp ngày kết thúc thời hạn rút vốn là ngày nghỉ, các bên thỏa thuận và thống nhất Khách h</w:t>
      </w:r>
      <w:r>
        <w:rPr>
          <w:rFonts w:ascii="Times New Roman" w:eastAsia="Times New Roman" w:hAnsi="Times New Roman" w:cs="Times New Roman"/>
          <w:sz w:val="24"/>
          <w:szCs w:val="24"/>
        </w:rPr>
        <w:t>àng được đề nghị Ngân hàng cấp tín dụng theo hợp đồng này chậm nhất là ngày làm việc tiếp theo ngày kết thúc thời hạn nêu trên.</w:t>
      </w:r>
    </w:p>
    <w:p w14:paraId="16F42CF8" w14:textId="72FA069A" w:rsidR="0025629E" w:rsidRDefault="0004746A">
      <w:pPr>
        <w:widowControl w:val="0"/>
        <w:numPr>
          <w:ilvl w:val="0"/>
          <w:numId w:val="21"/>
        </w:numPr>
        <w:pBdr>
          <w:top w:val="nil"/>
          <w:left w:val="nil"/>
          <w:bottom w:val="nil"/>
          <w:right w:val="nil"/>
          <w:between w:val="nil"/>
        </w:pBdr>
        <w:tabs>
          <w:tab w:val="left" w:pos="847"/>
        </w:tabs>
        <w:spacing w:after="0" w:line="252"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Ngày giải ngân (rút vốn vay): ……/…../</w:t>
      </w:r>
      <w:r>
        <w:rPr>
          <w:rFonts w:ascii="Times New Roman" w:eastAsia="Times New Roman" w:hAnsi="Times New Roman" w:cs="Times New Roman"/>
          <w:sz w:val="24"/>
          <w:szCs w:val="24"/>
        </w:rPr>
        <w:t>20</w:t>
      </w:r>
      <w:r w:rsidR="009A00C4">
        <w:rPr>
          <w:rFonts w:ascii="Times New Roman" w:eastAsia="Times New Roman" w:hAnsi="Times New Roman" w:cs="Times New Roman"/>
          <w:sz w:val="24"/>
          <w:szCs w:val="24"/>
          <w:lang w:val="vi-VN"/>
        </w:rPr>
        <w:t>…</w:t>
      </w:r>
      <w:r>
        <w:rPr>
          <w:rFonts w:ascii="Times New Roman" w:eastAsia="Times New Roman" w:hAnsi="Times New Roman" w:cs="Times New Roman"/>
          <w:color w:val="000000"/>
          <w:sz w:val="24"/>
          <w:szCs w:val="24"/>
        </w:rPr>
        <w:t>; Ngày đáo hạn:……/….../……….</w:t>
      </w:r>
    </w:p>
    <w:p w14:paraId="306DDCDE" w14:textId="77777777" w:rsidR="0025629E" w:rsidRDefault="0004746A">
      <w:pPr>
        <w:widowControl w:val="0"/>
        <w:numPr>
          <w:ilvl w:val="0"/>
          <w:numId w:val="21"/>
        </w:numPr>
        <w:pBdr>
          <w:top w:val="nil"/>
          <w:left w:val="nil"/>
          <w:bottom w:val="nil"/>
          <w:right w:val="nil"/>
          <w:between w:val="nil"/>
        </w:pBdr>
        <w:tabs>
          <w:tab w:val="left" w:pos="847"/>
        </w:tabs>
        <w:spacing w:after="0" w:line="252"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Điều kiện rút vốn:............................................</w:t>
      </w:r>
    </w:p>
    <w:p w14:paraId="01BF0206" w14:textId="77777777" w:rsidR="0025629E" w:rsidRDefault="0004746A">
      <w:pPr>
        <w:widowControl w:val="0"/>
        <w:numPr>
          <w:ilvl w:val="0"/>
          <w:numId w:val="21"/>
        </w:numPr>
        <w:pBdr>
          <w:top w:val="nil"/>
          <w:left w:val="nil"/>
          <w:bottom w:val="nil"/>
          <w:right w:val="nil"/>
          <w:between w:val="nil"/>
        </w:pBdr>
        <w:tabs>
          <w:tab w:val="left" w:pos="847"/>
        </w:tabs>
        <w:spacing w:after="10" w:line="252"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Phương thức rút vốn:  </w:t>
      </w:r>
      <w:r>
        <w:rPr>
          <w:rFonts w:ascii="Arial Unicode MS" w:eastAsia="Arial Unicode MS" w:hAnsi="Arial Unicode MS" w:cs="Arial Unicode MS"/>
          <w:color w:val="000000"/>
          <w:sz w:val="24"/>
          <w:szCs w:val="24"/>
        </w:rPr>
        <w:t>☐</w:t>
      </w:r>
      <w:r>
        <w:rPr>
          <w:rFonts w:ascii="Times New Roman" w:eastAsia="Times New Roman" w:hAnsi="Times New Roman" w:cs="Times New Roman"/>
          <w:color w:val="000000"/>
          <w:sz w:val="24"/>
          <w:szCs w:val="24"/>
        </w:rPr>
        <w:t xml:space="preserve"> Tiền mặt</w:t>
      </w:r>
      <w:r>
        <w:rPr>
          <w:rFonts w:ascii="Times New Roman" w:eastAsia="Times New Roman" w:hAnsi="Times New Roman" w:cs="Times New Roman"/>
          <w:color w:val="000000"/>
          <w:sz w:val="24"/>
          <w:szCs w:val="24"/>
        </w:rPr>
        <w:tab/>
      </w:r>
      <w:r>
        <w:rPr>
          <w:rFonts w:ascii="Arial Unicode MS" w:eastAsia="Arial Unicode MS" w:hAnsi="Arial Unicode MS" w:cs="Arial Unicode MS"/>
          <w:color w:val="000000"/>
          <w:sz w:val="24"/>
          <w:szCs w:val="24"/>
        </w:rPr>
        <w:t>☐</w:t>
      </w:r>
      <w:r>
        <w:rPr>
          <w:rFonts w:ascii="Times New Roman" w:eastAsia="Times New Roman" w:hAnsi="Times New Roman" w:cs="Times New Roman"/>
          <w:color w:val="000000"/>
          <w:sz w:val="24"/>
          <w:szCs w:val="24"/>
        </w:rPr>
        <w:t>Chuyển khoản</w:t>
      </w:r>
    </w:p>
    <w:p w14:paraId="17BD5DB3" w14:textId="77777777" w:rsidR="0025629E" w:rsidRDefault="0004746A">
      <w:pPr>
        <w:widowControl w:val="0"/>
        <w:spacing w:before="100" w:after="10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 Lịch trả nợ gốc/lãi</w:t>
      </w:r>
      <w:r>
        <w:rPr>
          <w:rFonts w:ascii="Times New Roman" w:eastAsia="Times New Roman" w:hAnsi="Times New Roman" w:cs="Times New Roman"/>
          <w:i/>
          <w:iCs/>
          <w:sz w:val="24"/>
          <w:szCs w:val="24"/>
        </w:rPr>
        <w:t>:</w:t>
      </w:r>
    </w:p>
    <w:p w14:paraId="56C05460" w14:textId="77777777" w:rsidR="0025629E" w:rsidRDefault="0004746A">
      <w:pPr>
        <w:widowControl w:val="0"/>
        <w:numPr>
          <w:ilvl w:val="0"/>
          <w:numId w:val="1"/>
        </w:numPr>
        <w:spacing w:before="80" w:after="80"/>
        <w:jc w:val="both"/>
        <w:rPr>
          <w:rFonts w:ascii="Times New Roman" w:eastAsia="Times New Roman" w:hAnsi="Times New Roman" w:cs="Times New Roman"/>
          <w:sz w:val="24"/>
          <w:szCs w:val="24"/>
        </w:rPr>
      </w:pPr>
      <w:bookmarkStart w:id="0" w:name="_nkhf993w8hkp" w:colFirst="0" w:colLast="0"/>
      <w:bookmarkEnd w:id="0"/>
      <w:r>
        <w:rPr>
          <w:rFonts w:ascii="Times New Roman" w:eastAsia="Times New Roman" w:hAnsi="Times New Roman" w:cs="Times New Roman"/>
          <w:sz w:val="24"/>
          <w:szCs w:val="24"/>
        </w:rPr>
        <w:t xml:space="preserve">Lịch trả nợ gốc: </w:t>
      </w:r>
    </w:p>
    <w:p w14:paraId="2B71C822" w14:textId="77777777" w:rsidR="0025629E" w:rsidRDefault="0004746A">
      <w:pPr>
        <w:widowControl w:val="0"/>
        <w:spacing w:before="80" w:after="8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Khách hàng có trách nhiệm thanh toán nợ gốc theo quy định sau: </w:t>
      </w:r>
    </w:p>
    <w:p w14:paraId="47179159" w14:textId="77777777" w:rsidR="0025629E" w:rsidRDefault="0004746A">
      <w:pPr>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Khách hàng cam kết trả nợ gốc cho Ngân hàng trong 216 kỳ (mỗi kỳ 01 tháng) vào ngày 25 hàng tháng. Số tiền trả nợ mỗi kỳ như sau:</w:t>
      </w:r>
    </w:p>
    <w:tbl>
      <w:tblPr>
        <w:tblStyle w:val="a1"/>
        <w:tblW w:w="9571" w:type="dxa"/>
        <w:jc w:val="center"/>
        <w:tblInd w:w="0" w:type="dxa"/>
        <w:tblLayout w:type="fixed"/>
        <w:tblLook w:val="0000" w:firstRow="0" w:lastRow="0" w:firstColumn="0" w:lastColumn="0" w:noHBand="0" w:noVBand="0"/>
      </w:tblPr>
      <w:tblGrid>
        <w:gridCol w:w="927"/>
        <w:gridCol w:w="1062"/>
        <w:gridCol w:w="2734"/>
        <w:gridCol w:w="4848"/>
      </w:tblGrid>
      <w:tr w:rsidR="0025629E" w14:paraId="12228209" w14:textId="77777777">
        <w:trPr>
          <w:cantSplit/>
          <w:jc w:val="center"/>
        </w:trPr>
        <w:tc>
          <w:tcPr>
            <w:tcW w:w="92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2FEABB"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STT</w:t>
            </w:r>
          </w:p>
        </w:tc>
        <w:tc>
          <w:tcPr>
            <w:tcW w:w="379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4CFB40"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Kỳ trả nợ</w:t>
            </w:r>
          </w:p>
        </w:tc>
        <w:tc>
          <w:tcPr>
            <w:tcW w:w="4848"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4F8EB6"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Số tiền trả mỗi kỳ (VNĐ)</w:t>
            </w:r>
          </w:p>
        </w:tc>
      </w:tr>
      <w:tr w:rsidR="0025629E" w14:paraId="09D136A9" w14:textId="77777777">
        <w:trPr>
          <w:cantSplit/>
          <w:jc w:val="center"/>
        </w:trPr>
        <w:tc>
          <w:tcPr>
            <w:tcW w:w="92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E3434C" w14:textId="77777777" w:rsidR="0025629E" w:rsidRDefault="0025629E">
            <w:pPr>
              <w:widowControl w:val="0"/>
              <w:pBdr>
                <w:top w:val="nil"/>
                <w:left w:val="nil"/>
                <w:bottom w:val="nil"/>
                <w:right w:val="nil"/>
                <w:between w:val="nil"/>
              </w:pBdr>
              <w:spacing w:after="0"/>
              <w:rPr>
                <w:rFonts w:ascii="Times New Roman" w:eastAsia="Times New Roman" w:hAnsi="Times New Roman" w:cs="Times New Roman"/>
                <w:sz w:val="24"/>
                <w:szCs w:val="24"/>
              </w:rPr>
            </w:pPr>
          </w:p>
        </w:tc>
        <w:tc>
          <w:tcPr>
            <w:tcW w:w="10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99A502"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Từ kỳ</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5C14DE"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Đến kỳ</w:t>
            </w:r>
          </w:p>
        </w:tc>
        <w:tc>
          <w:tcPr>
            <w:tcW w:w="4848"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996C01" w14:textId="77777777" w:rsidR="0025629E" w:rsidRDefault="0025629E">
            <w:pPr>
              <w:widowControl w:val="0"/>
              <w:pBdr>
                <w:top w:val="nil"/>
                <w:left w:val="nil"/>
                <w:bottom w:val="nil"/>
                <w:right w:val="nil"/>
                <w:between w:val="nil"/>
              </w:pBdr>
              <w:spacing w:after="0"/>
              <w:rPr>
                <w:rFonts w:ascii="Times New Roman" w:eastAsia="Times New Roman" w:hAnsi="Times New Roman" w:cs="Times New Roman"/>
                <w:sz w:val="24"/>
                <w:szCs w:val="24"/>
              </w:rPr>
            </w:pPr>
          </w:p>
        </w:tc>
      </w:tr>
      <w:tr w:rsidR="0025629E" w14:paraId="4E0F8A11" w14:textId="77777777">
        <w:trPr>
          <w:jc w:val="center"/>
        </w:trPr>
        <w:tc>
          <w:tcPr>
            <w:tcW w:w="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2AB222"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p>
        </w:tc>
        <w:tc>
          <w:tcPr>
            <w:tcW w:w="1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30099CC"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p>
        </w:tc>
        <w:tc>
          <w:tcPr>
            <w:tcW w:w="27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918D99D"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30</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9611FD8" w14:textId="77777777" w:rsidR="0025629E" w:rsidRDefault="0004746A">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0</w:t>
            </w:r>
          </w:p>
        </w:tc>
      </w:tr>
      <w:tr w:rsidR="0025629E" w14:paraId="15A57D95" w14:textId="77777777">
        <w:trPr>
          <w:jc w:val="center"/>
        </w:trPr>
        <w:tc>
          <w:tcPr>
            <w:tcW w:w="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309DE5"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w:t>
            </w:r>
          </w:p>
        </w:tc>
        <w:tc>
          <w:tcPr>
            <w:tcW w:w="1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5262D5C"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31</w:t>
            </w:r>
          </w:p>
        </w:tc>
        <w:tc>
          <w:tcPr>
            <w:tcW w:w="27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4A71416" w14:textId="5C0F9E78" w:rsidR="0025629E" w:rsidRPr="009A00C4" w:rsidRDefault="0004746A">
            <w:pPr>
              <w:spacing w:after="0" w:line="240" w:lineRule="auto"/>
              <w:jc w:val="center"/>
              <w:rPr>
                <w:rFonts w:ascii="Times New Roman" w:eastAsia="Times New Roman" w:hAnsi="Times New Roman" w:cs="Times New Roman"/>
                <w:sz w:val="24"/>
                <w:szCs w:val="24"/>
                <w:lang w:val="vi-VN"/>
              </w:rPr>
            </w:pPr>
            <w:r>
              <w:rPr>
                <w:rFonts w:ascii="Times New Roman" w:eastAsia="Times New Roman" w:hAnsi="Times New Roman" w:cs="Times New Roman"/>
                <w:color w:val="000000"/>
                <w:sz w:val="24"/>
                <w:szCs w:val="24"/>
              </w:rPr>
              <w:t>2</w:t>
            </w:r>
            <w:r w:rsidR="009A00C4">
              <w:rPr>
                <w:rFonts w:ascii="Times New Roman" w:eastAsia="Times New Roman" w:hAnsi="Times New Roman" w:cs="Times New Roman"/>
                <w:color w:val="000000"/>
                <w:sz w:val="24"/>
                <w:szCs w:val="24"/>
                <w:lang w:val="vi-VN"/>
              </w:rPr>
              <w:t>39</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8BA7EF6" w14:textId="3DE69265" w:rsidR="0025629E" w:rsidRPr="009A00C4" w:rsidRDefault="009A00C4">
            <w:pPr>
              <w:spacing w:after="0" w:line="240" w:lineRule="auto"/>
              <w:jc w:val="right"/>
              <w:rPr>
                <w:rFonts w:ascii="Times New Roman" w:eastAsia="Times New Roman" w:hAnsi="Times New Roman" w:cs="Times New Roman"/>
                <w:sz w:val="24"/>
                <w:szCs w:val="24"/>
                <w:lang w:val="vi-VN"/>
              </w:rPr>
            </w:pPr>
            <w:r>
              <w:rPr>
                <w:rFonts w:ascii="Times New Roman" w:eastAsia="Times New Roman" w:hAnsi="Times New Roman" w:cs="Times New Roman"/>
                <w:color w:val="000000"/>
                <w:sz w:val="24"/>
                <w:szCs w:val="24"/>
                <w:lang w:val="vi-VN"/>
              </w:rPr>
              <w:t>&lt;&lt;’64- Lịch trả nợ từ kì 31 đến kỳ n-1&gt;&gt;</w:t>
            </w:r>
          </w:p>
        </w:tc>
      </w:tr>
      <w:tr w:rsidR="0025629E" w14:paraId="3C140ED0" w14:textId="77777777">
        <w:trPr>
          <w:trHeight w:val="368"/>
          <w:jc w:val="center"/>
        </w:trPr>
        <w:tc>
          <w:tcPr>
            <w:tcW w:w="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CF8B48"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w:t>
            </w:r>
          </w:p>
        </w:tc>
        <w:tc>
          <w:tcPr>
            <w:tcW w:w="3796"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D1F0DF1" w14:textId="19351ACA" w:rsidR="0025629E" w:rsidRPr="009A00C4" w:rsidRDefault="0004746A">
            <w:pPr>
              <w:spacing w:after="0" w:line="240" w:lineRule="auto"/>
              <w:jc w:val="center"/>
              <w:rPr>
                <w:rFonts w:ascii="Times New Roman" w:eastAsia="Times New Roman" w:hAnsi="Times New Roman" w:cs="Times New Roman"/>
                <w:sz w:val="24"/>
                <w:szCs w:val="24"/>
                <w:lang w:val="vi-VN"/>
              </w:rPr>
            </w:pPr>
            <w:r>
              <w:rPr>
                <w:rFonts w:ascii="Times New Roman" w:eastAsia="Times New Roman" w:hAnsi="Times New Roman" w:cs="Times New Roman"/>
                <w:color w:val="000000"/>
                <w:sz w:val="24"/>
                <w:szCs w:val="24"/>
              </w:rPr>
              <w:t>2</w:t>
            </w:r>
            <w:r w:rsidR="009A00C4">
              <w:rPr>
                <w:rFonts w:ascii="Times New Roman" w:eastAsia="Times New Roman" w:hAnsi="Times New Roman" w:cs="Times New Roman"/>
                <w:color w:val="000000"/>
                <w:sz w:val="24"/>
                <w:szCs w:val="24"/>
                <w:lang w:val="vi-VN"/>
              </w:rPr>
              <w:t>40</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B66A6A6" w14:textId="28D6C48E" w:rsidR="0025629E" w:rsidRPr="009A00C4" w:rsidRDefault="009A00C4">
            <w:pPr>
              <w:spacing w:after="0" w:line="240" w:lineRule="auto"/>
              <w:jc w:val="right"/>
              <w:rPr>
                <w:rFonts w:ascii="Times New Roman" w:eastAsia="Times New Roman" w:hAnsi="Times New Roman" w:cs="Times New Roman"/>
                <w:sz w:val="24"/>
                <w:szCs w:val="24"/>
                <w:lang w:val="vi-VN"/>
              </w:rPr>
            </w:pPr>
            <w:r>
              <w:rPr>
                <w:rFonts w:ascii="Times New Roman" w:eastAsia="Times New Roman" w:hAnsi="Times New Roman" w:cs="Times New Roman"/>
                <w:color w:val="000000"/>
                <w:sz w:val="24"/>
                <w:szCs w:val="24"/>
                <w:lang w:val="vi-VN"/>
              </w:rPr>
              <w:t>&lt;&lt;’65 – kỳ thứ n&gt;&gt;</w:t>
            </w:r>
          </w:p>
        </w:tc>
      </w:tr>
      <w:tr w:rsidR="0025629E" w14:paraId="40F52E5F" w14:textId="77777777">
        <w:trPr>
          <w:jc w:val="center"/>
        </w:trPr>
        <w:tc>
          <w:tcPr>
            <w:tcW w:w="4723"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9199A" w14:textId="5289DADA"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Tổng cộng gốc trong 2</w:t>
            </w:r>
            <w:r w:rsidR="009A00C4">
              <w:rPr>
                <w:rFonts w:ascii="Times New Roman" w:eastAsia="Times New Roman" w:hAnsi="Times New Roman" w:cs="Times New Roman"/>
                <w:b/>
                <w:bCs/>
                <w:color w:val="000000"/>
                <w:sz w:val="24"/>
                <w:szCs w:val="24"/>
                <w:lang w:val="vi-VN"/>
              </w:rPr>
              <w:t>40</w:t>
            </w:r>
            <w:r>
              <w:rPr>
                <w:rFonts w:ascii="Times New Roman" w:eastAsia="Times New Roman" w:hAnsi="Times New Roman" w:cs="Times New Roman"/>
                <w:b/>
                <w:bCs/>
                <w:color w:val="000000"/>
                <w:sz w:val="24"/>
                <w:szCs w:val="24"/>
              </w:rPr>
              <w:t xml:space="preserve"> kỳ</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EA81331" w14:textId="07EE0AE0" w:rsidR="0025629E" w:rsidRPr="009A00C4" w:rsidRDefault="009A00C4">
            <w:pPr>
              <w:spacing w:after="0" w:line="240" w:lineRule="auto"/>
              <w:jc w:val="right"/>
              <w:rPr>
                <w:rFonts w:ascii="Times New Roman" w:eastAsia="Times New Roman" w:hAnsi="Times New Roman" w:cs="Times New Roman"/>
                <w:sz w:val="24"/>
                <w:szCs w:val="24"/>
                <w:lang w:val="vi-VN"/>
              </w:rPr>
            </w:pPr>
            <w:r>
              <w:rPr>
                <w:rFonts w:ascii="Times New Roman" w:eastAsia="Times New Roman" w:hAnsi="Times New Roman" w:cs="Times New Roman"/>
                <w:b/>
                <w:bCs/>
                <w:color w:val="000000"/>
                <w:sz w:val="24"/>
                <w:szCs w:val="24"/>
                <w:lang w:val="vi-VN"/>
              </w:rPr>
              <w:t>&lt;&lt;’52 – Số tiền/ Hạn mức vay&gt;&gt;</w:t>
            </w:r>
          </w:p>
        </w:tc>
      </w:tr>
    </w:tbl>
    <w:p w14:paraId="1900B7D3" w14:textId="77777777" w:rsidR="0025629E" w:rsidRDefault="0004746A">
      <w:pPr>
        <w:widowControl w:val="0"/>
        <w:spacing w:before="80" w:after="8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Kỳ trả nợ cuối cùng là ngày đáo hạn khoản vay.</w:t>
      </w:r>
    </w:p>
    <w:p w14:paraId="4B98CDCD" w14:textId="77777777" w:rsidR="0025629E" w:rsidRDefault="0004746A">
      <w:pPr>
        <w:widowControl w:val="0"/>
        <w:spacing w:before="80" w:after="80"/>
        <w:ind w:firstLine="567"/>
        <w:jc w:val="both"/>
      </w:pPr>
      <w:r>
        <w:rPr>
          <w:rFonts w:ascii="Times New Roman" w:eastAsia="Times New Roman" w:hAnsi="Times New Roman" w:cs="Times New Roman"/>
          <w:sz w:val="24"/>
          <w:szCs w:val="24"/>
        </w:rPr>
        <w:t>Trường hợp tổng dư nợ của các lần rút vốn theo Hợp đồng này nhỏ hơn tổng dư nợ theo lịch trả nợ trên đây thì sau khi kết thúc thời hạn rút vốn và trước kỳ trả nợ đầu tiên, Ngân hàng và Khách hàng sẽ ký Văn bản sửa đổi, bổ sung Hợp đồng để xác định lại lịch trả nợ chính thức của Hợp đồng này.</w:t>
      </w:r>
    </w:p>
    <w:p w14:paraId="401C1B7F" w14:textId="77777777" w:rsidR="0025629E" w:rsidRDefault="0004746A">
      <w:pPr>
        <w:widowControl w:val="0"/>
        <w:numPr>
          <w:ilvl w:val="0"/>
          <w:numId w:val="1"/>
        </w:numPr>
        <w:spacing w:before="60"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Lãi vay được Khách hàng trả:    </w:t>
      </w:r>
    </w:p>
    <w:p w14:paraId="1157B1CE" w14:textId="77777777" w:rsidR="0025629E" w:rsidRDefault="0004746A">
      <w:pPr>
        <w:widowControl w:val="0"/>
        <w:numPr>
          <w:ilvl w:val="0"/>
          <w:numId w:val="20"/>
        </w:numPr>
        <w:spacing w:before="60" w:after="6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Định kỳ: Vào ngày 25 hàng tháng.</w:t>
      </w:r>
    </w:p>
    <w:p w14:paraId="6C4CD711" w14:textId="11358DCC" w:rsidR="0025629E" w:rsidRDefault="0004746A" w:rsidP="009A00C4">
      <w:pPr>
        <w:widowControl w:val="0"/>
        <w:spacing w:before="60" w:after="6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b1) Trong thời gian được Chủ đầu tư là Công ty</w:t>
      </w:r>
      <w:r w:rsidR="009A00C4">
        <w:rPr>
          <w:rFonts w:ascii="Times New Roman" w:eastAsia="Times New Roman" w:hAnsi="Times New Roman" w:cs="Times New Roman"/>
          <w:sz w:val="24"/>
          <w:szCs w:val="24"/>
          <w:lang w:val="vi-VN"/>
        </w:rPr>
        <w:t xml:space="preserve"> TNHH ĐTPT SX Hạ Long</w:t>
      </w:r>
      <w:r>
        <w:rPr>
          <w:rFonts w:ascii="Times New Roman" w:eastAsia="Times New Roman" w:hAnsi="Times New Roman" w:cs="Times New Roman"/>
          <w:sz w:val="24"/>
          <w:szCs w:val="24"/>
        </w:rPr>
        <w:t xml:space="preserve"> hỗ trợ lãi suất: </w:t>
      </w:r>
    </w:p>
    <w:p w14:paraId="5AE39FF5" w14:textId="3F4862FB"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9A00C4">
        <w:rPr>
          <w:rFonts w:ascii="Times New Roman" w:eastAsia="Times New Roman" w:hAnsi="Times New Roman" w:cs="Times New Roman"/>
          <w:sz w:val="24"/>
          <w:szCs w:val="24"/>
        </w:rPr>
        <w:t>Công ty</w:t>
      </w:r>
      <w:r w:rsidR="009A00C4">
        <w:rPr>
          <w:rFonts w:ascii="Times New Roman" w:eastAsia="Times New Roman" w:hAnsi="Times New Roman" w:cs="Times New Roman"/>
          <w:sz w:val="24"/>
          <w:szCs w:val="24"/>
          <w:lang w:val="vi-VN"/>
        </w:rPr>
        <w:t xml:space="preserve"> TNHH ĐTPT SX Hạ Long</w:t>
      </w:r>
      <w:r>
        <w:rPr>
          <w:rFonts w:ascii="Times New Roman" w:eastAsia="Times New Roman" w:hAnsi="Times New Roman" w:cs="Times New Roman"/>
          <w:sz w:val="24"/>
          <w:szCs w:val="24"/>
        </w:rPr>
        <w:t xml:space="preserve"> phối hợp cùng với BIDV thực hiện thanh toán lãi suất theo thỏa thuận hỗ trợ lãi suất đã ký.</w:t>
      </w:r>
    </w:p>
    <w:p w14:paraId="697C72B6" w14:textId="33C06A7E"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Trong trường hợp </w:t>
      </w:r>
      <w:r w:rsidR="009A00C4">
        <w:rPr>
          <w:rFonts w:ascii="Times New Roman" w:eastAsia="Times New Roman" w:hAnsi="Times New Roman" w:cs="Times New Roman"/>
          <w:sz w:val="24"/>
          <w:szCs w:val="24"/>
        </w:rPr>
        <w:t>Công ty</w:t>
      </w:r>
      <w:r w:rsidR="009A00C4">
        <w:rPr>
          <w:rFonts w:ascii="Times New Roman" w:eastAsia="Times New Roman" w:hAnsi="Times New Roman" w:cs="Times New Roman"/>
          <w:sz w:val="24"/>
          <w:szCs w:val="24"/>
          <w:lang w:val="vi-VN"/>
        </w:rPr>
        <w:t xml:space="preserve"> TNHH ĐTPT SX Hạ Long</w:t>
      </w:r>
      <w:r w:rsidR="009A00C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không thực hiện đúng cam kết trong việc trả thay lãi vay theo HĐTD, Ngân hàng có quyền yêu cầu và Khách hàng là Bên vay có nghĩa vụ phải thực hiện trả lãi vay đã phát sinh chưa trả theo đúng mức Lãi suất cho vay thực tế được BIDV quy định tại Hợp đồng tín dụng này (bao gồm cả phần lãi vay </w:t>
      </w:r>
      <w:r w:rsidR="009A00C4">
        <w:rPr>
          <w:rFonts w:ascii="Times New Roman" w:eastAsia="Times New Roman" w:hAnsi="Times New Roman" w:cs="Times New Roman"/>
          <w:sz w:val="24"/>
          <w:szCs w:val="24"/>
        </w:rPr>
        <w:t>Công ty</w:t>
      </w:r>
      <w:r w:rsidR="009A00C4">
        <w:rPr>
          <w:rFonts w:ascii="Times New Roman" w:eastAsia="Times New Roman" w:hAnsi="Times New Roman" w:cs="Times New Roman"/>
          <w:sz w:val="24"/>
          <w:szCs w:val="24"/>
          <w:lang w:val="vi-VN"/>
        </w:rPr>
        <w:t xml:space="preserve"> TNHH ĐTPT SX Hạ Long</w:t>
      </w:r>
      <w:r>
        <w:rPr>
          <w:rFonts w:ascii="Times New Roman" w:eastAsia="Times New Roman" w:hAnsi="Times New Roman" w:cs="Times New Roman"/>
          <w:sz w:val="24"/>
          <w:szCs w:val="24"/>
        </w:rPr>
        <w:t xml:space="preserve"> trả thay nhưng chưa trả theo đúng cam kết).</w:t>
      </w:r>
    </w:p>
    <w:p w14:paraId="6649A1DB" w14:textId="097C1592" w:rsidR="0025629E" w:rsidRPr="00E93A3F" w:rsidRDefault="0004746A">
      <w:pPr>
        <w:widowControl w:val="0"/>
        <w:spacing w:before="60" w:after="60" w:line="240" w:lineRule="auto"/>
        <w:jc w:val="both"/>
        <w:rPr>
          <w:rFonts w:ascii="Times New Roman" w:eastAsia="Times New Roman" w:hAnsi="Times New Roman" w:cs="Times New Roman"/>
          <w:spacing w:val="-4"/>
          <w:sz w:val="24"/>
          <w:szCs w:val="24"/>
        </w:rPr>
      </w:pPr>
      <w:r w:rsidRPr="00E93A3F">
        <w:rPr>
          <w:rFonts w:ascii="Times New Roman" w:eastAsia="Times New Roman" w:hAnsi="Times New Roman" w:cs="Times New Roman"/>
          <w:spacing w:val="-4"/>
          <w:sz w:val="24"/>
          <w:szCs w:val="24"/>
        </w:rPr>
        <w:t xml:space="preserve">      b2) Sau thời gian hỗ trợ lãi suất: Trích nợ tài khoản số </w:t>
      </w:r>
      <w:r w:rsidR="009A00C4">
        <w:rPr>
          <w:rFonts w:ascii="Times New Roman" w:eastAsia="Times New Roman" w:hAnsi="Times New Roman" w:cs="Times New Roman"/>
          <w:spacing w:val="-4"/>
          <w:sz w:val="24"/>
          <w:szCs w:val="24"/>
          <w:lang w:val="vi-VN"/>
        </w:rPr>
        <w:t>&lt;&lt;</w:t>
      </w:r>
      <w:r w:rsidR="009A00C4" w:rsidRPr="009A00C4">
        <w:t xml:space="preserve"> </w:t>
      </w:r>
      <w:r w:rsidR="009A00C4" w:rsidRPr="009A00C4">
        <w:rPr>
          <w:rFonts w:ascii="Times New Roman" w:eastAsia="Times New Roman" w:hAnsi="Times New Roman" w:cs="Times New Roman"/>
          <w:spacing w:val="-4"/>
          <w:sz w:val="24"/>
          <w:szCs w:val="24"/>
          <w:lang w:val="vi-VN"/>
        </w:rPr>
        <w:t xml:space="preserve">'56 - TK thanh toán của KH vay </w:t>
      </w:r>
      <w:r w:rsidR="009A00C4">
        <w:rPr>
          <w:rFonts w:ascii="Times New Roman" w:eastAsia="Times New Roman" w:hAnsi="Times New Roman" w:cs="Times New Roman"/>
          <w:spacing w:val="-4"/>
          <w:sz w:val="24"/>
          <w:szCs w:val="24"/>
          <w:lang w:val="vi-VN"/>
        </w:rPr>
        <w:t>&gt;&gt;</w:t>
      </w:r>
      <w:r w:rsidRPr="00E93A3F">
        <w:rPr>
          <w:rFonts w:ascii="Times New Roman" w:eastAsia="Times New Roman" w:hAnsi="Times New Roman" w:cs="Times New Roman"/>
          <w:spacing w:val="-4"/>
          <w:sz w:val="24"/>
          <w:szCs w:val="24"/>
        </w:rPr>
        <w:t xml:space="preserve"> của </w:t>
      </w:r>
      <w:r w:rsidR="009A00C4">
        <w:rPr>
          <w:rFonts w:ascii="Times New Roman" w:eastAsia="Times New Roman" w:hAnsi="Times New Roman" w:cs="Times New Roman"/>
          <w:spacing w:val="-4"/>
          <w:sz w:val="24"/>
          <w:szCs w:val="24"/>
          <w:lang w:val="vi-VN"/>
        </w:rPr>
        <w:t>&lt;&lt;</w:t>
      </w:r>
      <w:r w:rsidR="009A00C4" w:rsidRPr="009A00C4">
        <w:t xml:space="preserve"> </w:t>
      </w:r>
      <w:r w:rsidR="009A00C4" w:rsidRPr="009A00C4">
        <w:rPr>
          <w:rFonts w:ascii="Times New Roman" w:eastAsia="Times New Roman" w:hAnsi="Times New Roman" w:cs="Times New Roman"/>
          <w:spacing w:val="-4"/>
          <w:sz w:val="24"/>
          <w:szCs w:val="24"/>
          <w:lang w:val="vi-VN"/>
        </w:rPr>
        <w:t xml:space="preserve">1 - Danh xưng người 1 </w:t>
      </w:r>
      <w:r w:rsidR="009A00C4">
        <w:rPr>
          <w:rFonts w:ascii="Times New Roman" w:eastAsia="Times New Roman" w:hAnsi="Times New Roman" w:cs="Times New Roman"/>
          <w:spacing w:val="-4"/>
          <w:sz w:val="24"/>
          <w:szCs w:val="24"/>
          <w:lang w:val="vi-VN"/>
        </w:rPr>
        <w:t>&gt;&gt; &lt;&lt;</w:t>
      </w:r>
      <w:r w:rsidR="009A00C4" w:rsidRPr="009A00C4">
        <w:t xml:space="preserve"> </w:t>
      </w:r>
      <w:r w:rsidR="009A00C4" w:rsidRPr="009A00C4">
        <w:rPr>
          <w:rFonts w:ascii="Times New Roman" w:eastAsia="Times New Roman" w:hAnsi="Times New Roman" w:cs="Times New Roman"/>
          <w:spacing w:val="-4"/>
          <w:sz w:val="24"/>
          <w:szCs w:val="24"/>
          <w:lang w:val="vi-VN"/>
        </w:rPr>
        <w:t xml:space="preserve">2 - Họ và tên người 1 </w:t>
      </w:r>
      <w:r w:rsidR="009A00C4">
        <w:rPr>
          <w:rFonts w:ascii="Times New Roman" w:eastAsia="Times New Roman" w:hAnsi="Times New Roman" w:cs="Times New Roman"/>
          <w:spacing w:val="-4"/>
          <w:sz w:val="24"/>
          <w:szCs w:val="24"/>
          <w:lang w:val="vi-VN"/>
        </w:rPr>
        <w:t>&gt;&gt;</w:t>
      </w:r>
      <w:r w:rsidRPr="00E93A3F">
        <w:rPr>
          <w:rFonts w:ascii="Times New Roman" w:eastAsia="Times New Roman" w:hAnsi="Times New Roman" w:cs="Times New Roman"/>
          <w:spacing w:val="-4"/>
          <w:sz w:val="24"/>
          <w:szCs w:val="24"/>
        </w:rPr>
        <w:t xml:space="preserve"> mở tại BIDV Tràng Tiền – Hà Nội và các </w:t>
      </w:r>
      <w:r w:rsidRPr="00E93A3F">
        <w:rPr>
          <w:rFonts w:ascii="Times New Roman" w:eastAsia="Times New Roman" w:hAnsi="Times New Roman" w:cs="Times New Roman"/>
          <w:spacing w:val="-4"/>
          <w:sz w:val="24"/>
          <w:szCs w:val="24"/>
        </w:rPr>
        <w:lastRenderedPageBreak/>
        <w:t>tài khoản khác thuộc sở hữu của Bên vay mở tại Ngân hàng</w:t>
      </w:r>
    </w:p>
    <w:p w14:paraId="31D3446C"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Trường hợp ngày trả nợ trùng vào ngày nghỉ, lễ tết thì ngày trả nợ sẽ chuyển sang ngày làm việc tiếp theo.</w:t>
      </w:r>
    </w:p>
    <w:p w14:paraId="10F4B25D" w14:textId="77777777" w:rsidR="0025629E" w:rsidRDefault="0004746A">
      <w:pPr>
        <w:widowControl w:val="0"/>
        <w:spacing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 Biện pháp bảo đảm:</w:t>
      </w:r>
    </w:p>
    <w:p w14:paraId="166B4612" w14:textId="45B58AA0" w:rsidR="0025629E" w:rsidRDefault="0004746A">
      <w:pPr>
        <w:widowControl w:val="0"/>
        <w:tabs>
          <w:tab w:val="left" w:pos="567"/>
        </w:tabs>
        <w:spacing w:after="60" w:line="240" w:lineRule="auto"/>
        <w:ind w:right="57" w:firstLine="14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 Hợp đồng thế chấp Quyền tài sản số </w:t>
      </w:r>
      <w:r w:rsidR="009A00C4">
        <w:rPr>
          <w:rFonts w:ascii="Times New Roman" w:eastAsia="Times New Roman" w:hAnsi="Times New Roman" w:cs="Times New Roman"/>
          <w:sz w:val="24"/>
          <w:szCs w:val="24"/>
          <w:lang w:val="vi-VN"/>
        </w:rPr>
        <w:t>&lt;&lt;</w:t>
      </w:r>
      <w:r w:rsidR="009A00C4" w:rsidRPr="009A00C4">
        <w:t xml:space="preserve"> </w:t>
      </w:r>
      <w:r w:rsidR="009A00C4" w:rsidRPr="009A00C4">
        <w:rPr>
          <w:rFonts w:ascii="Times New Roman" w:eastAsia="Times New Roman" w:hAnsi="Times New Roman" w:cs="Times New Roman"/>
          <w:sz w:val="24"/>
          <w:szCs w:val="24"/>
          <w:lang w:val="vi-VN"/>
        </w:rPr>
        <w:t xml:space="preserve">'59 - Số hợp đồng thế chấp </w:t>
      </w:r>
      <w:r w:rsidR="009A00C4">
        <w:rPr>
          <w:rFonts w:ascii="Times New Roman" w:eastAsia="Times New Roman" w:hAnsi="Times New Roman" w:cs="Times New Roman"/>
          <w:sz w:val="24"/>
          <w:szCs w:val="24"/>
          <w:lang w:val="vi-VN"/>
        </w:rPr>
        <w:t>&gt;&gt;</w:t>
      </w:r>
      <w:r>
        <w:rPr>
          <w:rFonts w:ascii="Times New Roman" w:eastAsia="Times New Roman" w:hAnsi="Times New Roman" w:cs="Times New Roman"/>
          <w:sz w:val="24"/>
          <w:szCs w:val="24"/>
        </w:rPr>
        <w:t xml:space="preserve"> ký ngày </w:t>
      </w:r>
      <w:r w:rsidR="009A00C4">
        <w:rPr>
          <w:rFonts w:ascii="Times New Roman" w:eastAsia="Times New Roman" w:hAnsi="Times New Roman" w:cs="Times New Roman"/>
          <w:sz w:val="24"/>
          <w:szCs w:val="24"/>
          <w:lang w:val="vi-VN"/>
        </w:rPr>
        <w:t>…</w:t>
      </w:r>
      <w:r w:rsidR="00E93A3F">
        <w:rPr>
          <w:rFonts w:ascii="Times New Roman" w:eastAsia="Times New Roman" w:hAnsi="Times New Roman" w:cs="Times New Roman"/>
          <w:sz w:val="24"/>
          <w:szCs w:val="24"/>
        </w:rPr>
        <w:t>/</w:t>
      </w:r>
      <w:r w:rsidR="009A00C4">
        <w:rPr>
          <w:rFonts w:ascii="Times New Roman" w:eastAsia="Times New Roman" w:hAnsi="Times New Roman" w:cs="Times New Roman"/>
          <w:sz w:val="24"/>
          <w:szCs w:val="24"/>
          <w:lang w:val="vi-VN"/>
        </w:rPr>
        <w:t>…</w:t>
      </w:r>
      <w:r>
        <w:rPr>
          <w:rFonts w:ascii="Times New Roman" w:eastAsia="Times New Roman" w:hAnsi="Times New Roman" w:cs="Times New Roman"/>
          <w:sz w:val="24"/>
          <w:szCs w:val="24"/>
        </w:rPr>
        <w:t>/20</w:t>
      </w:r>
      <w:r w:rsidR="009A00C4">
        <w:rPr>
          <w:rFonts w:ascii="Times New Roman" w:eastAsia="Times New Roman" w:hAnsi="Times New Roman" w:cs="Times New Roman"/>
          <w:sz w:val="24"/>
          <w:szCs w:val="24"/>
          <w:lang w:val="vi-VN"/>
        </w:rPr>
        <w:t>…</w:t>
      </w:r>
      <w:r>
        <w:rPr>
          <w:rFonts w:ascii="Times New Roman" w:eastAsia="Times New Roman" w:hAnsi="Times New Roman" w:cs="Times New Roman"/>
          <w:sz w:val="24"/>
          <w:szCs w:val="24"/>
        </w:rPr>
        <w:t xml:space="preserve">. giữa </w:t>
      </w:r>
      <w:r w:rsidR="009A00C4">
        <w:rPr>
          <w:rFonts w:ascii="Times New Roman" w:eastAsia="Times New Roman" w:hAnsi="Times New Roman" w:cs="Times New Roman"/>
          <w:spacing w:val="-4"/>
          <w:sz w:val="24"/>
          <w:szCs w:val="24"/>
          <w:lang w:val="vi-VN"/>
        </w:rPr>
        <w:t>&lt;&lt;</w:t>
      </w:r>
      <w:r w:rsidR="009A00C4" w:rsidRPr="009A00C4">
        <w:t xml:space="preserve"> </w:t>
      </w:r>
      <w:r w:rsidR="009A00C4" w:rsidRPr="009A00C4">
        <w:rPr>
          <w:rFonts w:ascii="Times New Roman" w:eastAsia="Times New Roman" w:hAnsi="Times New Roman" w:cs="Times New Roman"/>
          <w:spacing w:val="-4"/>
          <w:sz w:val="24"/>
          <w:szCs w:val="24"/>
          <w:lang w:val="vi-VN"/>
        </w:rPr>
        <w:t xml:space="preserve">1 - Danh xưng người 1 </w:t>
      </w:r>
      <w:r w:rsidR="009A00C4">
        <w:rPr>
          <w:rFonts w:ascii="Times New Roman" w:eastAsia="Times New Roman" w:hAnsi="Times New Roman" w:cs="Times New Roman"/>
          <w:spacing w:val="-4"/>
          <w:sz w:val="24"/>
          <w:szCs w:val="24"/>
          <w:lang w:val="vi-VN"/>
        </w:rPr>
        <w:t>&gt;&gt; &lt;&lt;</w:t>
      </w:r>
      <w:r w:rsidR="009A00C4" w:rsidRPr="009A00C4">
        <w:t xml:space="preserve"> </w:t>
      </w:r>
      <w:r w:rsidR="009A00C4" w:rsidRPr="009A00C4">
        <w:rPr>
          <w:rFonts w:ascii="Times New Roman" w:eastAsia="Times New Roman" w:hAnsi="Times New Roman" w:cs="Times New Roman"/>
          <w:spacing w:val="-4"/>
          <w:sz w:val="24"/>
          <w:szCs w:val="24"/>
          <w:lang w:val="vi-VN"/>
        </w:rPr>
        <w:t xml:space="preserve">2 - Họ và tên người 1 </w:t>
      </w:r>
      <w:r w:rsidR="009A00C4">
        <w:rPr>
          <w:rFonts w:ascii="Times New Roman" w:eastAsia="Times New Roman" w:hAnsi="Times New Roman" w:cs="Times New Roman"/>
          <w:spacing w:val="-4"/>
          <w:sz w:val="24"/>
          <w:szCs w:val="24"/>
          <w:lang w:val="vi-VN"/>
        </w:rPr>
        <w:t>&gt;&gt;</w:t>
      </w:r>
      <w:r w:rsidR="00DB14FE">
        <w:rPr>
          <w:rFonts w:ascii="Times New Roman" w:eastAsia="Times New Roman" w:hAnsi="Times New Roman" w:cs="Times New Roman"/>
          <w:spacing w:val="-4"/>
          <w:sz w:val="24"/>
          <w:szCs w:val="24"/>
          <w:lang w:val="vi-VN"/>
        </w:rPr>
        <w:t xml:space="preserve"> và &lt;&lt;</w:t>
      </w:r>
      <w:r w:rsidR="00DB14FE" w:rsidRPr="00DB14FE">
        <w:rPr>
          <w:rFonts w:ascii="Times New Roman" w:eastAsia="Times New Roman" w:hAnsi="Times New Roman" w:cs="Times New Roman"/>
          <w:spacing w:val="-4"/>
          <w:sz w:val="24"/>
          <w:szCs w:val="24"/>
          <w:lang w:val="vi-VN"/>
        </w:rPr>
        <w:t>21 - Danh xưng người 2</w:t>
      </w:r>
      <w:r w:rsidR="00DB14FE">
        <w:rPr>
          <w:rFonts w:ascii="Times New Roman" w:eastAsia="Times New Roman" w:hAnsi="Times New Roman" w:cs="Times New Roman"/>
          <w:spacing w:val="-4"/>
          <w:sz w:val="24"/>
          <w:szCs w:val="24"/>
          <w:lang w:val="vi-VN"/>
        </w:rPr>
        <w:t>&gt;&gt; &lt;&lt;</w:t>
      </w:r>
      <w:r w:rsidR="00DB14FE" w:rsidRPr="00DB14FE">
        <w:rPr>
          <w:rFonts w:ascii="Times New Roman" w:eastAsia="Times New Roman" w:hAnsi="Times New Roman" w:cs="Times New Roman"/>
          <w:spacing w:val="-4"/>
          <w:sz w:val="24"/>
          <w:szCs w:val="24"/>
          <w:lang w:val="vi-VN"/>
        </w:rPr>
        <w:t>22 - Họ và tên người 2</w:t>
      </w:r>
      <w:r w:rsidR="00DB14FE">
        <w:rPr>
          <w:rFonts w:ascii="Times New Roman" w:eastAsia="Times New Roman" w:hAnsi="Times New Roman" w:cs="Times New Roman"/>
          <w:spacing w:val="-4"/>
          <w:sz w:val="24"/>
          <w:szCs w:val="24"/>
          <w:lang w:val="vi-VN"/>
        </w:rPr>
        <w:t>&gt;&gt;</w:t>
      </w:r>
      <w:r w:rsidR="009A00C4" w:rsidRPr="00E93A3F">
        <w:rPr>
          <w:rFonts w:ascii="Times New Roman" w:eastAsia="Times New Roman" w:hAnsi="Times New Roman" w:cs="Times New Roman"/>
          <w:spacing w:val="-4"/>
          <w:sz w:val="24"/>
          <w:szCs w:val="24"/>
        </w:rPr>
        <w:t xml:space="preserve"> </w:t>
      </w:r>
      <w:r>
        <w:rPr>
          <w:rFonts w:ascii="Times New Roman" w:eastAsia="Times New Roman" w:hAnsi="Times New Roman" w:cs="Times New Roman"/>
          <w:sz w:val="24"/>
          <w:szCs w:val="24"/>
        </w:rPr>
        <w:t>với Ngân hàng TMCP Đầu tư và Phát triển Việt Nam – Chi nhánh Tràng Tiền – Hà Nội (hoặc Chi nhánh Tràng Tiền – Hà Nội)</w:t>
      </w:r>
      <w:r>
        <w:rPr>
          <w:rFonts w:ascii="Times New Roman" w:eastAsia="Times New Roman" w:hAnsi="Times New Roman" w:cs="Times New Roman"/>
          <w:sz w:val="24"/>
          <w:szCs w:val="24"/>
        </w:rPr>
        <w:tab/>
        <w:t xml:space="preserve"> </w:t>
      </w:r>
    </w:p>
    <w:p w14:paraId="2C6BE16E" w14:textId="77777777" w:rsidR="0025629E" w:rsidRDefault="0004746A">
      <w:pPr>
        <w:widowControl w:val="0"/>
        <w:tabs>
          <w:tab w:val="left" w:pos="567"/>
        </w:tabs>
        <w:spacing w:after="60" w:line="240" w:lineRule="auto"/>
        <w:ind w:right="57" w:firstLine="56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 xml:space="preserve">(ii) </w:t>
      </w:r>
      <w:r>
        <w:rPr>
          <w:rFonts w:ascii="Times New Roman" w:eastAsia="Times New Roman" w:hAnsi="Times New Roman" w:cs="Times New Roman"/>
          <w:sz w:val="24"/>
          <w:szCs w:val="24"/>
          <w:highlight w:val="white"/>
        </w:rPr>
        <w:t>Các thỏa thuận về biện pháp bảo đảm được ghi nhận và thực hiện theo Hợp đồng này (bao gồm việc Bên được cấp tín dụng cầm cố số dư tại mọi thời điểm trên các tài khoản thanh toán của Bên được cấp tín dụng mở tại Bên cấp tín dụng); các Hợp đồng cầm cố/thế chấp/bảo lãnh/ký quỹ hoặc các hợp đồng, thỏa thuận khác (gọi chung là Hợp đồng bảo đảm) được giao kết giữa Ngân hàng và Khách hàng/Bên thứ ba trước ngày, cùng ngày và sau ngày ký kết Hợp đồng này mà Điều khoản về Phạm vi bảo đảm của Hợp đồng bảo đảm bao gồm (một cách cụ thể hoặc bao quát) các nghĩa vụ phát sinh từ hoặc có liên quan đến Hợp đồng này. Trường hợp bảo đảm bằng tài sản của Bên thứ ba thì Hợp đồng bảo đảm không bắt buộc phải có sự tham gia ký kết của Khách hàng.</w:t>
      </w:r>
    </w:p>
    <w:p w14:paraId="41B3F7FA"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9. Tính thống nhất với bản Điều khoản và điều kiện vay: </w:t>
      </w:r>
    </w:p>
    <w:p w14:paraId="303D0272"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nội dung tại bản Điều khoản và điều kiện vay kèm theo Hợp đồng tín dụng này là một bộ phận không tách rời của Hợp đồng. Khách hàng đã đọc, hiểu và chấp thuận tuân thủ đầy đủ các nội dung tại phần bản Điều khoản và điều kiện vay cũng như các sửa đổi, bổ sung, thay thế.</w:t>
      </w:r>
    </w:p>
    <w:p w14:paraId="2F9393FA" w14:textId="77777777" w:rsidR="0025629E" w:rsidRDefault="0004746A">
      <w:pPr>
        <w:widowControl w:val="0"/>
        <w:spacing w:before="60" w:after="60" w:line="240" w:lineRule="auto"/>
        <w:ind w:left="57" w:right="57" w:firstLine="510"/>
        <w:jc w:val="both"/>
        <w:rPr>
          <w:rFonts w:ascii="Times New Roman" w:eastAsia="Times New Roman" w:hAnsi="Times New Roman" w:cs="Times New Roman"/>
          <w:sz w:val="24"/>
          <w:szCs w:val="24"/>
        </w:rPr>
      </w:pPr>
      <w:r w:rsidRPr="00185C13">
        <w:rPr>
          <w:rFonts w:ascii="Times New Roman" w:eastAsia="Times New Roman" w:hAnsi="Times New Roman" w:cs="Times New Roman"/>
          <w:b/>
          <w:bCs/>
          <w:sz w:val="24"/>
          <w:szCs w:val="24"/>
          <w:highlight w:val="yellow"/>
        </w:rPr>
        <w:t>10. Cam kết và thỏa thuận khác:</w:t>
      </w:r>
    </w:p>
    <w:p w14:paraId="4BA09903"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 Khách hàng cam kết và hoàn toàn chịu trách nhiệm trước pháp luật về việc chỉ vay vốn tại BIDV để mua, đầu tư tài sản hình thành từ vốn vay. Trường hợp phát hiện Khách hàng vay vốn nhiều lần, vay vốn trùng lắp để mua, đầu tư tài sản hình thành từ vốn vay, Khách hàng phải thực hiện trả nợ gốc, lãi vay và tất toán khoản vay trước hạn bắt buộc.</w:t>
      </w:r>
    </w:p>
    <w:p w14:paraId="6B1AF4F5" w14:textId="77777777" w:rsidR="0025629E" w:rsidRDefault="0004746A">
      <w:pPr>
        <w:widowControl w:val="0"/>
        <w:tabs>
          <w:tab w:val="left" w:pos="567"/>
          <w:tab w:val="left" w:pos="10490"/>
        </w:tabs>
        <w:spacing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b) Khách hàng cam kết trước khi Khách hàng bán, chuyển nhượng, sang tên tài sản hình thành từ vốn vay, Khách hàng phải thực hiện trả nợ gốc, lãi vay và tất toán khoản vay trước hạn bắt buộc.</w:t>
      </w:r>
    </w:p>
    <w:p w14:paraId="0434584A" w14:textId="77777777" w:rsidR="0025629E" w:rsidRDefault="0004746A">
      <w:pPr>
        <w:widowControl w:val="0"/>
        <w:tabs>
          <w:tab w:val="left" w:pos="567"/>
          <w:tab w:val="left" w:pos="10490"/>
        </w:tabs>
        <w:spacing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c) Khách hàng cam kết sau tối đa 01 tháng kể từ khi nhận giấy chứng nhận quyền sở hữu nhà/ quyền sử dụng đất hình thành từ vốn vay mà Khách hàng không hoàn thiện các thủ tục thế chấp công chứng và đăng ký giao dịch đảm bảo với Ngân hàng (trường hợp thế chấp bằng tài sản hình thành từ vốn vay) và/ hoặc kể từ khi nhận được giấy chứng nhận quyền sở hữu nhà/ quyền sử dụng đất hình thành từ vốn vay mà Khách hàng không bàn giao bản sao giấy chứng nhận cho BIDV lưu giữ, quản lý (trường hợp sử dụng tài sản đảm bảo là tài sản khác, không thế chấp tài sản hình thành từ vốn vay), Khách hàng phải thực hiện trả nợ gốc, lãi vay và tất toán khoản vay trước hạn bắt buộc.</w:t>
      </w:r>
    </w:p>
    <w:p w14:paraId="672BB6F8" w14:textId="77777777" w:rsidR="0025629E" w:rsidRDefault="0004746A">
      <w:pPr>
        <w:widowControl w:val="0"/>
        <w:spacing w:after="6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 Khách hàng cam kết huy động mọi nguồn thu hợp pháp, xử lý tài sản khác để trả nợ Ngân hàng trong trường hợp nguồn thu của Khách hàng không đủ để trả nợ theo phương án đã được Ngân hàng thẩm định và phê duyệt.</w:t>
      </w:r>
    </w:p>
    <w:p w14:paraId="131728C1" w14:textId="77777777" w:rsidR="0025629E" w:rsidRDefault="0004746A">
      <w:pPr>
        <w:widowControl w:val="0"/>
        <w:spacing w:before="60" w:after="6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Khách hàng cam kết ủy quyền cho BIDV có toàn quyền xem xét, phong tỏa và trích chuyển các số dư trên tài khoản thanh toán và các giấy tờ có giá khác mà Khách hàng/bên đồng trả nợ đứng tên tại BIDV để thu nợ nếu vi phạm các cam kết tại BIDV.</w:t>
      </w:r>
    </w:p>
    <w:p w14:paraId="7A8333B9"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 Khách hàng cam kết thông báo cho Ngân hàng ngay khi có bất kỳ thay đổi nào về tình trạng nhân thân, việc thay đổi công việc, thu nhập trả nợ của Khách hàng.</w:t>
      </w:r>
    </w:p>
    <w:p w14:paraId="16644894" w14:textId="77777777" w:rsidR="0025629E" w:rsidRDefault="0004746A">
      <w:pPr>
        <w:widowControl w:val="0"/>
        <w:spacing w:after="6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 Khách hàng cam kết chuyển toàn bộ các nguồn thu nhập về tài khoản tiền gửi mở tại BIDV (bao gồm cả thu nhập tiền mặt). </w:t>
      </w:r>
    </w:p>
    <w:p w14:paraId="20411FB9"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h) Trong trường hợp khách không mua bảo hiểm cháy nổ bắt buộc đối với căn hộ nghỉ dưỡng hình thành từ vốn vay, Ngân hàng sẽ Áp dụng Lãi suất cho vay = </w:t>
      </w:r>
      <w:r>
        <w:rPr>
          <w:rFonts w:ascii="Times New Roman" w:eastAsia="Times New Roman" w:hAnsi="Times New Roman" w:cs="Times New Roman"/>
          <w:b/>
          <w:bCs/>
          <w:sz w:val="24"/>
          <w:szCs w:val="24"/>
        </w:rPr>
        <w:t xml:space="preserve">Lãi suất tiết kiệm trả </w:t>
      </w:r>
      <w:r>
        <w:rPr>
          <w:rFonts w:ascii="Times New Roman" w:eastAsia="Times New Roman" w:hAnsi="Times New Roman" w:cs="Times New Roman"/>
          <w:b/>
          <w:bCs/>
          <w:sz w:val="24"/>
          <w:szCs w:val="24"/>
        </w:rPr>
        <w:lastRenderedPageBreak/>
        <w:t>lãi sau 24 tháng của Khách hàng cá nhân</w:t>
      </w:r>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tối thiểu 5%/năm</w:t>
      </w:r>
      <w:r>
        <w:rPr>
          <w:rFonts w:ascii="Times New Roman" w:eastAsia="Times New Roman" w:hAnsi="Times New Roman" w:cs="Times New Roman"/>
          <w:sz w:val="24"/>
          <w:szCs w:val="24"/>
        </w:rPr>
        <w:t>. (Đối với nhà nghỉ dưỡng đã bàn giao).</w:t>
      </w:r>
    </w:p>
    <w:p w14:paraId="7D6ABA65" w14:textId="77777777" w:rsidR="0025629E" w:rsidRDefault="0004746A">
      <w:pPr>
        <w:spacing w:after="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Khách hàng cam kết không thế chấp Tài sản hình thành từ vốn vay tại các tổ chức tín dụng khác ngoài BIDV trong thời gian còn dư nợ khoản vay nhà ở để mua tài sản đó tại BIDV. Trường hợp KH vi phạm, BIDV thực hiện thu nợ và tất toán khoản vay trước hạn bắt buộc.</w:t>
      </w:r>
    </w:p>
    <w:p w14:paraId="027DABC2" w14:textId="77777777" w:rsidR="0025629E" w:rsidRDefault="0004746A">
      <w:pPr>
        <w:widowControl w:val="0"/>
        <w:spacing w:after="6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 Trong quá trình vay vốn, nếu Bên vay chậm trả nợ gốc/lãi trên 03 lần hoặc để phát sinh nợ quá hạn từ 30 ngày trở lên, BIDV có quyền điều chỉnh các nội dung vay vốn (hạn mức cho vay, lãi suất cho vay ...) theo các quy định hiện hành của BIDV</w:t>
      </w:r>
      <w:r>
        <w:rPr>
          <w:rFonts w:ascii="Times New Roman" w:eastAsia="Times New Roman" w:hAnsi="Times New Roman" w:cs="Times New Roman"/>
          <w:b/>
          <w:bCs/>
          <w:sz w:val="24"/>
          <w:szCs w:val="24"/>
        </w:rPr>
        <w:t xml:space="preserve"> </w:t>
      </w:r>
    </w:p>
    <w:p w14:paraId="2A32D6B8" w14:textId="77777777" w:rsidR="0025629E" w:rsidRPr="003E6ABE" w:rsidRDefault="0004746A">
      <w:pPr>
        <w:widowControl w:val="0"/>
        <w:spacing w:before="60" w:after="60" w:line="240" w:lineRule="auto"/>
        <w:ind w:left="57" w:right="57" w:firstLine="510"/>
        <w:jc w:val="both"/>
        <w:rPr>
          <w:rFonts w:ascii="Times New Roman" w:eastAsia="Times New Roman" w:hAnsi="Times New Roman" w:cs="Times New Roman"/>
          <w:color w:val="FF0000"/>
          <w:sz w:val="24"/>
          <w:szCs w:val="24"/>
          <w:highlight w:val="white"/>
        </w:rPr>
      </w:pPr>
      <w:r>
        <w:rPr>
          <w:rFonts w:ascii="Times New Roman" w:eastAsia="Times New Roman" w:hAnsi="Times New Roman" w:cs="Times New Roman"/>
          <w:sz w:val="24"/>
          <w:szCs w:val="24"/>
          <w:highlight w:val="white"/>
        </w:rPr>
        <w:t xml:space="preserve">l) </w:t>
      </w:r>
      <w:commentRangeStart w:id="1"/>
      <w:r w:rsidRPr="003E6ABE">
        <w:rPr>
          <w:rFonts w:ascii="Times New Roman" w:eastAsia="Times New Roman" w:hAnsi="Times New Roman" w:cs="Times New Roman"/>
          <w:color w:val="FF0000"/>
          <w:sz w:val="24"/>
          <w:szCs w:val="24"/>
          <w:highlight w:val="white"/>
        </w:rPr>
        <w:t>Khách hàng cam kết tài sản thế chấp</w:t>
      </w:r>
      <w:r w:rsidR="003E6ABE" w:rsidRPr="003E6ABE">
        <w:rPr>
          <w:rFonts w:ascii="Times New Roman" w:eastAsia="Times New Roman" w:hAnsi="Times New Roman" w:cs="Times New Roman"/>
          <w:color w:val="FF0000"/>
          <w:sz w:val="24"/>
          <w:szCs w:val="24"/>
          <w:highlight w:val="white"/>
        </w:rPr>
        <w:t xml:space="preserve">, </w:t>
      </w:r>
      <w:r w:rsidRPr="003E6ABE">
        <w:rPr>
          <w:rFonts w:ascii="Times New Roman" w:eastAsia="Times New Roman" w:hAnsi="Times New Roman" w:cs="Times New Roman"/>
          <w:color w:val="FF0000"/>
          <w:sz w:val="24"/>
          <w:szCs w:val="24"/>
          <w:highlight w:val="white"/>
        </w:rPr>
        <w:t xml:space="preserve">vốn tự có tham gia, nguồn tiền trả nợ có nguồn gốc hợp pháp, </w:t>
      </w:r>
      <w:r w:rsidR="003E6ABE" w:rsidRPr="003E6ABE">
        <w:rPr>
          <w:rFonts w:ascii="Times New Roman" w:eastAsia="Times New Roman" w:hAnsi="Times New Roman" w:cs="Times New Roman"/>
          <w:color w:val="FF0000"/>
          <w:sz w:val="24"/>
          <w:szCs w:val="24"/>
          <w:highlight w:val="white"/>
        </w:rPr>
        <w:t xml:space="preserve">bảo đảm </w:t>
      </w:r>
      <w:r w:rsidRPr="003E6ABE">
        <w:rPr>
          <w:rFonts w:ascii="Times New Roman" w:eastAsia="Times New Roman" w:hAnsi="Times New Roman" w:cs="Times New Roman"/>
          <w:color w:val="FF0000"/>
          <w:sz w:val="24"/>
          <w:szCs w:val="24"/>
          <w:highlight w:val="white"/>
        </w:rPr>
        <w:t xml:space="preserve">tuân thủ quy định của pháp luật về phòng chống rửa tiền, </w:t>
      </w:r>
      <w:r w:rsidR="003E6ABE" w:rsidRPr="003E6ABE">
        <w:rPr>
          <w:rFonts w:ascii="Times New Roman" w:eastAsia="Times New Roman" w:hAnsi="Times New Roman" w:cs="Times New Roman"/>
          <w:color w:val="FF0000"/>
          <w:sz w:val="24"/>
          <w:szCs w:val="24"/>
          <w:highlight w:val="white"/>
        </w:rPr>
        <w:t xml:space="preserve">chống </w:t>
      </w:r>
      <w:r w:rsidRPr="003E6ABE">
        <w:rPr>
          <w:rFonts w:ascii="Times New Roman" w:eastAsia="Times New Roman" w:hAnsi="Times New Roman" w:cs="Times New Roman"/>
          <w:color w:val="FF0000"/>
          <w:sz w:val="24"/>
          <w:szCs w:val="24"/>
          <w:highlight w:val="white"/>
        </w:rPr>
        <w:t>tài trợ khủng bố, tuân thủ cấm vận.</w:t>
      </w:r>
      <w:commentRangeEnd w:id="1"/>
      <w:r w:rsidR="003E6ABE" w:rsidRPr="003E6ABE">
        <w:rPr>
          <w:rStyle w:val="CommentReference"/>
          <w:rFonts w:ascii="Times New Roman" w:eastAsia="Times New Roman" w:hAnsi="Times New Roman" w:cs="Times New Roman"/>
          <w:color w:val="FF0000"/>
          <w:sz w:val="24"/>
          <w:szCs w:val="24"/>
          <w:highlight w:val="white"/>
        </w:rPr>
        <w:commentReference w:id="1"/>
      </w:r>
    </w:p>
    <w:p w14:paraId="7B640EE2" w14:textId="637CB238" w:rsidR="0025629E" w:rsidRDefault="0004746A">
      <w:pPr>
        <w:widowControl w:val="0"/>
        <w:spacing w:before="60" w:after="60" w:line="240" w:lineRule="auto"/>
        <w:ind w:firstLine="56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m) Khách hàng cam kết đã đọc và hiểu rõ chính sách lãi suất cho vay của BIDV, chính sách/cam kết trả thay lãi vay của </w:t>
      </w:r>
      <w:r w:rsidR="00DB14FE">
        <w:rPr>
          <w:rFonts w:ascii="Times New Roman" w:eastAsia="Times New Roman" w:hAnsi="Times New Roman" w:cs="Times New Roman"/>
          <w:sz w:val="24"/>
          <w:szCs w:val="24"/>
          <w:highlight w:val="white"/>
        </w:rPr>
        <w:t>Công</w:t>
      </w:r>
      <w:r w:rsidR="00DB14FE">
        <w:rPr>
          <w:rFonts w:ascii="Times New Roman" w:eastAsia="Times New Roman" w:hAnsi="Times New Roman" w:cs="Times New Roman"/>
          <w:sz w:val="24"/>
          <w:szCs w:val="24"/>
          <w:highlight w:val="white"/>
          <w:lang w:val="vi-VN"/>
        </w:rPr>
        <w:t xml:space="preserve"> ty TNHH ĐTPT SX Hạ Long</w:t>
      </w:r>
      <w:r>
        <w:rPr>
          <w:rFonts w:ascii="Times New Roman" w:eastAsia="Times New Roman" w:hAnsi="Times New Roman" w:cs="Times New Roman"/>
          <w:sz w:val="24"/>
          <w:szCs w:val="24"/>
          <w:highlight w:val="white"/>
        </w:rPr>
        <w:t xml:space="preserve"> trước khi ký kết Hợp đồng tín dụng vay vốn tại BIDV.</w:t>
      </w:r>
    </w:p>
    <w:p w14:paraId="489BF43B" w14:textId="0B704433"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ab/>
        <w:t>n) Khách hàng cam kết mở tài khoản thanh toán liên quan đến khoản vay và chuyển doanh số/nguồn trả nợ về tài khoản, đồng thời duy trì số dư và phong tỏa tối thiểu trên tài khoản này là:</w:t>
      </w:r>
      <w:r>
        <w:rPr>
          <w:rFonts w:ascii="Times New Roman" w:eastAsia="Times New Roman" w:hAnsi="Times New Roman" w:cs="Times New Roman"/>
          <w:sz w:val="24"/>
          <w:szCs w:val="24"/>
          <w:highlight w:val="white"/>
        </w:rPr>
        <w:t xml:space="preserve"> </w:t>
      </w:r>
      <w:r w:rsidR="00DB14FE">
        <w:rPr>
          <w:rFonts w:ascii="Times New Roman" w:eastAsia="Times New Roman" w:hAnsi="Times New Roman" w:cs="Times New Roman"/>
          <w:sz w:val="24"/>
          <w:szCs w:val="24"/>
          <w:highlight w:val="white"/>
          <w:lang w:val="vi-VN"/>
        </w:rPr>
        <w:t>&lt;&lt;</w:t>
      </w:r>
      <w:r w:rsidR="00DB14FE" w:rsidRPr="00DB14FE">
        <w:rPr>
          <w:rFonts w:ascii="Times New Roman" w:eastAsia="Times New Roman" w:hAnsi="Times New Roman" w:cs="Times New Roman"/>
          <w:sz w:val="24"/>
          <w:szCs w:val="24"/>
          <w:lang w:val="vi-VN"/>
        </w:rPr>
        <w:t>'57 - Số tiền duy trì TK TT</w:t>
      </w:r>
      <w:r w:rsidR="00DB14FE">
        <w:rPr>
          <w:rFonts w:ascii="Times New Roman" w:eastAsia="Times New Roman" w:hAnsi="Times New Roman" w:cs="Times New Roman"/>
          <w:sz w:val="24"/>
          <w:szCs w:val="24"/>
          <w:highlight w:val="white"/>
          <w:lang w:val="vi-VN"/>
        </w:rPr>
        <w:t>&gt;&gt;</w:t>
      </w:r>
      <w:r>
        <w:rPr>
          <w:rFonts w:ascii="Times New Roman" w:eastAsia="Times New Roman" w:hAnsi="Times New Roman" w:cs="Times New Roman"/>
          <w:sz w:val="24"/>
          <w:szCs w:val="24"/>
          <w:highlight w:val="white"/>
        </w:rPr>
        <w:t xml:space="preserve"> đồng hoặc 01 kỳ trả nợ gốc, lãi được quy định tại Hợp đồng này.</w:t>
      </w:r>
    </w:p>
    <w:p w14:paraId="21F5464A"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b/>
      </w:r>
      <w:r>
        <w:rPr>
          <w:rFonts w:ascii="Times New Roman" w:eastAsia="Times New Roman" w:hAnsi="Times New Roman" w:cs="Times New Roman"/>
          <w:b/>
          <w:bCs/>
          <w:sz w:val="24"/>
          <w:szCs w:val="24"/>
          <w:highlight w:val="white"/>
        </w:rPr>
        <w:t>11. Luật áp dụng, giải quyết tranh chấp:</w:t>
      </w:r>
    </w:p>
    <w:p w14:paraId="599649F7" w14:textId="77777777" w:rsidR="0025629E" w:rsidRDefault="0004746A">
      <w:pPr>
        <w:widowControl w:val="0"/>
        <w:tabs>
          <w:tab w:val="left" w:pos="840"/>
        </w:tabs>
        <w:spacing w:before="120" w:after="120" w:line="240" w:lineRule="auto"/>
        <w:ind w:firstLine="5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sz w:val="24"/>
          <w:szCs w:val="24"/>
        </w:rPr>
        <w:tab/>
        <w:t>Hợp đồng này được lập và điều chỉnh theo pháp luật Việt Nam.</w:t>
      </w:r>
    </w:p>
    <w:p w14:paraId="75A074B3" w14:textId="77777777" w:rsidR="0025629E" w:rsidRDefault="0004746A">
      <w:pPr>
        <w:widowControl w:val="0"/>
        <w:spacing w:before="120" w:after="120" w:line="240" w:lineRule="auto"/>
        <w:ind w:firstLine="567"/>
        <w:jc w:val="both"/>
      </w:pPr>
      <w:r>
        <w:rPr>
          <w:rFonts w:ascii="Times New Roman" w:eastAsia="Times New Roman" w:hAnsi="Times New Roman" w:cs="Times New Roman"/>
          <w:sz w:val="24"/>
          <w:szCs w:val="24"/>
        </w:rPr>
        <w:t>b) Mọi tranh chấp phát sinh trong quá trình vay vốn được giải quyết trên cơ sở thương lượng bình đẳng giữa hai bên. Trường hợp không thương lượng được, các bên có quyền khởi kiện để bảo vệ quyền lợi của mình. Hai bên thống nhất Tòa án có thẩm quyền giải quyết tranh chấp là Tòa án nhân dân khu vực 1-Hà Nội</w:t>
      </w:r>
      <w:r>
        <w:rPr>
          <w:rFonts w:ascii="Times New Roman" w:eastAsia="Times New Roman" w:hAnsi="Times New Roman" w:cs="Times New Roman"/>
          <w:vertAlign w:val="superscript"/>
        </w:rPr>
        <w:t xml:space="preserve"> </w:t>
      </w:r>
      <w:r>
        <w:rPr>
          <w:rFonts w:ascii="Times New Roman" w:eastAsia="Times New Roman" w:hAnsi="Times New Roman" w:cs="Times New Roman"/>
        </w:rPr>
        <w:t>.</w:t>
      </w:r>
    </w:p>
    <w:p w14:paraId="27A9ED6A"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 xml:space="preserve"> </w:t>
      </w:r>
      <w:r>
        <w:rPr>
          <w:rFonts w:ascii="Times New Roman" w:eastAsia="Times New Roman" w:hAnsi="Times New Roman" w:cs="Times New Roman"/>
          <w:b/>
          <w:bCs/>
          <w:sz w:val="24"/>
          <w:szCs w:val="24"/>
        </w:rPr>
        <w:t>12. Hiệu lực của Hợp đồng:</w:t>
      </w:r>
    </w:p>
    <w:p w14:paraId="3D05D50C"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rPr>
      </w:pPr>
      <w:bookmarkStart w:id="2" w:name="_rd0c5mcylosc" w:colFirst="0" w:colLast="0"/>
      <w:bookmarkEnd w:id="2"/>
      <w:r>
        <w:rPr>
          <w:rFonts w:ascii="Times New Roman" w:eastAsia="Times New Roman" w:hAnsi="Times New Roman" w:cs="Times New Roman"/>
          <w:sz w:val="24"/>
          <w:szCs w:val="24"/>
        </w:rPr>
        <w:t xml:space="preserve">Bên vay cam kết, ngoại trừ Hợp đồng này, mọi hồ sơ, chứng từ liên quan trong quá trình giao dịch với Ngân hàng phát sinh, liên quan đến Hợp đồng này, bao gồm nhưng không giới hạn Bảng kê rút vốn/Giấy đề nghị giải ngân kiêm Hợp đồng tín dụng cụ thể, Ủy nhiệm chi/Giấy lĩnh tiền mặt ….và các văn bản, tài liệu, khác do vợ hoặc chồng ký kết và thực hiện đều có giá trị ràng buộc nghĩa vụ liên đới của cả 02 vợ chồng với Ngân hàng. </w:t>
      </w:r>
      <w:r>
        <w:rPr>
          <w:rFonts w:ascii="Times New Roman" w:eastAsia="Times New Roman" w:hAnsi="Times New Roman" w:cs="Times New Roman"/>
          <w:sz w:val="24"/>
          <w:szCs w:val="24"/>
          <w:highlight w:val="white"/>
        </w:rPr>
        <w:t>Trừ trường hợp có văn bản thỏa thuận riêng và được Ngân hàng chấp thuận.</w:t>
      </w:r>
    </w:p>
    <w:p w14:paraId="23CB0986" w14:textId="77777777" w:rsidR="0025629E" w:rsidRDefault="0004746A">
      <w:pPr>
        <w:widowControl w:val="0"/>
        <w:numPr>
          <w:ilvl w:val="0"/>
          <w:numId w:val="2"/>
        </w:numPr>
        <w:tabs>
          <w:tab w:val="left" w:pos="851"/>
        </w:tabs>
        <w:spacing w:before="72" w:after="72" w:line="240" w:lineRule="auto"/>
        <w:ind w:left="0" w:firstLine="283"/>
        <w:jc w:val="both"/>
      </w:pPr>
      <w:r>
        <w:rPr>
          <w:rFonts w:ascii="Times New Roman" w:eastAsia="Times New Roman" w:hAnsi="Times New Roman" w:cs="Times New Roman"/>
          <w:sz w:val="24"/>
          <w:szCs w:val="24"/>
        </w:rPr>
        <w:t xml:space="preserve">Hợp đồng này có hiệu lực từ ngày ký và kết thúc khi (i) hai Bên thỏa thuận chấm dứt;  hoặc (ii) theo các quy định tại Hợp đồng này và Khách hàng đã thanh toán đầy đủ và toàn bộ các nghĩa vụ phát sinh từ hoặc có liên quan đến Hợp đồng này. </w:t>
      </w:r>
    </w:p>
    <w:p w14:paraId="3F391D31"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Hợp đồng này có giá trị pháp lý ràng buộc đối với tất cả cá nhân, pháp nhân, tổ chức kế thừa quyền và nghĩa vụ của mỗi Bên theo quy định của pháp luật, thỏa thuận với Ngân hàng và/hoặc quy định nội bộ của Ngân hàng (bao gồm nhưng không giới hạn chia, tách Phòng Giao dịch, chia, tách Chi nhánh, thay đổi Chi nhánh/Phòng giao dịch quản lý khách hàng...)</w:t>
      </w:r>
    </w:p>
    <w:p w14:paraId="0D21AD88"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văn bản, tài liệu liên quan đến Hợp đồng này là bộ phận kèm theo có giá trị pháp lý theo Hợp đồng.</w:t>
      </w:r>
    </w:p>
    <w:p w14:paraId="600AEDE1"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Việc sửa đổi, bổ sung các nội dung tại Hợp đồng này phải được cả hai bên thoả thuận bằng văn bản do đại diện có thẩm quyền của hai bên ký (trừ trường hợp thay đổi lãi suất). Những sửa đổi, bổ sung đó có hiệu lực thay thế, bổ sung các nội dung tương ứng trong Hợp đồng này.</w:t>
      </w:r>
    </w:p>
    <w:p w14:paraId="1E54C8C7"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Trong trường hợp do có sự thay đổi về luật pháp, quy định hiện hành làm cho một hoặc một số nội dung quy định tại Hợp đồng này không thực hiện được hoặc vô hiệu thì Hợp đồng này vẫn có hiệu lực đối với những nội dung còn lại. Ngân hàng và Khách hàng sẽ cùng xem xét, sửa đổi, bổ sung những nội dung không thực hiện được hoặc vô hiệu cho phù hợp.</w:t>
      </w:r>
    </w:p>
    <w:p w14:paraId="35A72D52"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Hợp đồng này và bản Điều khoản và điều kiện vay được lập thành 03(ba) bản gốc, có giá trị pháp lý như nhau: Ngân hàng giữ 02(hai) bản, Khách hàng giữ 01(một) bản. Các bên xác nhận </w:t>
      </w:r>
      <w:r>
        <w:rPr>
          <w:rFonts w:ascii="Times New Roman" w:eastAsia="Times New Roman" w:hAnsi="Times New Roman" w:cs="Times New Roman"/>
          <w:sz w:val="24"/>
          <w:szCs w:val="24"/>
        </w:rPr>
        <w:lastRenderedPageBreak/>
        <w:t>rằng đã đọc, hiểu, đồng ý và thống nhất toàn bộ nội dung Hợp đồng và bản Điều khoản và điều kiện vay, cùng ký Hợp đồng làm căn cứ thực hiện.</w:t>
      </w:r>
    </w:p>
    <w:p w14:paraId="69827103" w14:textId="77777777" w:rsidR="0025629E" w:rsidRDefault="0025629E">
      <w:pPr>
        <w:widowControl w:val="0"/>
        <w:tabs>
          <w:tab w:val="left" w:pos="851"/>
        </w:tabs>
        <w:spacing w:before="72" w:after="72" w:line="240" w:lineRule="auto"/>
        <w:ind w:left="567"/>
        <w:jc w:val="both"/>
        <w:rPr>
          <w:rFonts w:ascii="Times New Roman" w:eastAsia="Times New Roman" w:hAnsi="Times New Roman" w:cs="Times New Roman"/>
          <w:sz w:val="14"/>
          <w:szCs w:val="14"/>
        </w:rPr>
      </w:pPr>
    </w:p>
    <w:p w14:paraId="4C367235" w14:textId="38283B8A" w:rsidR="0025629E" w:rsidRDefault="0004746A">
      <w:pPr>
        <w:widowControl w:val="0"/>
        <w:pBdr>
          <w:top w:val="nil"/>
          <w:left w:val="nil"/>
          <w:bottom w:val="nil"/>
          <w:right w:val="nil"/>
          <w:between w:val="nil"/>
        </w:pBdr>
        <w:tabs>
          <w:tab w:val="left" w:pos="851"/>
        </w:tabs>
        <w:spacing w:before="80" w:after="80"/>
        <w:ind w:firstLine="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 Tôi/Chúng tôi xác nhận trước khi ký Hợp đồng này, Tôi/Chúng tôi đã nhận được đầy đủ thông tin về Số tiền vay (cụ thể là:</w:t>
      </w:r>
      <w:r>
        <w:rPr>
          <w:rFonts w:ascii="Times New Roman" w:eastAsia="Times New Roman" w:hAnsi="Times New Roman" w:cs="Times New Roman"/>
          <w:i/>
          <w:iCs/>
          <w:sz w:val="24"/>
          <w:szCs w:val="24"/>
        </w:rPr>
        <w:t xml:space="preserve"> </w:t>
      </w:r>
      <w:r w:rsidR="00DB14FE">
        <w:rPr>
          <w:rFonts w:ascii="Times New Roman" w:eastAsia="Times New Roman" w:hAnsi="Times New Roman" w:cs="Times New Roman"/>
          <w:b/>
          <w:bCs/>
          <w:i/>
          <w:iCs/>
          <w:color w:val="000000"/>
          <w:sz w:val="24"/>
          <w:szCs w:val="24"/>
          <w:lang w:val="vi-VN"/>
        </w:rPr>
        <w:t>&lt;&lt;</w:t>
      </w:r>
      <w:r w:rsidR="00DB14FE" w:rsidRPr="00DB14FE">
        <w:rPr>
          <w:rFonts w:ascii="Times New Roman" w:eastAsia="Times New Roman" w:hAnsi="Times New Roman" w:cs="Times New Roman"/>
          <w:b/>
          <w:bCs/>
          <w:i/>
          <w:iCs/>
          <w:color w:val="000000"/>
          <w:sz w:val="24"/>
          <w:szCs w:val="24"/>
          <w:lang w:val="vi-VN"/>
        </w:rPr>
        <w:t>'52 - Số tiền/ Hạn mức vay</w:t>
      </w:r>
      <w:r w:rsidR="00DB14FE">
        <w:rPr>
          <w:rFonts w:ascii="Times New Roman" w:eastAsia="Times New Roman" w:hAnsi="Times New Roman" w:cs="Times New Roman"/>
          <w:b/>
          <w:bCs/>
          <w:i/>
          <w:iCs/>
          <w:color w:val="000000"/>
          <w:sz w:val="24"/>
          <w:szCs w:val="24"/>
          <w:lang w:val="vi-VN"/>
        </w:rPr>
        <w:t>&gt;&gt;</w:t>
      </w:r>
      <w:r>
        <w:rPr>
          <w:rFonts w:ascii="Times New Roman" w:eastAsia="Times New Roman" w:hAnsi="Times New Roman" w:cs="Times New Roman"/>
          <w:b/>
          <w:bCs/>
          <w:i/>
          <w:iCs/>
          <w:color w:val="000000"/>
          <w:sz w:val="24"/>
          <w:szCs w:val="24"/>
        </w:rPr>
        <w:t xml:space="preserve"> VNĐ, </w:t>
      </w:r>
      <w:r>
        <w:rPr>
          <w:rFonts w:ascii="Times New Roman" w:eastAsia="Times New Roman" w:hAnsi="Times New Roman" w:cs="Times New Roman"/>
          <w:i/>
          <w:iCs/>
          <w:color w:val="000000"/>
          <w:sz w:val="24"/>
          <w:szCs w:val="24"/>
        </w:rPr>
        <w:t>thời hạn vay</w:t>
      </w:r>
      <w:r>
        <w:rPr>
          <w:rFonts w:ascii="Times New Roman" w:eastAsia="Times New Roman" w:hAnsi="Times New Roman" w:cs="Times New Roman"/>
          <w:b/>
          <w:bCs/>
          <w:i/>
          <w:iCs/>
          <w:color w:val="000000"/>
          <w:sz w:val="24"/>
          <w:szCs w:val="24"/>
        </w:rPr>
        <w:t xml:space="preserve"> (cụ thể là: </w:t>
      </w:r>
      <w:r w:rsidR="00DB14FE">
        <w:rPr>
          <w:rFonts w:ascii="Times New Roman" w:eastAsia="Times New Roman" w:hAnsi="Times New Roman" w:cs="Times New Roman"/>
          <w:b/>
          <w:bCs/>
          <w:i/>
          <w:iCs/>
          <w:color w:val="000000"/>
          <w:sz w:val="24"/>
          <w:szCs w:val="24"/>
          <w:lang w:val="vi-VN"/>
        </w:rPr>
        <w:t>&lt;&lt;</w:t>
      </w:r>
      <w:r w:rsidR="00DB14FE" w:rsidRPr="00DB14FE">
        <w:rPr>
          <w:rFonts w:ascii="Times New Roman" w:eastAsia="Times New Roman" w:hAnsi="Times New Roman" w:cs="Times New Roman"/>
          <w:b/>
          <w:bCs/>
          <w:i/>
          <w:iCs/>
          <w:color w:val="000000"/>
          <w:sz w:val="24"/>
          <w:szCs w:val="24"/>
          <w:lang w:val="vi-VN"/>
        </w:rPr>
        <w:t>'58 - Thời gian vay</w:t>
      </w:r>
      <w:r w:rsidR="00DB14FE">
        <w:rPr>
          <w:rFonts w:ascii="Times New Roman" w:eastAsia="Times New Roman" w:hAnsi="Times New Roman" w:cs="Times New Roman"/>
          <w:b/>
          <w:bCs/>
          <w:i/>
          <w:iCs/>
          <w:color w:val="000000"/>
          <w:sz w:val="24"/>
          <w:szCs w:val="24"/>
          <w:lang w:val="vi-VN"/>
        </w:rPr>
        <w:t>&gt;&gt;</w:t>
      </w:r>
      <w:r>
        <w:rPr>
          <w:rFonts w:ascii="Times New Roman" w:eastAsia="Times New Roman" w:hAnsi="Times New Roman" w:cs="Times New Roman"/>
          <w:b/>
          <w:bCs/>
          <w:i/>
          <w:iCs/>
          <w:color w:val="000000"/>
          <w:sz w:val="24"/>
          <w:szCs w:val="24"/>
        </w:rPr>
        <w:t>)</w:t>
      </w:r>
      <w:r>
        <w:rPr>
          <w:rFonts w:ascii="Times New Roman" w:eastAsia="Times New Roman" w:hAnsi="Times New Roman" w:cs="Times New Roman"/>
          <w:i/>
          <w:iCs/>
          <w:color w:val="000000"/>
          <w:sz w:val="24"/>
          <w:szCs w:val="24"/>
        </w:rPr>
        <w:t>, lãi suất cho vay, lãi suất áp dụng đối với dư nợ gốc bị quá hạn, lãi suất áp dụng đối với lãi chậm trả, phương pháp tính lãi tiền vay, loại phí và mức phí áp dụng đối với khoản vay, các tiêu chí xác định khách hàng vay vốn theo lãi suất cho vay và các thông tin khác có liên quan đến toàn bộ nội dung Hợp đồng này.</w:t>
      </w:r>
    </w:p>
    <w:p w14:paraId="5FC8273B" w14:textId="77777777" w:rsidR="0025629E" w:rsidRDefault="0004746A">
      <w:pPr>
        <w:widowControl w:val="0"/>
        <w:tabs>
          <w:tab w:val="left" w:pos="851"/>
        </w:tabs>
        <w:spacing w:before="72" w:after="72"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Tôi/Chúng tôi xác nhận trước khi ký Hợp đồng này, Tôi/Chúng tôi đã được Ngân hàng cung cấp đầy đủ thông tin về Hợp đồng theo mẫu, điều khoản và điều kiện cho vay.</w:t>
      </w:r>
    </w:p>
    <w:p w14:paraId="1C95E352" w14:textId="77777777" w:rsidR="0025629E" w:rsidRDefault="0004746A">
      <w:pPr>
        <w:widowControl w:val="0"/>
        <w:pBdr>
          <w:top w:val="nil"/>
          <w:left w:val="nil"/>
          <w:bottom w:val="nil"/>
          <w:right w:val="nil"/>
          <w:between w:val="nil"/>
        </w:pBdr>
        <w:tabs>
          <w:tab w:val="left" w:pos="851"/>
        </w:tabs>
        <w:spacing w:before="80" w:after="0"/>
        <w:ind w:firstLine="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 Các nội dung cụ thể liên quan đến việc cung cấp, xử lý, lưu trữ và bảo vệ dữ liệu cá nhân được quy định tại Điều khoản và Điều kiện chung của BIDV về bảo vệ và xử lý dữ liệu cá nhân được đăng tải trên trang điện tử chính thức của BIDV (tại địa chỉ đường link: https://bidv.com.vn/vn/an-toan-bao-mat). Bằng việc ký xác nhận tại Hợp đồng tín dụng này, Tôi/Chúng tôi xác nhận đã đọc, hiểu rõ và hoàn toàn đồng ý với các quy định tại Điều khoản và Điều kiện chung của BIDV về bảo vệ và xử lý dữ liệu cá nhân.</w:t>
      </w:r>
    </w:p>
    <w:p w14:paraId="3D3E6EF2" w14:textId="77777777" w:rsidR="0025629E" w:rsidRDefault="0004746A">
      <w:pPr>
        <w:widowControl w:val="0"/>
        <w:pBdr>
          <w:top w:val="nil"/>
          <w:left w:val="nil"/>
          <w:bottom w:val="nil"/>
          <w:right w:val="nil"/>
          <w:between w:val="nil"/>
        </w:pBdr>
        <w:tabs>
          <w:tab w:val="left" w:pos="851"/>
        </w:tabs>
        <w:spacing w:after="80"/>
        <w:ind w:firstLine="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 Điều khoản và Điều kiện chung của BIDV về bảo vệ và xử lý dữ liệu cá nhân là một bộ phận không tách rời của Hợp đồng tín dụng này; và Tôi/Chúng tôi chịu trách nhiệm cập nhật các quy định về điều kiện, điều khoản tại Điều khoản và Điều kiện chung của BIDV về bảo vệ và xử lý dữ liệu cá nhân được sửa đổi theo từng thời kỳ tại trang điện tử chính thức của BIDV (tại địa chỉ đường link: https://bidv.com.vn/vn/an-toan-bao-mat phần Bảo vệ dữ liệu cá nhân).</w:t>
      </w:r>
    </w:p>
    <w:p w14:paraId="1F330F8F" w14:textId="77777777" w:rsidR="0025629E" w:rsidRDefault="0025629E">
      <w:pPr>
        <w:widowControl w:val="0"/>
        <w:tabs>
          <w:tab w:val="left" w:pos="851"/>
        </w:tabs>
        <w:spacing w:before="72" w:after="72" w:line="240" w:lineRule="auto"/>
        <w:ind w:left="567"/>
        <w:jc w:val="both"/>
        <w:rPr>
          <w:rFonts w:ascii="Times New Roman" w:eastAsia="Times New Roman" w:hAnsi="Times New Roman" w:cs="Times New Roman"/>
          <w:sz w:val="24"/>
          <w:szCs w:val="24"/>
        </w:rPr>
      </w:pPr>
    </w:p>
    <w:tbl>
      <w:tblPr>
        <w:tblStyle w:val="a2"/>
        <w:tblW w:w="9330" w:type="dxa"/>
        <w:jc w:val="center"/>
        <w:tblInd w:w="0" w:type="dxa"/>
        <w:tblLayout w:type="fixed"/>
        <w:tblLook w:val="0000" w:firstRow="0" w:lastRow="0" w:firstColumn="0" w:lastColumn="0" w:noHBand="0" w:noVBand="0"/>
      </w:tblPr>
      <w:tblGrid>
        <w:gridCol w:w="4665"/>
        <w:gridCol w:w="4665"/>
      </w:tblGrid>
      <w:tr w:rsidR="0025629E" w14:paraId="5A9A9D50" w14:textId="77777777">
        <w:trPr>
          <w:trHeight w:val="770"/>
          <w:jc w:val="center"/>
        </w:trPr>
        <w:tc>
          <w:tcPr>
            <w:tcW w:w="4665" w:type="dxa"/>
          </w:tcPr>
          <w:p w14:paraId="04E8AC08"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w:t>
            </w:r>
          </w:p>
          <w:p w14:paraId="6D1C6288"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(ký, ghi rõ họ tên)</w:t>
            </w:r>
          </w:p>
          <w:p w14:paraId="74FCDB03" w14:textId="77777777" w:rsidR="0025629E" w:rsidRDefault="0025629E">
            <w:pPr>
              <w:widowControl w:val="0"/>
              <w:spacing w:after="0" w:line="240" w:lineRule="auto"/>
              <w:jc w:val="both"/>
              <w:rPr>
                <w:rFonts w:ascii="Times New Roman" w:eastAsia="Times New Roman" w:hAnsi="Times New Roman" w:cs="Times New Roman"/>
                <w:sz w:val="24"/>
                <w:szCs w:val="24"/>
              </w:rPr>
            </w:pPr>
          </w:p>
        </w:tc>
        <w:tc>
          <w:tcPr>
            <w:tcW w:w="4665" w:type="dxa"/>
          </w:tcPr>
          <w:p w14:paraId="236AF99A"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ĐẠI DIỆN NGÂN HÀNG</w:t>
            </w:r>
          </w:p>
          <w:p w14:paraId="59F657FE"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(ký, đóng dấu, ghi rõ họ tên)</w:t>
            </w:r>
          </w:p>
        </w:tc>
      </w:tr>
    </w:tbl>
    <w:p w14:paraId="7891F16E" w14:textId="77777777" w:rsidR="0025629E" w:rsidRDefault="0025629E">
      <w:pPr>
        <w:widowControl w:val="0"/>
        <w:spacing w:before="60" w:after="60" w:line="240" w:lineRule="auto"/>
        <w:jc w:val="both"/>
        <w:rPr>
          <w:rFonts w:ascii="Times New Roman" w:eastAsia="Times New Roman" w:hAnsi="Times New Roman" w:cs="Times New Roman"/>
          <w:sz w:val="24"/>
          <w:szCs w:val="24"/>
        </w:rPr>
        <w:sectPr w:rsidR="0025629E">
          <w:headerReference w:type="even" r:id="rId11"/>
          <w:headerReference w:type="default" r:id="rId12"/>
          <w:footerReference w:type="even" r:id="rId13"/>
          <w:footerReference w:type="default" r:id="rId14"/>
          <w:headerReference w:type="first" r:id="rId15"/>
          <w:footerReference w:type="first" r:id="rId16"/>
          <w:pgSz w:w="11907" w:h="16840"/>
          <w:pgMar w:top="1134" w:right="1134" w:bottom="1134" w:left="1418" w:header="397" w:footer="397" w:gutter="0"/>
          <w:pgNumType w:start="1"/>
          <w:cols w:space="720"/>
        </w:sectPr>
      </w:pPr>
    </w:p>
    <w:p w14:paraId="11E81455"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Điều 1. Giải thích từ ngữ</w:t>
      </w:r>
    </w:p>
    <w:p w14:paraId="0F60AEAA"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 Vay theo món</w:t>
      </w:r>
      <w:r>
        <w:rPr>
          <w:rFonts w:ascii="Times New Roman" w:eastAsia="Times New Roman" w:hAnsi="Times New Roman" w:cs="Times New Roman"/>
          <w:sz w:val="24"/>
          <w:szCs w:val="24"/>
        </w:rPr>
        <w:t>: là hình thức vay mà tổng số tiền rút vốn tối đa bằng số tiền cho vay đã thoả thuận giữa Ngân hàng và Khách hàng.</w:t>
      </w:r>
    </w:p>
    <w:p w14:paraId="0B196290" w14:textId="77777777" w:rsidR="0025629E" w:rsidRDefault="0004746A">
      <w:pPr>
        <w:tabs>
          <w:tab w:val="left" w:pos="567"/>
          <w:tab w:val="left" w:pos="851"/>
        </w:tabs>
        <w:spacing w:before="120" w:after="120"/>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Tài khoản tiền gửi:</w:t>
      </w:r>
      <w:r>
        <w:rPr>
          <w:rFonts w:ascii="Times New Roman" w:eastAsia="Times New Roman" w:hAnsi="Times New Roman" w:cs="Times New Roman"/>
          <w:sz w:val="24"/>
          <w:szCs w:val="24"/>
        </w:rPr>
        <w:t xml:space="preserve"> Là tài khoản tiền gửi thanh toán, tài khoản tiền gửi có kỳ hạn, tiền gửi tiết kiệm và các tài khoản tiền gửi khác.</w:t>
      </w:r>
    </w:p>
    <w:p w14:paraId="67E6E7A1"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2. Lãi suất và phí</w:t>
      </w:r>
    </w:p>
    <w:p w14:paraId="205109F8" w14:textId="77777777" w:rsidR="0025629E" w:rsidRDefault="0004746A">
      <w:pPr>
        <w:widowControl w:val="0"/>
        <w:numPr>
          <w:ilvl w:val="0"/>
          <w:numId w:val="4"/>
        </w:numPr>
        <w:spacing w:before="60"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Lãi suất:</w:t>
      </w:r>
    </w:p>
    <w:p w14:paraId="5FF839F2" w14:textId="77777777" w:rsidR="0025629E" w:rsidRDefault="0004746A">
      <w:pPr>
        <w:widowControl w:val="0"/>
        <w:numPr>
          <w:ilvl w:val="0"/>
          <w:numId w:val="9"/>
        </w:numPr>
        <w:tabs>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Lãi suất cho vay trong hạn được điều chỉnh theo quy định tại Hợp đồng này và theo quy định của Ngân hàng trong từng thời kỳ.</w:t>
      </w:r>
    </w:p>
    <w:p w14:paraId="50D3E45C" w14:textId="77777777" w:rsidR="0025629E" w:rsidRDefault="0004746A">
      <w:pPr>
        <w:widowControl w:val="0"/>
        <w:numPr>
          <w:ilvl w:val="0"/>
          <w:numId w:val="9"/>
        </w:numPr>
        <w:tabs>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theo đề nghị của Khách hàng, Ngân hàng chấp thuận cho Khách hàng điều chỉnh kỳ hạn trả nợ/gia hạn nợ, Ngân hàng có quyền điều chỉnh mức lãi suất, phù hợp với quy định hiện hành của pháp luật và của Ngân hàng tại thời điểm điều chỉnh kỳ hạn trả nợ/gia hạn nợ.</w:t>
      </w:r>
    </w:p>
    <w:p w14:paraId="6BEC8964" w14:textId="77777777" w:rsidR="0025629E" w:rsidRDefault="0004746A">
      <w:pPr>
        <w:numPr>
          <w:ilvl w:val="0"/>
          <w:numId w:val="9"/>
        </w:numPr>
        <w:tabs>
          <w:tab w:val="left" w:pos="709"/>
        </w:tabs>
        <w:spacing w:before="80" w:after="8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Đối với các khoản vay có áp dụng lãi suất thả nổi, Ngân hàng được điều chỉnh lãi suất đột xuất do yêu cầu biến động lãi suất phù hợp với cơ chế điều hành lãi suất của Ngân hàng trong từng thời kỳ và phù hợp với quy định của pháp luật. </w:t>
      </w:r>
    </w:p>
    <w:p w14:paraId="6C5FB7B6" w14:textId="77777777" w:rsidR="0025629E" w:rsidRDefault="0004746A">
      <w:pPr>
        <w:spacing w:before="60" w:after="60" w:line="240" w:lineRule="auto"/>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 được quyền áp dụng điều khoản trên khi lãi suất cơ sở (LSCS)</w:t>
      </w:r>
      <w:r>
        <w:rPr>
          <w:rFonts w:ascii="Times New Roman" w:eastAsia="Times New Roman" w:hAnsi="Times New Roman" w:cs="Times New Roman"/>
          <w:sz w:val="24"/>
          <w:szCs w:val="24"/>
          <w:vertAlign w:val="superscript"/>
        </w:rPr>
        <w:footnoteReference w:id="1"/>
      </w:r>
      <w:r>
        <w:rPr>
          <w:rFonts w:ascii="Times New Roman" w:eastAsia="Times New Roman" w:hAnsi="Times New Roman" w:cs="Times New Roman"/>
          <w:sz w:val="24"/>
          <w:szCs w:val="24"/>
        </w:rPr>
        <w:t xml:space="preserve"> xác định lãi suất cho vay đang áp dụng cho khách hàng tại hợp đồng tín dụng hoặc thỏa thuận/thông báo lãi suất khoản vay gần nhất đang áp dụng với Khách hàng có chênh lệch từ 15% trở lên so với mức LSCS Ngân hàng công bố tại thời điểm điều chỉnh lãi suất cho vay.</w:t>
      </w:r>
    </w:p>
    <w:p w14:paraId="2F17C105"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Khi điều chỉnh lãi suất theo quy định tại Hợp đồng này:</w:t>
      </w:r>
    </w:p>
    <w:p w14:paraId="3D54B90E"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Trường hợp điều chỉnh lãi suất theo điểm b, c khoản 1 Điều này:</w:t>
      </w:r>
      <w:r>
        <w:rPr>
          <w:rFonts w:ascii="Times New Roman" w:eastAsia="Times New Roman" w:hAnsi="Times New Roman" w:cs="Times New Roman"/>
          <w:sz w:val="24"/>
          <w:szCs w:val="24"/>
        </w:rPr>
        <w:t xml:space="preserve"> Ngân hàng sẽ thông báo bằng văn bản/mail/fax/tin nhắn điện thoại/BSMS/Smartbanking cho Khách hàng. </w:t>
      </w:r>
    </w:p>
    <w:p w14:paraId="764C1890"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Đối với phương thức mail/fax/tin nhắn điện thoại/BSMS/Smartbanking, Ngân hàng thông báo đến địa chỉ mail/fax/tin nhắn điện thoại/BSMS/Smartbanking theo thông tin kê khai tại Hợp đồng này hoặc theo thông tin ghi </w:t>
      </w:r>
      <w:r>
        <w:rPr>
          <w:rFonts w:ascii="Times New Roman" w:eastAsia="Times New Roman" w:hAnsi="Times New Roman" w:cs="Times New Roman"/>
          <w:sz w:val="24"/>
          <w:szCs w:val="24"/>
        </w:rPr>
        <w:t>nhận tại các dịch vụ mà Khách hàng đăng ký sử dụng với Ngân hàng. Khách hàng phải có trách nhiệm thông báo cho Ngân hàng ngay khi có thay đổi (bằng văn bản/mail/fax/tin nhắn điện thoại/BSMS/Smartbanking đã kê khai/đăng ký).</w:t>
      </w:r>
    </w:p>
    <w:p w14:paraId="60573B48"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Bên thống nhất rằng việc gửi theo phương thức mail/fax/tin nhắn điện thoại/BSMS/Smartbanking được xem là hoàn thành khi hệ thống/thiết bị từ phía Ngân hàng báo đã gửi thành công.</w:t>
      </w:r>
    </w:p>
    <w:p w14:paraId="0D8A1373"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3"/>
          <w:szCs w:val="23"/>
        </w:rPr>
      </w:pPr>
      <w:r>
        <w:rPr>
          <w:rFonts w:ascii="Times New Roman" w:eastAsia="Times New Roman" w:hAnsi="Times New Roman" w:cs="Times New Roman"/>
          <w:i/>
          <w:iCs/>
          <w:sz w:val="24"/>
          <w:szCs w:val="24"/>
        </w:rPr>
        <w:t>b) Trường hợp điều chỉnh lãi suất định kỳ theo công thức/phương thức đã được xác định tại Hợp đồng này, các Bảng kê rút vốn:</w:t>
      </w:r>
      <w:r>
        <w:rPr>
          <w:rFonts w:ascii="Times New Roman" w:eastAsia="Times New Roman" w:hAnsi="Times New Roman" w:cs="Times New Roman"/>
          <w:sz w:val="24"/>
          <w:szCs w:val="24"/>
        </w:rPr>
        <w:t xml:space="preserve"> Khách hàng đồng ý rằng Ngân hàng không phải thông báo cho Khách hàng. Khách hàng có trách nhiệm chủ động theo dõi, cập nhật thông tin về lãi suất cơ sở được đăng tải trên trang thông tin điện tử của Ngân hàng.</w:t>
      </w:r>
    </w:p>
    <w:p w14:paraId="0518D189"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Phí: được áp dụng cho từng lần cụ thể và mức thu phí theo quy định của Ngân hàng trong từng thời kỳ phù hợp với quy định của pháp luật và hướng dẫn của Ngân hàng Nhà nước.</w:t>
      </w:r>
    </w:p>
    <w:p w14:paraId="242B356F" w14:textId="77777777" w:rsidR="0025629E" w:rsidRDefault="0004746A">
      <w:pPr>
        <w:widowControl w:val="0"/>
        <w:numPr>
          <w:ilvl w:val="0"/>
          <w:numId w:val="10"/>
        </w:numPr>
        <w:pBdr>
          <w:top w:val="nil"/>
          <w:left w:val="nil"/>
          <w:bottom w:val="nil"/>
          <w:right w:val="nil"/>
          <w:between w:val="nil"/>
        </w:pBdr>
        <w:spacing w:before="40"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Đến ngày trả phí, Khách hàng chủ động trả phí cho Ngân hàng, nếu hết hạn mà Khách hàng không trả hoặc trả không đủ cho Ngân hàng thì Ngân hàng được thực hiện các biện pháp thu phí như quy định tại Khoản 2 Điều 4 bản Điều khoản và điều kiện vay này.</w:t>
      </w:r>
    </w:p>
    <w:p w14:paraId="28ADB3CD" w14:textId="77777777" w:rsidR="0025629E" w:rsidRDefault="0004746A">
      <w:pPr>
        <w:widowControl w:val="0"/>
        <w:numPr>
          <w:ilvl w:val="0"/>
          <w:numId w:val="10"/>
        </w:numPr>
        <w:pBdr>
          <w:top w:val="nil"/>
          <w:left w:val="nil"/>
          <w:bottom w:val="nil"/>
          <w:right w:val="nil"/>
          <w:between w:val="nil"/>
        </w:pBdr>
        <w:spacing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Trường hợp có phát sinh các nghiệp vụ liên quan đến khoản vay, Khách hàng đồng ý trả ngay cho Ngân hàng các loại phí phát sinh theo biểu phí do Ngân hàng công bố tại thời điểm ký Hợp đồng tín dụng và từng thời điểm theo thông báo của Ngân hàng, trừ trường hợp có thỏa thuận khác.</w:t>
      </w:r>
    </w:p>
    <w:p w14:paraId="2AD77619" w14:textId="77777777" w:rsidR="0025629E" w:rsidRDefault="0004746A">
      <w:pPr>
        <w:widowControl w:val="0"/>
        <w:numPr>
          <w:ilvl w:val="0"/>
          <w:numId w:val="10"/>
        </w:numPr>
        <w:pBdr>
          <w:top w:val="nil"/>
          <w:left w:val="nil"/>
          <w:bottom w:val="nil"/>
          <w:right w:val="nil"/>
          <w:between w:val="nil"/>
        </w:pBdr>
        <w:spacing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Khách hàng đồng ý trả các khoản phí, lệ phí để thực hiện các thủ tục công chứng/chứng thực/xác nhận, đăng ký biện pháp bảo đảm, định giá/thẩm định giá tài sản bảo đảm và các loại phí, lệ phí khác (nếu có) phát sinh ở thời điểm hiện tại và trong tương lai liên quan đến việc cho vay theo Hợp đồng tín dụng, trừ trường hợp các bên có thỏa thuận khác. Trường hợp </w:t>
      </w:r>
      <w:r>
        <w:rPr>
          <w:rFonts w:ascii="Times New Roman" w:eastAsia="Times New Roman" w:hAnsi="Times New Roman" w:cs="Times New Roman"/>
          <w:color w:val="000000"/>
          <w:sz w:val="24"/>
          <w:szCs w:val="24"/>
        </w:rPr>
        <w:lastRenderedPageBreak/>
        <w:t>Ngân hàng trả thay cho Khách hàng các khoản phí, lệ phí này thì Khách hàng phải hoàn trả lại Ngân hàng số tiền Ngân hàng đã trả thay cho Khách hàng trong thời hạn phù hợp do Ngân hàng yêu cầu.</w:t>
      </w:r>
    </w:p>
    <w:p w14:paraId="26DA6085"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3. Giải ngân vốn vay</w:t>
      </w:r>
    </w:p>
    <w:p w14:paraId="22B59414" w14:textId="77777777" w:rsidR="0025629E" w:rsidRDefault="0004746A">
      <w:pPr>
        <w:widowControl w:val="0"/>
        <w:numPr>
          <w:ilvl w:val="1"/>
          <w:numId w:val="9"/>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Điều kiện giải ngân: Ngân hàng chỉ xem xét, quyết định giải ngân khi và chỉ khi tất cả các điều kiện sau được đáp ứng:</w:t>
      </w:r>
    </w:p>
    <w:p w14:paraId="2AFE7ADD" w14:textId="77777777" w:rsidR="0025629E" w:rsidRDefault="0004746A">
      <w:pPr>
        <w:widowControl w:val="0"/>
        <w:numPr>
          <w:ilvl w:val="2"/>
          <w:numId w:val="13"/>
        </w:numPr>
        <w:pBdr>
          <w:top w:val="nil"/>
          <w:left w:val="nil"/>
          <w:bottom w:val="nil"/>
          <w:right w:val="nil"/>
          <w:between w:val="nil"/>
        </w:pBdr>
        <w:tabs>
          <w:tab w:val="left" w:pos="709"/>
        </w:tabs>
        <w:spacing w:before="120" w:after="0" w:line="240" w:lineRule="auto"/>
        <w:ind w:left="0" w:firstLine="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cung cấp cho Ngân hàng đầy đủ các chứng từ chứng minh mục đích sử dụng vốn theo yêu cầu của Ngân hàng, trừ trường hợp Ngân hàng có sự chấp thuận khác.</w:t>
      </w:r>
    </w:p>
    <w:p w14:paraId="7FBC4194" w14:textId="77777777" w:rsidR="0025629E" w:rsidRDefault="0004746A">
      <w:pPr>
        <w:widowControl w:val="0"/>
        <w:numPr>
          <w:ilvl w:val="2"/>
          <w:numId w:val="13"/>
        </w:numPr>
        <w:pBdr>
          <w:top w:val="nil"/>
          <w:left w:val="nil"/>
          <w:bottom w:val="nil"/>
          <w:right w:val="nil"/>
          <w:between w:val="nil"/>
        </w:pBdr>
        <w:tabs>
          <w:tab w:val="left" w:pos="709"/>
        </w:tabs>
        <w:spacing w:after="120" w:line="240" w:lineRule="auto"/>
        <w:ind w:left="0" w:firstLine="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Mục đích vay vốn theo đề nghị của Khách hàng, theo nhận định của Ngân hàng, là (i) hợp pháp và hợp lý, và (ii) không tồn tại, tiếp diễn nguy cơ rủi ro mất hoặc khó có khả năng thu hồi một phần hoặc toàn bộ tiền vay.</w:t>
      </w:r>
    </w:p>
    <w:p w14:paraId="742CCE0A"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Không xảy ra, tiếp diễn hoặc đang tồn tại bất kỳ sự kiện nào dẫn đến việc Ngân hàng chấm dứt cấp tín dụng.</w:t>
      </w:r>
    </w:p>
    <w:p w14:paraId="75E93876"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Không xảy ra, tiếp diễn hoặc đang tồn tại bất kỳ sự kiện biến động thị trường hoặc các yếu tố khác làm ảnh hưởng đến tình hình tài chính, khả năng cấp tín dụng, nguồn vốn, giới hạn cấp tín dụng của Ngân hàng.</w:t>
      </w:r>
    </w:p>
    <w:p w14:paraId="0F27F730"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Khách hàng đồng ý với mức lãi suất của Ngân hàng hoặc các bên thỏa thuận được lãi suất tại thời điểm giải ngân.</w:t>
      </w:r>
    </w:p>
    <w:p w14:paraId="0B42AAB5"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Khách hàng đáp ứng và thực hiện đúng, đầy đủ các điều kiện cấp tín dụng được nêu trong Thông báo cấp tín dụng của Ngân hàng cho Khách hàng.</w:t>
      </w:r>
    </w:p>
    <w:p w14:paraId="179B930F"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biện pháp bảo đảm đã được thực hiện hoàn tất theo yêu cầu của Ngân hàng, trừ trường hợp Ngân hàng có sự chấp thuận khác.</w:t>
      </w:r>
    </w:p>
    <w:p w14:paraId="46656DDB"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Ngày giải ngân phải nằm trong thời hạn giải ngân, trừ trường hợp Ngân hàng có sự chấp thuận khác.</w:t>
      </w:r>
    </w:p>
    <w:p w14:paraId="3C34485F"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Việc giải ngân phù hợp với lịch giải ngân dự kiến do Khách hàng thông báo và được Ngân hàng chấp thuận trong trường hợp Ngân hàng yêu cầu Khách hàng phải thông báo trước lịch giải ngân cho Ngân hàng.</w:t>
      </w:r>
    </w:p>
    <w:p w14:paraId="3CC927DF"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Nếu giải ngân bằng ngoại tệ thì Khách hàng phải đáp ứng tất cả các yêu cầu theo quy định pháp luật về quản lý ngoại hối. Tỷ giá quy </w:t>
      </w:r>
      <w:r>
        <w:rPr>
          <w:rFonts w:ascii="Times New Roman" w:eastAsia="Times New Roman" w:hAnsi="Times New Roman" w:cs="Times New Roman"/>
          <w:sz w:val="24"/>
          <w:szCs w:val="24"/>
        </w:rPr>
        <w:t>đổi từ loại tiền cấp tín dụng về loại tiền giải ngân do Ngân hàng quyết định trên cơ sở phù hợp với các quy định về quản lý tỷ giá của pháp luật.</w:t>
      </w:r>
    </w:p>
    <w:p w14:paraId="0C0B7B2B"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Nếu việc giải ngân bằng tiền mặt thì Khách hàng phải đáp ứng tất cả các quy định của pháp luật và của Ngân hàng Nhà nước Việt Nam khi được Ngân hàng giải ngân bằng tiền mặt.</w:t>
      </w:r>
    </w:p>
    <w:p w14:paraId="2F80DC57"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Thực hiện tất cả các yêu cầu, điều kiện tiên quyết khác theo thỏa thuận với Ngân hàng.</w:t>
      </w:r>
    </w:p>
    <w:p w14:paraId="7D91C686" w14:textId="77777777" w:rsidR="0025629E" w:rsidRDefault="0004746A">
      <w:pPr>
        <w:widowControl w:val="0"/>
        <w:numPr>
          <w:ilvl w:val="0"/>
          <w:numId w:val="17"/>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Khách hàng được rút vốn vay làm một hoặc nhiều lần trong thời hạn rút vốn quy định tại Hợp đồng tín dụng. Phí cam kết rút vốn được Ngân hàng thu theo mức quy định tại Hợp đồng tín dụng. </w:t>
      </w:r>
    </w:p>
    <w:p w14:paraId="5C7A0979" w14:textId="77777777" w:rsidR="0025629E" w:rsidRDefault="0004746A">
      <w:pPr>
        <w:widowControl w:val="0"/>
        <w:numPr>
          <w:ilvl w:val="0"/>
          <w:numId w:val="17"/>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Khách hàng muốn kéo dài thời hạn rút vốn, phải thông báo cho Ngân hàng bằng văn bản và phải được Ngân hàng chấp thuận.</w:t>
      </w:r>
    </w:p>
    <w:p w14:paraId="50CA5E78" w14:textId="77777777" w:rsidR="0025629E" w:rsidRDefault="0004746A">
      <w:pPr>
        <w:widowControl w:val="0"/>
        <w:numPr>
          <w:ilvl w:val="0"/>
          <w:numId w:val="17"/>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Mỗi lần rút vốn, Khách hàng lập Bảng kê rút vốn theo mẫu của Ngân hàng. Ngân hàng có thể chấp nhận một phần hoặc toàn bộ số tiền được rút theo Bảng kê rút vốn và số tiền Ngân hàng duyệt rút vốn là khoản nợ chính thức của lần rút vốn đó.</w:t>
      </w:r>
    </w:p>
    <w:p w14:paraId="7E96F091"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4. Trả nợ gốc, lãi</w:t>
      </w:r>
    </w:p>
    <w:p w14:paraId="7F97D5BF" w14:textId="77777777" w:rsidR="0025629E" w:rsidRDefault="0004746A">
      <w:pPr>
        <w:widowControl w:val="0"/>
        <w:numPr>
          <w:ilvl w:val="0"/>
          <w:numId w:val="14"/>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Phương thức tính lãi tiền vay (</w:t>
      </w:r>
      <w:r>
        <w:rPr>
          <w:rFonts w:ascii="Times New Roman" w:eastAsia="Times New Roman" w:hAnsi="Times New Roman" w:cs="Times New Roman"/>
          <w:i/>
          <w:iCs/>
          <w:sz w:val="24"/>
          <w:szCs w:val="24"/>
        </w:rPr>
        <w:t>áp dụng cho cả việc tính lãi quá hạn</w:t>
      </w:r>
      <w:r>
        <w:rPr>
          <w:rFonts w:ascii="Times New Roman" w:eastAsia="Times New Roman" w:hAnsi="Times New Roman" w:cs="Times New Roman"/>
          <w:sz w:val="24"/>
          <w:szCs w:val="24"/>
        </w:rPr>
        <w:t>): Tiền lãi được tính trên số dư nợ vay nhân (x) với số ngày duy trì nợ vay thực tế nhân (x) với lãi suất năm chia (:) 365.</w:t>
      </w:r>
    </w:p>
    <w:p w14:paraId="7EEFEFF4" w14:textId="77777777" w:rsidR="0025629E" w:rsidRDefault="0004746A">
      <w:pPr>
        <w:widowControl w:val="0"/>
        <w:numPr>
          <w:ilvl w:val="0"/>
          <w:numId w:val="14"/>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Phương thức trả nợ:</w:t>
      </w:r>
    </w:p>
    <w:p w14:paraId="55D54F50" w14:textId="77777777" w:rsidR="0025629E" w:rsidRDefault="0004746A">
      <w:pPr>
        <w:numPr>
          <w:ilvl w:val="1"/>
          <w:numId w:val="18"/>
        </w:numPr>
        <w:pBdr>
          <w:top w:val="nil"/>
          <w:left w:val="nil"/>
          <w:bottom w:val="nil"/>
          <w:right w:val="nil"/>
          <w:between w:val="nil"/>
        </w:pBdr>
        <w:spacing w:before="40" w:after="40" w:line="240" w:lineRule="auto"/>
        <w:ind w:left="0" w:firstLine="426"/>
        <w:jc w:val="both"/>
        <w:rPr>
          <w:color w:val="000000"/>
          <w:sz w:val="20"/>
          <w:szCs w:val="20"/>
        </w:rPr>
      </w:pPr>
      <w:r>
        <w:rPr>
          <w:rFonts w:ascii="Times New Roman" w:eastAsia="Times New Roman" w:hAnsi="Times New Roman" w:cs="Times New Roman"/>
          <w:color w:val="000000"/>
          <w:sz w:val="24"/>
          <w:szCs w:val="24"/>
        </w:rPr>
        <w:t xml:space="preserve">Khi bất cứ một món nợ nào (gốc, lãi, phí) đến hạn, Khách hàng chủ động trả nợ cho Ngân hàng hoặc Ngân hàng được quyền quyết định việc áp dụng độc lập hoặc kết hợp các biện pháp phong tỏa/trích/thực hiện thủ tục tất toán tài khoản tiền gửi của Khách hàng mở tại Ngân hàng (bao gồm các Chi nhánh trong hệ thống Ngân hàng) để thu nợ. </w:t>
      </w:r>
    </w:p>
    <w:p w14:paraId="73508AA6"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Nếu Khách hàng không chủ động trả nợ hoặc tài khoản tiền gửi của Khách hàng tại Ngân hàng không đủ trích/tất toán để thu nợ, trường hợp Khách hàng có tài khoản tiền gửi tại tổ chức tín dụng khác thì Ngân hàng được quyền đề nghị phong tỏa và bằng Hợp đồng này Khách hàng ủy quyền cho Ngân hàng được lập </w:t>
      </w:r>
      <w:r>
        <w:rPr>
          <w:rFonts w:ascii="Times New Roman" w:eastAsia="Times New Roman" w:hAnsi="Times New Roman" w:cs="Times New Roman"/>
          <w:sz w:val="24"/>
          <w:szCs w:val="24"/>
        </w:rPr>
        <w:lastRenderedPageBreak/>
        <w:t>ủy nhiệm thu để đề nghị phong tỏa/ trích/thực hiện thủ tục tất toán tài khoản của Khách hàng tại các tổ chức tín dụng đó để thu nợ. Sau khi thực hiện, Ngân hàng sẽ thông báo cho Khách hàng biết.</w:t>
      </w:r>
    </w:p>
    <w:p w14:paraId="73E3F34B" w14:textId="77777777" w:rsidR="0025629E" w:rsidRDefault="0004746A">
      <w:pPr>
        <w:widowControl w:val="0"/>
        <w:numPr>
          <w:ilvl w:val="0"/>
          <w:numId w:val="14"/>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Khi có nguyên nhân khách quan không thanh toán được đầy đủ, đúng hạn nợ vay, Khách hàng có thể đề nghị bằng văn bản (theo mẫu của Ngân hàng) để Ngân hàng xem xét điều chỉnh kỳ hạn trả nợ, gia hạn nợ. Văn bản đề nghị của Khách hàng phải gửi cho Ngân hàng tối thiểu (05) ngày</w:t>
      </w:r>
      <w:r>
        <w:rPr>
          <w:rFonts w:ascii="Times New Roman" w:eastAsia="Times New Roman" w:hAnsi="Times New Roman" w:cs="Times New Roman"/>
          <w:sz w:val="24"/>
          <w:szCs w:val="24"/>
          <w:vertAlign w:val="superscript"/>
        </w:rPr>
        <w:t xml:space="preserve"> </w:t>
      </w:r>
      <w:r>
        <w:rPr>
          <w:rFonts w:ascii="Times New Roman" w:eastAsia="Times New Roman" w:hAnsi="Times New Roman" w:cs="Times New Roman"/>
          <w:sz w:val="24"/>
          <w:szCs w:val="24"/>
        </w:rPr>
        <w:t>trước ngày đến hạn trả nợ.</w:t>
      </w:r>
    </w:p>
    <w:p w14:paraId="0AF98128" w14:textId="77777777" w:rsidR="0025629E" w:rsidRDefault="0004746A">
      <w:pPr>
        <w:widowControl w:val="0"/>
        <w:numPr>
          <w:ilvl w:val="0"/>
          <w:numId w:val="14"/>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Khách hàng không thanh toán đúng hạn nợ gốc và không được Ngân hàng gia hạn nợ, điều chỉnh kỳ hạn trả nợ hoặc thời gian gia hạn, điều chỉnh kỳ hạn trả nợ đã kết thúc thì Ngân hàng được quyền chuyển số dư nợ gốc đó sang nợ quá hạn và áp dụng lãi suất nợ quá hạn quy định tại Khoản 6 Điều này kể từ thời điểm dư nợ gốc bị chuyển nợ quá hạn. </w:t>
      </w:r>
    </w:p>
    <w:p w14:paraId="20DC8737" w14:textId="77777777" w:rsidR="0025629E" w:rsidRDefault="0004746A">
      <w:pPr>
        <w:widowControl w:val="0"/>
        <w:spacing w:before="60" w:after="60" w:line="240" w:lineRule="auto"/>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 sẽ thông báo cho Khách hàng với các nội dung gồm số dư nợ gốc bị quá hạn, thời điểm chuyển nợ quá hạn và lãi suất áp dụng đối với dư nợ gốc bị quá hạn. Thông báo này là một bộ phận không tách rời của Hợp đồng.</w:t>
      </w:r>
    </w:p>
    <w:p w14:paraId="473C1ED9" w14:textId="77777777" w:rsidR="0025629E" w:rsidRDefault="0004746A">
      <w:pPr>
        <w:widowControl w:val="0"/>
        <w:numPr>
          <w:ilvl w:val="0"/>
          <w:numId w:val="14"/>
        </w:numPr>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Ngân hàng chấm dứt cho vay và thu hồi nợ trước hạn theo Khoản 4 Điều  8 và thông báo cho Khách hàng theo Khoản 5 Điều 8 bản Điều khoản và điều kiện vay này, Ngân hàng có quyền chuyển toàn bộ số dư nợ gốc còn lại mà khách hàng không trả được nợ trước hạn sang nợ quá hạn và áp dụng lãi suất nợ quá hạn quy định tại Khoản 6 Điều này kể từ thời điểm dư nợ gốc bị chuyển quá hạn. </w:t>
      </w:r>
    </w:p>
    <w:p w14:paraId="68784AD0" w14:textId="77777777" w:rsidR="0025629E" w:rsidRDefault="0004746A">
      <w:pPr>
        <w:widowControl w:val="0"/>
        <w:numPr>
          <w:ilvl w:val="0"/>
          <w:numId w:val="14"/>
        </w:numPr>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khoản nợ vay bị chuyển nợ quá hạn theo quy định tại Khoản 4 và Khoản 5 Điều này, Khách hàng phải trả lãi trên dư nợ gốc bị quá hạn tương ứng với thời gian chậm trả với mức lãi suất nợ quá hạn bằng 150%</w:t>
      </w:r>
      <w:r>
        <w:t xml:space="preserve"> </w:t>
      </w:r>
      <w:r>
        <w:rPr>
          <w:rFonts w:ascii="Times New Roman" w:eastAsia="Times New Roman" w:hAnsi="Times New Roman" w:cs="Times New Roman"/>
          <w:sz w:val="24"/>
          <w:szCs w:val="24"/>
        </w:rPr>
        <w:t xml:space="preserve"> lãi suất cho vay trong hạn tại thời điểm chuyển nợ quá hạn. Trường hợp lãi suất trong hạn được điều chỉnh thì lãi suất nợ quá hạn sẽ tính theo mức lãi suất trong hạn đã được điều chỉnh. </w:t>
      </w:r>
    </w:p>
    <w:p w14:paraId="69DB018D" w14:textId="77777777" w:rsidR="0025629E" w:rsidRDefault="0004746A">
      <w:pPr>
        <w:widowControl w:val="0"/>
        <w:tabs>
          <w:tab w:val="left" w:pos="3780"/>
        </w:tabs>
        <w:spacing w:before="48" w:after="48"/>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(Trong đó:</w:t>
      </w:r>
    </w:p>
    <w:p w14:paraId="11D75EF5" w14:textId="77777777" w:rsidR="0025629E" w:rsidRDefault="0004746A">
      <w:pPr>
        <w:widowControl w:val="0"/>
        <w:numPr>
          <w:ilvl w:val="0"/>
          <w:numId w:val="12"/>
        </w:numPr>
        <w:pBdr>
          <w:top w:val="nil"/>
          <w:left w:val="nil"/>
          <w:bottom w:val="nil"/>
          <w:right w:val="nil"/>
          <w:between w:val="nil"/>
        </w:pBdr>
        <w:tabs>
          <w:tab w:val="left" w:pos="270"/>
          <w:tab w:val="left" w:pos="720"/>
        </w:tabs>
        <w:spacing w:before="48" w:after="0" w:line="240"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Đối với khoản vay VND:  Số tiền lãi phạt quá hạn hàng ngày làm tròn đến hàng đơn vị;</w:t>
      </w:r>
    </w:p>
    <w:p w14:paraId="0E62A397" w14:textId="77777777" w:rsidR="0025629E" w:rsidRDefault="0004746A">
      <w:pPr>
        <w:widowControl w:val="0"/>
        <w:numPr>
          <w:ilvl w:val="0"/>
          <w:numId w:val="12"/>
        </w:numPr>
        <w:pBdr>
          <w:top w:val="nil"/>
          <w:left w:val="nil"/>
          <w:bottom w:val="nil"/>
          <w:right w:val="nil"/>
          <w:between w:val="nil"/>
        </w:pBdr>
        <w:tabs>
          <w:tab w:val="left" w:pos="270"/>
          <w:tab w:val="left" w:pos="720"/>
        </w:tabs>
        <w:spacing w:after="48" w:line="240"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 xml:space="preserve">Đối với khoản vay ngoại tệ: Số tiền lãi phạt quá hạn hàng ngày làm tròn đến 2 chữ số thập phân. </w:t>
      </w:r>
    </w:p>
    <w:p w14:paraId="792A8F60" w14:textId="77777777" w:rsidR="0025629E" w:rsidRDefault="0004746A">
      <w:pPr>
        <w:widowControl w:val="0"/>
        <w:tabs>
          <w:tab w:val="left" w:pos="567"/>
        </w:tabs>
        <w:spacing w:before="48" w:after="48"/>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Số tiền lãi phạt quá hạn phải trả bằng tổng số tiền lãi phạt hàng ngày sau khi đã làm tròn theo nguyên tắc trên)</w:t>
      </w:r>
      <w:r>
        <w:rPr>
          <w:rFonts w:ascii="Times New Roman" w:eastAsia="Times New Roman" w:hAnsi="Times New Roman" w:cs="Times New Roman"/>
          <w:sz w:val="24"/>
          <w:szCs w:val="24"/>
        </w:rPr>
        <w:t xml:space="preserve">.     </w:t>
      </w:r>
    </w:p>
    <w:p w14:paraId="70CB4691" w14:textId="77777777" w:rsidR="0025629E" w:rsidRDefault="0004746A">
      <w:pPr>
        <w:widowControl w:val="0"/>
        <w:numPr>
          <w:ilvl w:val="0"/>
          <w:numId w:val="14"/>
        </w:numPr>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Đối với tiền lãi không trả đúng hạn, Khách hàng phải trả lãi chậm trả theo mức lãi suất: 10%/năm tính trên số dư lãi chậm trả tương ứng với thời gian chậm trả.</w:t>
      </w:r>
    </w:p>
    <w:p w14:paraId="415F09B5" w14:textId="77777777" w:rsidR="0025629E" w:rsidRDefault="0004746A">
      <w:pPr>
        <w:widowControl w:val="0"/>
        <w:numPr>
          <w:ilvl w:val="0"/>
          <w:numId w:val="14"/>
        </w:numPr>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ngày đến hạn trả nợ gốc, lãi vào ngày Ngân hàng không làm việc, thì ngày đến hạn sẽ là ngày làm việc liền sau đó. </w:t>
      </w:r>
    </w:p>
    <w:p w14:paraId="76044748" w14:textId="77777777" w:rsidR="0025629E" w:rsidRDefault="0004746A">
      <w:pPr>
        <w:widowControl w:val="0"/>
        <w:numPr>
          <w:ilvl w:val="0"/>
          <w:numId w:val="14"/>
        </w:numPr>
        <w:spacing w:before="60" w:after="60" w:line="240" w:lineRule="auto"/>
        <w:ind w:hanging="86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Trả nợ trước hạn:</w:t>
      </w:r>
    </w:p>
    <w:p w14:paraId="1D2F8FE4" w14:textId="77777777" w:rsidR="0025629E" w:rsidRDefault="0004746A">
      <w:pPr>
        <w:widowControl w:val="0"/>
        <w:tabs>
          <w:tab w:val="left" w:pos="709"/>
          <w:tab w:val="left" w:pos="993"/>
        </w:tabs>
        <w:spacing w:after="0"/>
        <w:ind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Ngân hàng có thể xem xét chấp thuận việc trả nợ trước hạn nếu Khách hàng có đề nghị bằng văn bản/mail/fax/tin nhắn điện thoại/Smartbanking (theo thông tin kê khai tại Hợp đồng này hoặc theo thông tin ghi nhận tại các dịch vụ mà Khách hàng đăng ký sử dụng với Ngân hàng) và được Ngân hàng chấp thuận. Đối với phương thức mail/fax/tin nhắn điện thoại/Smartbanking, Khách hàng phải có trách nhiệm thông báo cho Ngân hàng ngay khi có thay đổi (bằng văn bản/mail/fax/tin nhắn điện thoại/Smartbanking đã kê khai/đăng ký).</w:t>
      </w:r>
    </w:p>
    <w:p w14:paraId="44AFE5AF" w14:textId="77777777" w:rsidR="0025629E" w:rsidRDefault="0004746A">
      <w:pPr>
        <w:widowControl w:val="0"/>
        <w:tabs>
          <w:tab w:val="left" w:pos="709"/>
          <w:tab w:val="left" w:pos="993"/>
        </w:tabs>
        <w:spacing w:after="0"/>
        <w:ind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Bên thống nhất rằng việc gửi theo phương thức mail/fax/tin nhắn điện thoại/BSMS/Smartbanking được xem là hoàn thành khi hệ thống/thiết bị từ phía Ngân hàng báo đã nhận thành công.</w:t>
      </w:r>
    </w:p>
    <w:p w14:paraId="2B0B4BD5" w14:textId="77777777" w:rsidR="0025629E" w:rsidRDefault="0004746A">
      <w:pPr>
        <w:widowControl w:val="0"/>
        <w:tabs>
          <w:tab w:val="left" w:pos="709"/>
          <w:tab w:val="left" w:pos="993"/>
        </w:tabs>
        <w:spacing w:after="0"/>
        <w:ind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được Ngân hàng chấp thuận, Khách hàng phải chịu phí trả nợ trước hạn</w:t>
      </w:r>
      <w:r>
        <w:t xml:space="preserve">. </w:t>
      </w:r>
      <w:r>
        <w:rPr>
          <w:rFonts w:ascii="Times New Roman" w:eastAsia="Times New Roman" w:hAnsi="Times New Roman" w:cs="Times New Roman"/>
          <w:sz w:val="24"/>
          <w:szCs w:val="24"/>
        </w:rPr>
        <w:t>Phí trả nợ trước hạn theo quy định tại Hợp đồng này, Bảng kê rút vốn hoặc Biểu phí của Ngân hàng trong từng thời kỳ.</w:t>
      </w:r>
    </w:p>
    <w:p w14:paraId="6B68FB60" w14:textId="77777777" w:rsidR="0025629E" w:rsidRDefault="0004746A">
      <w:pPr>
        <w:widowControl w:val="0"/>
        <w:tabs>
          <w:tab w:val="left" w:pos="284"/>
          <w:tab w:val="left" w:pos="993"/>
        </w:tabs>
        <w:spacing w:before="6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b) Ngân hàng có quyền chủ động thu nợ trước hạn trong trường hợp phát sinh Sự kiện vi phạm theo quy định tại Hợp đồng này. Trường hợp này, Ngân hàng không thu phí thu nợ trước hạn.</w:t>
      </w:r>
    </w:p>
    <w:p w14:paraId="35807947" w14:textId="77777777" w:rsidR="0025629E" w:rsidRDefault="0004746A">
      <w:pPr>
        <w:widowControl w:val="0"/>
        <w:spacing w:before="40" w:after="4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5. Thứ tự ưu tiên thanh toán</w:t>
      </w:r>
    </w:p>
    <w:p w14:paraId="1CB965BF" w14:textId="77777777" w:rsidR="0025629E" w:rsidRDefault="0004746A">
      <w:pPr>
        <w:widowControl w:val="0"/>
        <w:spacing w:before="12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Thứ tự thu hồi nợ gốc, lãi tiền vay, phí và nghĩa vụ tài chính khác (nếu có) khi khoản nợ của Khách hàng trong hạn như sau: [(i) nợ </w:t>
      </w:r>
      <w:r>
        <w:rPr>
          <w:rFonts w:ascii="Times New Roman" w:eastAsia="Times New Roman" w:hAnsi="Times New Roman" w:cs="Times New Roman"/>
          <w:sz w:val="24"/>
          <w:szCs w:val="24"/>
        </w:rPr>
        <w:lastRenderedPageBreak/>
        <w:t>lãi trong hạn; (ii) nợ gốc đến hạn</w:t>
      </w:r>
      <w:r>
        <w:rPr>
          <w:rFonts w:ascii="Times New Roman" w:eastAsia="Times New Roman" w:hAnsi="Times New Roman" w:cs="Times New Roman"/>
          <w:sz w:val="24"/>
          <w:szCs w:val="24"/>
          <w:vertAlign w:val="superscript"/>
        </w:rPr>
        <w:t>(</w:t>
      </w:r>
      <w:r>
        <w:rPr>
          <w:rFonts w:ascii="Times New Roman" w:eastAsia="Times New Roman" w:hAnsi="Times New Roman" w:cs="Times New Roman"/>
          <w:sz w:val="24"/>
          <w:szCs w:val="24"/>
          <w:vertAlign w:val="superscript"/>
        </w:rPr>
        <w:footnoteReference w:id="2"/>
      </w:r>
      <w:r>
        <w:rPr>
          <w:rFonts w:ascii="Times New Roman" w:eastAsia="Times New Roman" w:hAnsi="Times New Roman" w:cs="Times New Roman"/>
          <w:sz w:val="24"/>
          <w:szCs w:val="24"/>
          <w:vertAlign w:val="superscript"/>
        </w:rPr>
        <w:t>)</w:t>
      </w:r>
      <w:r>
        <w:rPr>
          <w:rFonts w:ascii="Times New Roman" w:eastAsia="Times New Roman" w:hAnsi="Times New Roman" w:cs="Times New Roman"/>
          <w:sz w:val="24"/>
          <w:szCs w:val="24"/>
        </w:rPr>
        <w:t>; (iii) các loại phí; (iv) các nghĩa vụ tài chính khác].</w:t>
      </w:r>
    </w:p>
    <w:p w14:paraId="0F8118C5"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 Thứ tự thu hồi nợ gốc, lãi tiền vay, phí và nghĩa vụ tài chính khác (nếu có) khi khoản nợ của Khách hàng quá hạn được thực hiện theo quy định của pháp luật từng thời kỳ.</w:t>
      </w:r>
    </w:p>
    <w:p w14:paraId="66A002DF"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Tại thời điểm ký Hợp đồng này, thứ tự áp dụng như sau: </w:t>
      </w:r>
    </w:p>
    <w:p w14:paraId="239B25E4"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Đối với khoản nợ vay bị quá hạn trả nợ: (i) nợ gốc; (ii) nợ lãi; (iii) các loại phí; (iv) các nghĩa vụ tài chính khác. </w:t>
      </w:r>
    </w:p>
    <w:p w14:paraId="12095F7E"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Đối với khoản nợ vay có một hoặc một số kỳ hạn trả nợ bị quá hạn:</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(i) nợ gốc đã quá hạn</w:t>
      </w:r>
      <w:r>
        <w:rPr>
          <w:rFonts w:ascii="Times New Roman" w:eastAsia="Times New Roman" w:hAnsi="Times New Roman" w:cs="Times New Roman"/>
          <w:sz w:val="24"/>
          <w:szCs w:val="24"/>
          <w:vertAlign w:val="superscript"/>
        </w:rPr>
        <w:t>(</w:t>
      </w:r>
      <w:r>
        <w:rPr>
          <w:rFonts w:ascii="Times New Roman" w:eastAsia="Times New Roman" w:hAnsi="Times New Roman" w:cs="Times New Roman"/>
          <w:b/>
          <w:bCs/>
          <w:sz w:val="24"/>
          <w:szCs w:val="24"/>
          <w:vertAlign w:val="superscript"/>
        </w:rPr>
        <w:footnoteReference w:id="3"/>
      </w:r>
      <w:r>
        <w:rPr>
          <w:rFonts w:ascii="Times New Roman" w:eastAsia="Times New Roman" w:hAnsi="Times New Roman" w:cs="Times New Roman"/>
          <w:sz w:val="24"/>
          <w:szCs w:val="24"/>
          <w:vertAlign w:val="superscript"/>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(ii) nợ lãi trên nợ gốc quá hạn chưa trả; (iii) nợ gốc đến hạn; (iv) nợ lãi trên nợ gốc mà đến hạn chưa trả; (v) các loại phí; (vi) các nghĩa vụ tài chính khác.</w:t>
      </w:r>
    </w:p>
    <w:p w14:paraId="0CA11914"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pháp luật có thay đổi, Ngân hàng sẽ có văn bản thông báo đến Khách hàng.</w:t>
      </w:r>
    </w:p>
    <w:p w14:paraId="1B4BBF80" w14:textId="77777777" w:rsidR="0025629E" w:rsidRDefault="0004746A">
      <w:pPr>
        <w:widowControl w:val="0"/>
        <w:spacing w:before="40" w:after="4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6. Đồng tiền sử dụng trong quan hệ tín dụng</w:t>
      </w:r>
    </w:p>
    <w:p w14:paraId="43FE63EC" w14:textId="77777777" w:rsidR="0025629E" w:rsidRDefault="0004746A">
      <w:pPr>
        <w:widowControl w:val="0"/>
        <w:spacing w:before="60" w:after="60" w:line="240" w:lineRule="auto"/>
        <w:ind w:firstLine="3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Đồng Việt Nam</w:t>
      </w:r>
    </w:p>
    <w:p w14:paraId="114C2715" w14:textId="77777777" w:rsidR="0025629E" w:rsidRDefault="0004746A">
      <w:pPr>
        <w:widowControl w:val="0"/>
        <w:spacing w:before="40" w:after="4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Trường hợp Ngân hàng chủ động trích tiền (ghi nợ)/thực hiện thủ tục tất toán tài khoản tiền gửi mà đồng tiền trong tài khoản tiền gửi khác với đồng tiền Khách hàng phải trả theo quy định tại Hợp đồng tín dụng và bản Điều khoản và điều kiện vay này thì Ngân hàng được quyền quy đổi số tiền đó theo tỷ giá do Ngân hàng quyết định tại thời điểm quy đổi và trừ phí quy đổi tiền tệ theo quy định của Ngân hàng. </w:t>
      </w:r>
    </w:p>
    <w:p w14:paraId="31841C02" w14:textId="77777777" w:rsidR="0025629E" w:rsidRDefault="0004746A">
      <w:pPr>
        <w:widowControl w:val="0"/>
        <w:spacing w:before="120" w:after="60" w:line="24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7. Quyền và nghĩa vụ của Khách hàng</w:t>
      </w:r>
    </w:p>
    <w:p w14:paraId="3433483A" w14:textId="77777777" w:rsidR="0025629E" w:rsidRDefault="0004746A">
      <w:pPr>
        <w:widowControl w:val="0"/>
        <w:numPr>
          <w:ilvl w:val="0"/>
          <w:numId w:val="5"/>
        </w:numPr>
        <w:tabs>
          <w:tab w:val="left" w:pos="567"/>
        </w:tabs>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Được yêu cầu Ngân hàng giải ngân vốn vay với tổng dư nợ tối đa theo quy định tại Hợp đồng tín dụng khi đã đáp ứng đầy đủ các điều kiện của Ngân hàng và quy định tại bản Điều khoản và điều kiện vay này. </w:t>
      </w:r>
    </w:p>
    <w:p w14:paraId="2E66A832" w14:textId="77777777" w:rsidR="0025629E" w:rsidRDefault="0004746A">
      <w:pPr>
        <w:widowControl w:val="0"/>
        <w:numPr>
          <w:ilvl w:val="0"/>
          <w:numId w:val="5"/>
        </w:numPr>
        <w:tabs>
          <w:tab w:val="left" w:pos="567"/>
        </w:tabs>
        <w:spacing w:before="60" w:after="6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Chịu trách nhiệm trước pháp luật về việc sử dụng vốn vay đúng mục đích; báo cáo và cung cấp các chứng từ chứng minh việc sử dụng vốn vay và chịu trách nhiệm về tính hợp pháp của các chứng từ này.</w:t>
      </w:r>
    </w:p>
    <w:p w14:paraId="334F58D0" w14:textId="77777777" w:rsidR="0025629E" w:rsidRDefault="0004746A">
      <w:pPr>
        <w:widowControl w:val="0"/>
        <w:numPr>
          <w:ilvl w:val="0"/>
          <w:numId w:val="5"/>
        </w:numPr>
        <w:pBdr>
          <w:top w:val="nil"/>
          <w:left w:val="nil"/>
          <w:bottom w:val="nil"/>
          <w:right w:val="nil"/>
          <w:between w:val="nil"/>
        </w:pBdr>
        <w:tabs>
          <w:tab w:val="left" w:pos="567"/>
        </w:tabs>
        <w:spacing w:before="60"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Theo yêu cầu của Ngân hàng:</w:t>
      </w:r>
    </w:p>
    <w:p w14:paraId="060EE474" w14:textId="77777777" w:rsidR="0025629E" w:rsidRDefault="0004746A">
      <w:pPr>
        <w:widowControl w:val="0"/>
        <w:pBdr>
          <w:top w:val="nil"/>
          <w:left w:val="nil"/>
          <w:bottom w:val="nil"/>
          <w:right w:val="nil"/>
          <w:between w:val="nil"/>
        </w:pBdr>
        <w:spacing w:after="0" w:line="240" w:lineRule="auto"/>
        <w:ind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Cung cấp cho Ngân hàng các thông tin, tài liệu liên quan đến khoản cấp tín dụng, bảo đảm tính trung thực, chính xác của các thông tin, tài liệu này;</w:t>
      </w:r>
    </w:p>
    <w:p w14:paraId="045EF529" w14:textId="77777777" w:rsidR="0025629E" w:rsidRDefault="0004746A">
      <w:pPr>
        <w:widowControl w:val="0"/>
        <w:pBdr>
          <w:top w:val="nil"/>
          <w:left w:val="nil"/>
          <w:bottom w:val="nil"/>
          <w:right w:val="nil"/>
          <w:between w:val="nil"/>
        </w:pBdr>
        <w:spacing w:after="60" w:line="240" w:lineRule="auto"/>
        <w:ind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Tạo điều kiện thuận lợi cho Ngân hàng kiểm tra, giám sát quá trình cấp tín dụng, sử dụng khoản cấp tín dụng, tài sản hình thành từ khoản cấp tín dụng.</w:t>
      </w:r>
    </w:p>
    <w:p w14:paraId="49EFD027" w14:textId="77777777" w:rsidR="0025629E" w:rsidRDefault="0004746A">
      <w:pPr>
        <w:widowControl w:val="0"/>
        <w:pBdr>
          <w:top w:val="nil"/>
          <w:left w:val="nil"/>
          <w:bottom w:val="nil"/>
          <w:right w:val="nil"/>
          <w:between w:val="nil"/>
        </w:pBdr>
        <w:spacing w:before="60" w:after="0" w:line="240" w:lineRule="auto"/>
        <w:ind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Chấp thuận cho Ngân hàng được lưu trữ và sử dụng các thông tin về Khách hàng và khoản vay tại Hợp đồng tín dụng và các văn bản, tài liệu khác có liên quan để sử dụng vào các mục đích mà Ngân hàng cho là cần thiết, không trái với quy định của pháp luật, của Ngân hàng từng thời kỳ, bao gồm nhưng không giới hạn việc cung cấp thông tin cho các tổ chức cung cấp sản phẩm liên quan đến hoạt động tín dụng, các công ty con/công ty liên kết của Ngân hàng và cam kết không có khiếu nại, khiếu kiện về việc sử dụng thông tin này của Ngân hàng, về các chi phí phát sinh trong thời gian Khách hàng cung cấp dữ liệu.</w:t>
      </w:r>
    </w:p>
    <w:p w14:paraId="10115318" w14:textId="77777777" w:rsidR="0025629E" w:rsidRDefault="0004746A">
      <w:pPr>
        <w:widowControl w:val="0"/>
        <w:pBdr>
          <w:top w:val="nil"/>
          <w:left w:val="nil"/>
          <w:bottom w:val="nil"/>
          <w:right w:val="nil"/>
          <w:between w:val="nil"/>
        </w:pBdr>
        <w:spacing w:after="60" w:line="240" w:lineRule="auto"/>
        <w:ind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Tùy thuộc từng hoạt động cụ thể, Khách hàng chấp thuận thời gian cho phép Ngân hàng xử lý dữ liệu cá nhân là từ thời điểm được cung cấp, thu thập cho đến thời điểm hoàn thành mục đích quản lý, xử lý của Ngân hàng hoặc cho đến khi dữ liệu cá nhân đã được xóa theo quy định.</w:t>
      </w:r>
    </w:p>
    <w:p w14:paraId="03AD7AEB" w14:textId="77777777" w:rsidR="0025629E" w:rsidRDefault="0004746A">
      <w:pPr>
        <w:widowControl w:val="0"/>
        <w:numPr>
          <w:ilvl w:val="0"/>
          <w:numId w:val="19"/>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Khách hàng phải thông báo bằng văn bản trước/kịp thời cho Ngân hàng các thay đổi sau:</w:t>
      </w:r>
    </w:p>
    <w:p w14:paraId="31512984" w14:textId="77777777" w:rsidR="0025629E" w:rsidRDefault="0004746A">
      <w:pPr>
        <w:widowControl w:val="0"/>
        <w:numPr>
          <w:ilvl w:val="0"/>
          <w:numId w:val="8"/>
        </w:numPr>
        <w:tabs>
          <w:tab w:val="left" w:pos="567"/>
        </w:tabs>
        <w:spacing w:before="60" w:after="6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Những thay đổi về nơi ở hiện tại/đơn vị công tác trả thu nhập cho Khách hàng (đi nghĩa vụ quân sự, chuyển đơn vị công tác, nghỉ việc không hưởng lương, nghỉ hưu trước hạn, thay đổi mô hình tổ chức hoạt động của đơn vị công tác... ).</w:t>
      </w:r>
    </w:p>
    <w:p w14:paraId="11B283E0" w14:textId="77777777" w:rsidR="0025629E" w:rsidRDefault="0004746A">
      <w:pPr>
        <w:widowControl w:val="0"/>
        <w:numPr>
          <w:ilvl w:val="0"/>
          <w:numId w:val="8"/>
        </w:numPr>
        <w:tabs>
          <w:tab w:val="left" w:pos="567"/>
          <w:tab w:val="left" w:pos="851"/>
        </w:tabs>
        <w:spacing w:before="120" w:after="120" w:line="240" w:lineRule="auto"/>
        <w:ind w:left="0"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Những thay đổi ảnh hưởng hoặc đe doạ đến giá trị, tình trạng pháp lý của tài sản bảo đảm, tài sản đầu tư bằng vốn vay.</w:t>
      </w:r>
    </w:p>
    <w:p w14:paraId="0879D077" w14:textId="77777777" w:rsidR="0025629E" w:rsidRDefault="0004746A">
      <w:pPr>
        <w:widowControl w:val="0"/>
        <w:tabs>
          <w:tab w:val="left" w:pos="426"/>
        </w:tabs>
        <w:spacing w:before="120" w:after="12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Những thay đổi về vốn, tài sản ảnh hưởng đến khả năng tài chính của Khách hàng và những thay đổi khác có liên quan đến việc thực hiện nghĩa vụ trả nợ và lãi vay cho Ngân hàng.</w:t>
      </w:r>
    </w:p>
    <w:p w14:paraId="443F1F86" w14:textId="77777777" w:rsidR="0025629E" w:rsidRDefault="0004746A">
      <w:pPr>
        <w:widowControl w:val="0"/>
        <w:tabs>
          <w:tab w:val="left" w:pos="851"/>
        </w:tabs>
        <w:spacing w:before="120" w:after="12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 Bất kỳ thay đổi nào về tình trạng pháp lý của Khách hàng, Bên bảo đảm, tài sản bảo đảm.</w:t>
      </w:r>
    </w:p>
    <w:p w14:paraId="44A93DA8" w14:textId="77777777" w:rsidR="0025629E" w:rsidRDefault="0004746A">
      <w:pPr>
        <w:widowControl w:val="0"/>
        <w:numPr>
          <w:ilvl w:val="0"/>
          <w:numId w:val="11"/>
        </w:numPr>
        <w:tabs>
          <w:tab w:val="left" w:pos="709"/>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Trong trường hợp không trả được nợ, Khách hàng/Bên bảo đảm phải thực hiện các nghĩa vụ theo thoả thuận trong Hợp đồng bảo đảm liên quan đến Hợp đồng tín dụng này. Khách hàng có nghĩa vụ sử dụng mọi tài sản và thu nhập hợp pháp khác để trả nợ cho Ngân hàng, không phụ thuộc vào việc Ngân hàng đã, đang hay chưa xử lý biện pháp bảo đảm theo các Hợp đồng bảo đảm.</w:t>
      </w:r>
    </w:p>
    <w:p w14:paraId="2BAF380A" w14:textId="77777777" w:rsidR="0025629E" w:rsidRDefault="0004746A">
      <w:pPr>
        <w:widowControl w:val="0"/>
        <w:numPr>
          <w:ilvl w:val="0"/>
          <w:numId w:val="11"/>
        </w:numPr>
        <w:tabs>
          <w:tab w:val="left" w:pos="567"/>
        </w:tabs>
        <w:spacing w:before="120" w:after="12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trường hợp Khách hàng vi phạm các điều khoản tại Hợp đồng tín dụng, bản Điều khoản và điều kiện vay này, Khách hàng phải chịu toàn bộ các chi phí cho Ngân hàng do việc thực hiện biện pháp thu hồi nợ. </w:t>
      </w:r>
    </w:p>
    <w:p w14:paraId="7C05A195" w14:textId="77777777" w:rsidR="0025629E" w:rsidRDefault="0004746A">
      <w:pPr>
        <w:widowControl w:val="0"/>
        <w:numPr>
          <w:ilvl w:val="0"/>
          <w:numId w:val="11"/>
        </w:numPr>
        <w:tabs>
          <w:tab w:val="left" w:pos="567"/>
        </w:tabs>
        <w:spacing w:before="120" w:after="12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Chấp thuận và đồng ý cho Ngân hàng được quyền chủ động liên hệ thông qua các phương thức gọi điện, nhắn tin... hoặc các phương thức khác với các mục đích mà ngân hàng cho là không trái với quy định pháp luật, bao gồm (nhưng không giới hạn) các nội dung về: khảo sát sự hài lòng, chăm sóc khách hàng, giới thiệu, tư vấn về các chương trình/sản phẩm dịch vụ mới của ngân hàng nhằm nâng cao chất lượng sản phẩm dịch vụ cung cấp tới khách hàng.</w:t>
      </w:r>
    </w:p>
    <w:p w14:paraId="7F14DC0B" w14:textId="77777777" w:rsidR="0025629E" w:rsidRDefault="0004746A">
      <w:pPr>
        <w:widowControl w:val="0"/>
        <w:numPr>
          <w:ilvl w:val="0"/>
          <w:numId w:val="11"/>
        </w:numPr>
        <w:tabs>
          <w:tab w:val="left" w:pos="567"/>
        </w:tabs>
        <w:spacing w:before="120" w:after="12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Ưu tiên sử dụng các sản phẩm, dịch vụ của Ngân hàng.</w:t>
      </w:r>
    </w:p>
    <w:p w14:paraId="5E4A8935" w14:textId="77777777" w:rsidR="0025629E" w:rsidRDefault="0004746A">
      <w:pPr>
        <w:widowControl w:val="0"/>
        <w:tabs>
          <w:tab w:val="left" w:pos="567"/>
        </w:tabs>
        <w:spacing w:before="60" w:after="60" w:line="240" w:lineRule="auto"/>
        <w:ind w:firstLine="45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8. Quyền và nghĩa vụ của Ngân hàng</w:t>
      </w:r>
    </w:p>
    <w:p w14:paraId="6C7E8FCA"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Yêu cầu Khách hàng cung cấp toàn bộ các báo cáo về tình hình tài chính, tình hình sản xuất kinh doanh và thông tin cần thiết liên quan đến vốn vay.</w:t>
      </w:r>
    </w:p>
    <w:p w14:paraId="4E5F3AE8" w14:textId="77777777" w:rsidR="0025629E" w:rsidRDefault="0004746A">
      <w:pPr>
        <w:widowControl w:val="0"/>
        <w:numPr>
          <w:ilvl w:val="0"/>
          <w:numId w:val="15"/>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Từ chối cho vay nếu Khách hàng không đáp ứng được các yêu cầu, điều kiện theo quy định của Ngân hàng .</w:t>
      </w:r>
    </w:p>
    <w:p w14:paraId="3663C04E" w14:textId="77777777" w:rsidR="0025629E" w:rsidRDefault="0004746A">
      <w:pPr>
        <w:widowControl w:val="0"/>
        <w:numPr>
          <w:ilvl w:val="0"/>
          <w:numId w:val="15"/>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Kiểm tra trước, trong, sau khi cho vay vốn và quá trình thu nợ, thu lãi đến khi Khách hàng trả hết nợ vay.</w:t>
      </w:r>
    </w:p>
    <w:p w14:paraId="2BD54B00"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 có quyền chấm dứt việc cấp tín dụng, thu hồi nợ trước hạn tất cả các khoản cấp tín dụng chưa thanh toán, chuyển toàn bộ khoản vay của khách hàng sang nợ quá hạn, xử lý tài sản bảo đảm/biện pháp bảo đảm và xử lý tài sản bảo đảm của Khách hàng/Bên bảo đảm khi xảy ra một trong các Sự kiện vi phạm theo quy định tại Điều 9 bản Điều khoản và điều kiện vay này.</w:t>
      </w:r>
    </w:p>
    <w:p w14:paraId="30AB1099"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Khi thực hiện chấm dứt cấp tín dụng, thu </w:t>
      </w:r>
      <w:r>
        <w:rPr>
          <w:rFonts w:ascii="Times New Roman" w:eastAsia="Times New Roman" w:hAnsi="Times New Roman" w:cs="Times New Roman"/>
          <w:sz w:val="24"/>
          <w:szCs w:val="24"/>
        </w:rPr>
        <w:t>hồi nợ trước hạn theo Khoản 4 Điều này, Ngân hàng sẽ thông báo cụ thể cho khách hàng. Nội dung thông báo sẽ bao gồm thời điểm chấm dứt cấp tín dụng, thu hồi nợ vay trước hạn; số dư nợ gốc bị thu hồi trước hạn; thời hạn phải trả số dư nợ gốc bị thu hồi trước hạn; thời điểm chuyển nợ quá hạn và lãi suất áp dụng đối với số dư nợ gốc bị thu hồi trước hạn</w:t>
      </w:r>
      <w:r>
        <w:rPr>
          <w:rFonts w:ascii="Times New Roman" w:eastAsia="Times New Roman" w:hAnsi="Times New Roman" w:cs="Times New Roman"/>
          <w:color w:val="000000"/>
          <w:sz w:val="24"/>
          <w:szCs w:val="24"/>
        </w:rPr>
        <w:t>.</w:t>
      </w:r>
    </w:p>
    <w:p w14:paraId="2DA89001"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Xem xét chấp thuận việc trả nợ trước hạn và tính lãi trong thời gian trả nợ trước hạn theo quy định tại Hợp đồng tín dụng, bản Điều khoản và điều kiện vay và theo quy định của Ngân hàng Nhà nước.</w:t>
      </w:r>
    </w:p>
    <w:p w14:paraId="36A948B6"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Được lưu trữ và sử dụng các thông tin về Khách hàng và khoản vay tại Hợp đồng tín dụng và các văn bản, tài liệu khác có liên quan để sử dụng vào các mục đích mà Ngân hàng cho là cần thiết, không trái với quy định của pháp luật, của Ngân hàng từng thời kỳ, bao gồm nhưng không giới hạn việc cung cấp thông tin cho các tổ chức cung cấp sản phẩm liên quan đến hoạt động tín dụng, các công ty con/công ty liên kết của Ngân hàng.</w:t>
      </w:r>
    </w:p>
    <w:p w14:paraId="1757397F" w14:textId="77777777" w:rsidR="0025629E" w:rsidRDefault="0004746A">
      <w:pPr>
        <w:widowControl w:val="0"/>
        <w:tabs>
          <w:tab w:val="left" w:pos="709"/>
        </w:tabs>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Tùy thuộc từng hoạt động cụ thể, thời gian Ngân hàng được xử lý dữ liệu cá nhân là từ thời điểm được cung cấp, thu thập cho đến thời điểm hoàn thành mục đích quản lý, xử lý của Ngân hàng hoặc cho đến khi dữ liệu cá nhân đã được xóa theo quy định.</w:t>
      </w:r>
      <w:r>
        <w:rPr>
          <w:rFonts w:ascii="Times New Roman" w:eastAsia="Times New Roman" w:hAnsi="Times New Roman" w:cs="Times New Roman"/>
          <w:sz w:val="24"/>
          <w:szCs w:val="24"/>
        </w:rPr>
        <w:t xml:space="preserve"> </w:t>
      </w:r>
    </w:p>
    <w:p w14:paraId="08458CA4" w14:textId="77777777" w:rsidR="0025629E" w:rsidRDefault="0004746A">
      <w:pPr>
        <w:widowControl w:val="0"/>
        <w:numPr>
          <w:ilvl w:val="0"/>
          <w:numId w:val="15"/>
        </w:numPr>
        <w:tabs>
          <w:tab w:val="left" w:pos="567"/>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Chuyển nhượng quyền và nghĩa vụ phát sinh từ Hợp đồng tín dụng, Bảng kê rút vốn cho chủ thể khác (bán nợ) theo quy định về mua bán nợ của Ngân hàng Nhà nước và thông báo cho Khách hàng.</w:t>
      </w:r>
    </w:p>
    <w:p w14:paraId="6F311856" w14:textId="77777777" w:rsidR="0025629E" w:rsidRDefault="0004746A">
      <w:pPr>
        <w:widowControl w:val="0"/>
        <w:numPr>
          <w:ilvl w:val="0"/>
          <w:numId w:val="15"/>
        </w:numPr>
        <w:tabs>
          <w:tab w:val="left" w:pos="709"/>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Yêu cầu Khách hàng bổ sung các tài sản bảo đảm trong trường hợp Khách hàng không đáp ứng được chính sách tài sản bảo đảm theo quy định của Ngân hàng, hoặc không còn đáp ứng được các điều kiện tại thời điểm phê duyệt cấp tín dụng.</w:t>
      </w:r>
    </w:p>
    <w:p w14:paraId="497F9440" w14:textId="77777777" w:rsidR="0025629E" w:rsidRDefault="0004746A">
      <w:pPr>
        <w:widowControl w:val="0"/>
        <w:numPr>
          <w:ilvl w:val="0"/>
          <w:numId w:val="15"/>
        </w:numPr>
        <w:tabs>
          <w:tab w:val="left" w:pos="709"/>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Ngân hàng có quyền bù trừ các nghĩa vụ của Khách hàng đối với Ngân hàng theo quy định tại Hợp đồng này và/hoặc các văn kiện tín dụng, văn kiện bảo đảm được xác lập với Ngân hàng thông qua phương thức: (i) quyết định việc áp dụng độc lập hoặc kết hợp các biện pháp phong tỏa/tự động trích/thực hiện thủ tục tất toán tài khoản tiền gửi của Khách hàng mở tại các Chi nhánh trong hệ thống Ngân hàng; và/hoặc (ii) chủ động đối trừ bất kỳ nghĩa vụ </w:t>
      </w:r>
      <w:r>
        <w:rPr>
          <w:rFonts w:ascii="Times New Roman" w:eastAsia="Times New Roman" w:hAnsi="Times New Roman" w:cs="Times New Roman"/>
          <w:sz w:val="24"/>
          <w:szCs w:val="24"/>
        </w:rPr>
        <w:lastRenderedPageBreak/>
        <w:t>nào khác của Khách hàng tại Ngân hàng. Ngân hàng không phải thông báo cho Khách hàng, bên thứ ba trước khi thực hiện bù trừ các nghĩa vụ được Ngân hàng xác định là nghĩa vụ nợ phải trả của Khách hàng.</w:t>
      </w:r>
    </w:p>
    <w:p w14:paraId="3E674294" w14:textId="77777777" w:rsidR="0025629E" w:rsidRDefault="0004746A">
      <w:pPr>
        <w:widowControl w:val="0"/>
        <w:numPr>
          <w:ilvl w:val="0"/>
          <w:numId w:val="15"/>
        </w:numPr>
        <w:tabs>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quyền và nghĩa vụ khác theo quy định tại Hợp đồng tín dụng, bản Điều khoản và điều kiện vay và theo quy định của pháp luật. </w:t>
      </w:r>
    </w:p>
    <w:p w14:paraId="1A71EDC0"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9. Sự kiện vi phạm</w:t>
      </w:r>
    </w:p>
    <w:p w14:paraId="1FBAAB41" w14:textId="77777777" w:rsidR="0025629E" w:rsidRDefault="0004746A">
      <w:pPr>
        <w:widowControl w:val="0"/>
        <w:numPr>
          <w:ilvl w:val="1"/>
          <w:numId w:val="6"/>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 được coi là vi phạm Hợp đồng tín dụng trong các trường hợp sau:</w:t>
      </w:r>
    </w:p>
    <w:p w14:paraId="5748A18C" w14:textId="77777777" w:rsidR="0025629E" w:rsidRDefault="0004746A">
      <w:pPr>
        <w:widowControl w:val="0"/>
        <w:numPr>
          <w:ilvl w:val="0"/>
          <w:numId w:val="7"/>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 vi phạm bất kỳ nghĩa vụ thanh toán nợ gốc, lãi, phí, bất kỳ khoản cấp tín dụng nào và các nghĩa vụ khác phát sinh từ Hợp đồng tín dụng cũng như các văn bản, thỏa thuận ký kết với Ngân hàng, vi phạm Quy chế cho vay, Quy chế bảo lãnh của Ngân hàng Nhà Nước, các quy định của pháp luật;</w:t>
      </w:r>
    </w:p>
    <w:p w14:paraId="186A55E6" w14:textId="77777777" w:rsidR="0025629E" w:rsidRDefault="0004746A">
      <w:pPr>
        <w:widowControl w:val="0"/>
        <w:numPr>
          <w:ilvl w:val="0"/>
          <w:numId w:val="7"/>
        </w:numPr>
        <w:spacing w:before="60" w:after="60" w:line="240" w:lineRule="auto"/>
        <w:ind w:left="0" w:firstLine="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 không thông báo cho Ngân hàng về các thay đổi theo quy định tại Khoản 5 Điều 7;</w:t>
      </w:r>
    </w:p>
    <w:p w14:paraId="426E0A75"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before="120"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và/hoặc Bên bảo đảm vi phạm Hợp đồng bảo đảm, bất cứ thỏa thuận, cam kết nào về bảo đảm nghĩa vụ với Ngân hàng;</w:t>
      </w:r>
    </w:p>
    <w:p w14:paraId="1294034C"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không thực hiện hoặc thực hiện không đúng, không đầy đủ nghĩa vụ duy trì số dư tiền gửi, doanh số thanh toán qua tài khoản thanh toán của Khách hàng tại Ngân hàng trong trường hợp các bên có thỏa thuận;</w:t>
      </w:r>
    </w:p>
    <w:p w14:paraId="534F3773"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Việc duy trì khoản vay, theo nhận định của Ngân hàng, dẫn đến Ngân hàng vi phạm các quy định pháp luật, các quy định của Ngân hàng Nhà nước Việt Nam;</w:t>
      </w:r>
    </w:p>
    <w:p w14:paraId="210F2380"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Theo yêu cầu hoặc nhằm tuân thủ bất kỳ phán quyết, quyết định, chỉ thị của cơ quan nhà nước có thẩm quyền hoặc bất kỳ văn bản, quy định pháp luật nào;</w:t>
      </w:r>
    </w:p>
    <w:p w14:paraId="5CD1AE7B"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Bên bảo đảm vi phạm pháp luật trong việc tạo lập, quản lý, sử dụng tài sản bảo đảm mà việc vi phạm này, theo đánh giá của Ngân hàng, sẽ ảnh hưởng xấu đến hoặc tạo ra sự cản trở đối với việc xử lý tài sản bảo đảm hoặc vi phạm này có thể dẫn đến Nhà nước tịch thu, thu hồi tài sản bảo đảm;</w:t>
      </w:r>
    </w:p>
    <w:p w14:paraId="731F7B5F"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Những thay đổi khác về tài sản bảo đảm dẫn đến nguy cơ không xử lý, quản lý được tài sản bảo đảm theo nhận định của Ngân hàng;</w:t>
      </w:r>
    </w:p>
    <w:p w14:paraId="19CCF1C9"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và/hoặc Bên bảo đảm có liên quan đến các vụ kiện mà theo nhận định của Ngân hàng là có ảnh hưởng đến phần lớn tài sản, nguồn tiền và tài sản để trả nợ của Khách hàng và/hoặc Bên bảo đảm;</w:t>
      </w:r>
    </w:p>
    <w:p w14:paraId="666472AD" w14:textId="77777777" w:rsidR="0025629E" w:rsidRDefault="0004746A">
      <w:pPr>
        <w:widowControl w:val="0"/>
        <w:numPr>
          <w:ilvl w:val="0"/>
          <w:numId w:val="7"/>
        </w:numPr>
        <w:pBdr>
          <w:top w:val="nil"/>
          <w:left w:val="nil"/>
          <w:bottom w:val="nil"/>
          <w:right w:val="nil"/>
          <w:between w:val="nil"/>
        </w:pBdr>
        <w:tabs>
          <w:tab w:val="left" w:pos="450"/>
          <w:tab w:val="left" w:pos="709"/>
          <w:tab w:val="left" w:pos="900"/>
          <w:tab w:val="left" w:pos="993"/>
        </w:tabs>
        <w:spacing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Khách hàng và/hoặc Bên bảo đảm cung cấp thông tin sai sự thật trước hoặc sau khi được cấp tín dụng;</w:t>
      </w:r>
    </w:p>
    <w:p w14:paraId="36903BB4" w14:textId="77777777" w:rsidR="0025629E" w:rsidRDefault="0004746A">
      <w:pPr>
        <w:widowControl w:val="0"/>
        <w:numPr>
          <w:ilvl w:val="0"/>
          <w:numId w:val="7"/>
        </w:numPr>
        <w:spacing w:before="80" w:after="80" w:line="240" w:lineRule="auto"/>
        <w:ind w:left="0" w:firstLine="425"/>
        <w:jc w:val="both"/>
      </w:pPr>
      <w:r>
        <w:rPr>
          <w:rFonts w:ascii="Times New Roman" w:eastAsia="Times New Roman" w:hAnsi="Times New Roman" w:cs="Times New Roman"/>
          <w:sz w:val="24"/>
          <w:szCs w:val="24"/>
        </w:rPr>
        <w:t>Khách hàng và/hoặc Bên bảo đảm (nếu có) là cá nhân chết mà không có người thừa kế được Ngân hàng chấp thuận hoặc là tổ chức mà bị giải thể, phá sản, chấm dứt, tạm ngừng hoạt động;</w:t>
      </w:r>
    </w:p>
    <w:p w14:paraId="564F2E99" w14:textId="77777777" w:rsidR="0025629E" w:rsidRDefault="0004746A">
      <w:pPr>
        <w:widowControl w:val="0"/>
        <w:numPr>
          <w:ilvl w:val="0"/>
          <w:numId w:val="7"/>
        </w:numPr>
        <w:spacing w:before="80" w:after="80" w:line="240" w:lineRule="auto"/>
        <w:ind w:left="0" w:firstLine="425"/>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Khách hàng và/hoặc Bên bảo đảm xảy ra sự kiện: Bị mất năng lực hành vi dân sự/bị hạn chế năng lực hành vi dân sự/có khó khăn trong nhận thức, làm chủ hành vi (nếu là cá nhân) hoặc bị khởi tố/điều tra/truy tố/xét xử về hình sự/chịu trách nhiệm hình sự/bị áp dụng hình phạt về hình sự;</w:t>
      </w:r>
    </w:p>
    <w:p w14:paraId="36BB84FD" w14:textId="77777777" w:rsidR="0025629E" w:rsidRDefault="0004746A">
      <w:pPr>
        <w:widowControl w:val="0"/>
        <w:numPr>
          <w:ilvl w:val="0"/>
          <w:numId w:val="7"/>
        </w:numPr>
        <w:pBdr>
          <w:top w:val="nil"/>
          <w:left w:val="nil"/>
          <w:bottom w:val="nil"/>
          <w:right w:val="nil"/>
          <w:between w:val="nil"/>
        </w:pBdr>
        <w:tabs>
          <w:tab w:val="left" w:pos="450"/>
          <w:tab w:val="left" w:pos="709"/>
          <w:tab w:val="left" w:pos="900"/>
          <w:tab w:val="left" w:pos="993"/>
        </w:tabs>
        <w:spacing w:before="120"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Bên bảo đảm có một hoặc một số khoản cấp tín dụng chuyển sang nợ quá hạn và/hoặc có nguy cơ không có khả năng trả nợ theo nhận định của Ngân hàng;</w:t>
      </w:r>
    </w:p>
    <w:p w14:paraId="52E9BCD8" w14:textId="77777777" w:rsidR="0025629E" w:rsidRDefault="0004746A">
      <w:pPr>
        <w:widowControl w:val="0"/>
        <w:numPr>
          <w:ilvl w:val="0"/>
          <w:numId w:val="7"/>
        </w:numPr>
        <w:pBdr>
          <w:top w:val="nil"/>
          <w:left w:val="nil"/>
          <w:bottom w:val="nil"/>
          <w:right w:val="nil"/>
          <w:between w:val="nil"/>
        </w:pBdr>
        <w:tabs>
          <w:tab w:val="left" w:pos="630"/>
          <w:tab w:val="left" w:pos="709"/>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Các nguy cơ khác ảnh hưởng đến khả năng trả nợ của Khách hàng, bao gồm nhưng không giới hạn Khách hàng bị mất việc làm, bị sa thải hoặc mất, hạn chế khả năng lao động so với tại thời điểm cấp tín dụng.</w:t>
      </w:r>
    </w:p>
    <w:p w14:paraId="6BFE89A0"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Khi một nghĩa vụ trả nợ được bảo đảm bằng một hoặc nhiều tài sản bảo đảm, biện pháp bảo đảm mà tài sản bảo đảm hoặc biện pháp bảo đảm này bị xử lý hoặc được thực thi để thanh toán cho một nghĩa vụ khác thì nghĩa vụ trả nợ này tuy chưa đến hạn cũng được xem là đến hạn và Khách hàng phải thanh toán nợ trước hạn cho Ngân hàng, trừ trường hợp được Ngân hàng chấp thuận khác.</w:t>
      </w:r>
    </w:p>
    <w:p w14:paraId="1EF2B331" w14:textId="77777777" w:rsidR="0025629E" w:rsidRDefault="0004746A">
      <w:pPr>
        <w:widowControl w:val="0"/>
        <w:numPr>
          <w:ilvl w:val="0"/>
          <w:numId w:val="7"/>
        </w:numPr>
        <w:tabs>
          <w:tab w:val="left" w:pos="709"/>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 vi phạm bất kỳ nghĩa vụ nào phát sinh từ các Hợp đồng bảo đảm tiền vay bảo đảm cho khoản vay theo Hợp đồng tín dụng.</w:t>
      </w:r>
    </w:p>
    <w:p w14:paraId="5FD12036" w14:textId="77777777" w:rsidR="0025629E" w:rsidRDefault="0004746A">
      <w:pPr>
        <w:widowControl w:val="0"/>
        <w:numPr>
          <w:ilvl w:val="0"/>
          <w:numId w:val="7"/>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Một trong những chủ thể trong nhóm khách hàng liên quan của Khách hàng vi phạm nghĩa vụ trả nợ đối với Ngân hàng. Người có liên quan theo thỏa thuận của các bên bao gồm:</w:t>
      </w:r>
    </w:p>
    <w:p w14:paraId="74CDA768" w14:textId="77777777" w:rsidR="0025629E" w:rsidRDefault="0004746A">
      <w:pPr>
        <w:widowControl w:val="0"/>
        <w:spacing w:before="120" w:after="12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Doanh nghiệp do Khách hàng hoặc vợ/chồng của Khách hàng làm chủ sở hữu (chủ sở hữu đối với công ty trách nhiệm hữu hạn một thành viên hoặc chủ doanh nghiệp tư nhân);</w:t>
      </w:r>
    </w:p>
    <w:p w14:paraId="109C4149" w14:textId="77777777" w:rsidR="0025629E" w:rsidRDefault="0004746A">
      <w:pPr>
        <w:widowControl w:val="0"/>
        <w:tabs>
          <w:tab w:val="left" w:pos="567"/>
        </w:tabs>
        <w:spacing w:before="120" w:after="12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Doanh nghiệp mà Khách hàng: (a) sở hữu từ 50% vốn điều lệ/tổng số cổ phần phổ thông/vốn cổ phần có quyền biểu quyết trở lên; và/hoặc (b) có quyền trực tiếp hoặc gián tiếp quyết định bổ nhiệm đa số hoặc tất cả thành viên Hội đồng quản trị/Hội đồng thành viên, Giám đốc hoặc Tổng Giám đốc, người quản lý khác, thành viên Ban kiểm soát của doanh nghiệp đó; và/hoặc (c) có quyền quyết định việc sửa đổi, bổ sung Điều lệ của doanh nghiệp đó;</w:t>
      </w:r>
    </w:p>
    <w:p w14:paraId="558154C6" w14:textId="77777777" w:rsidR="0025629E" w:rsidRDefault="0004746A">
      <w:pPr>
        <w:widowControl w:val="0"/>
        <w:tabs>
          <w:tab w:val="left" w:pos="567"/>
        </w:tabs>
        <w:spacing w:before="120" w:after="12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Cá nhân là vợ/chồng của Khách hàng.</w:t>
      </w:r>
    </w:p>
    <w:p w14:paraId="5D9E262A" w14:textId="77777777" w:rsidR="0025629E" w:rsidRDefault="0004746A">
      <w:pPr>
        <w:widowControl w:val="0"/>
        <w:numPr>
          <w:ilvl w:val="0"/>
          <w:numId w:val="7"/>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w:t>
      </w:r>
    </w:p>
    <w:p w14:paraId="172B0B3A" w14:textId="77777777" w:rsidR="0025629E" w:rsidRDefault="0004746A">
      <w:pPr>
        <w:widowControl w:val="0"/>
        <w:tabs>
          <w:tab w:val="left" w:pos="426"/>
        </w:tabs>
        <w:spacing w:before="6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Vi phạm nghĩa vụ đối với bất kỳ khoản cấp tín dụng nào (dù đến hạn thanh toán hoặc phải thanh toán trước hạn do sự kiện vi phạm nghĩa vụ của khách hàng) tại bất kỳ tổ chức tín dụng, chi nhánh ngân hàng nước ngoài nào;</w:t>
      </w:r>
    </w:p>
    <w:p w14:paraId="695A6E1C" w14:textId="77777777" w:rsidR="0025629E" w:rsidRDefault="0004746A">
      <w:pPr>
        <w:widowControl w:val="0"/>
        <w:tabs>
          <w:tab w:val="left" w:pos="426"/>
        </w:tabs>
        <w:spacing w:before="6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Bị xếp nợ cần chú ý trở lên tại bất kỳ tổ chức tín dụng, chi nhánh ngân hàng nước ngoài nào theo kết quả tra cứu thông tin tín dụng của Khách hàng trên hệ thống CIC.</w:t>
      </w:r>
    </w:p>
    <w:p w14:paraId="4D3F114C"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before="120" w:after="120" w:line="240" w:lineRule="auto"/>
        <w:ind w:left="0" w:firstLine="426"/>
        <w:jc w:val="both"/>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Các trường hợp khác theo quy định của pháp luật hoặc quy định tại Hợp đồng này, Hợp đồng bảo đảm.</w:t>
      </w:r>
    </w:p>
    <w:p w14:paraId="07876462" w14:textId="77777777" w:rsidR="0025629E" w:rsidRDefault="0004746A">
      <w:pPr>
        <w:widowControl w:val="0"/>
        <w:numPr>
          <w:ilvl w:val="1"/>
          <w:numId w:val="6"/>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Khi phát sinh bất kỳ một sự kiện vi phạm nào, Ngân hàng được quyền yêu cầu Khách hàng thực hiện các biện pháp cần thiết để khắc phục trong một thời gian hợp lý do Ngân hàng quyết định. Trường hợp Khách hàng không khắc phục hoặc khắc phục không đầy đủ, Ngân hàng có quyền dừng giải ngân vốn vay/cấp tín dụng mới và thực hiện các biện pháp cần thiết để thu hồi nợ bao gồm nhưng không giới hạn: tạm khóa và/hoặc ghi nợ bất kỳ tài khoản nào của Khách hàng để thu nợ trước hạn hoặc đến hạn; khởi kiện, phát mại tài sản của Khách hàng đang ký quỹ, cầm cố, thế chấp tại Ngân hàng, đình chỉ cho vay và thu hồi nợ trước hạn.</w:t>
      </w:r>
      <w:r>
        <w:t xml:space="preserve"> </w:t>
      </w:r>
    </w:p>
    <w:p w14:paraId="7022B9EC" w14:textId="77777777" w:rsidR="0025629E" w:rsidRDefault="0004746A">
      <w:pPr>
        <w:widowControl w:val="0"/>
        <w:spacing w:before="60" w:after="60" w:line="24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Điều 10. Phạt vi phạm </w:t>
      </w:r>
    </w:p>
    <w:p w14:paraId="7F438705"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Khách hàng không thực hiện đúng các nội dung thỏa thuận theo Hợp đồng tín dụng, Bảng kê rút vốn cũng như các sửa đổi, bổ sung, thay thế khác, Khách hàng phải chịu phạt vi phạm với mức phạt tương ứng 8% phần giá trị nghĩa vụ vi phạm. Điều khoản phạt vi phạm không áp dụng đối với trường hợp Khách hàng vi phạm nghĩa vụ trả nợ gốc/lãi vốn vay.</w:t>
      </w:r>
    </w:p>
    <w:p w14:paraId="5C9FC76C" w14:textId="77777777" w:rsidR="0025629E" w:rsidRDefault="0004746A">
      <w:pPr>
        <w:widowControl w:val="0"/>
        <w:spacing w:before="60" w:after="60" w:line="240" w:lineRule="auto"/>
        <w:ind w:firstLine="39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11. Điều khoản chung</w:t>
      </w:r>
    </w:p>
    <w:p w14:paraId="78B256C5" w14:textId="77777777" w:rsidR="0025629E" w:rsidRDefault="0004746A">
      <w:pPr>
        <w:widowControl w:val="0"/>
        <w:numPr>
          <w:ilvl w:val="0"/>
          <w:numId w:val="3"/>
        </w:numPr>
        <w:spacing w:before="60" w:after="60" w:line="240" w:lineRule="auto"/>
        <w:ind w:left="0" w:firstLine="3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Bên cam kết đã hoàn tất các thủ tục cần thiết trong nội bộ để được ký Hợp đồng tín dụng.</w:t>
      </w:r>
    </w:p>
    <w:p w14:paraId="6CB7A9EB" w14:textId="77777777" w:rsidR="0025629E" w:rsidRDefault="0004746A">
      <w:pPr>
        <w:widowControl w:val="0"/>
        <w:numPr>
          <w:ilvl w:val="0"/>
          <w:numId w:val="3"/>
        </w:numPr>
        <w:spacing w:before="120" w:after="120" w:line="240" w:lineRule="auto"/>
        <w:ind w:left="0" w:firstLine="3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Thông báo: Mọi thông báo và thư từ giao dịch giữa hai bên được gửi theo địa chỉ nêu tại Phần đầu của Hợp đồng tín dụng này (trừ trường hợp đã có thông báo thay đổi địa chỉ khác bằng văn bản) và được lập thành văn bản và có chữ ký của người có thẩm quyền; nếu được chuyển bằng bưu điện thì ngày gửi đi được coi là ngày theo dấu xác nhận của bưu điện cơ sở nơi chuyển.</w:t>
      </w:r>
    </w:p>
    <w:p w14:paraId="5CFE7B01" w14:textId="77777777" w:rsidR="0025629E" w:rsidRDefault="0004746A">
      <w:pPr>
        <w:widowControl w:val="0"/>
        <w:numPr>
          <w:ilvl w:val="0"/>
          <w:numId w:val="3"/>
        </w:numPr>
        <w:spacing w:before="120" w:after="120" w:line="240" w:lineRule="auto"/>
        <w:ind w:left="0" w:firstLine="360"/>
        <w:jc w:val="both"/>
        <w:rPr>
          <w:rFonts w:ascii="Times New Roman" w:eastAsia="Times New Roman" w:hAnsi="Times New Roman" w:cs="Times New Roman"/>
          <w:sz w:val="24"/>
          <w:szCs w:val="24"/>
        </w:rPr>
        <w:sectPr w:rsidR="0025629E">
          <w:headerReference w:type="default" r:id="rId17"/>
          <w:footerReference w:type="default" r:id="rId18"/>
          <w:pgSz w:w="11907" w:h="16840"/>
          <w:pgMar w:top="1134" w:right="1134" w:bottom="1134" w:left="1418" w:header="397" w:footer="397" w:gutter="0"/>
          <w:pgNumType w:start="1"/>
          <w:cols w:num="2" w:space="720" w:equalWidth="0">
            <w:col w:w="4536" w:space="282"/>
            <w:col w:w="4536" w:space="0"/>
          </w:cols>
        </w:sectPr>
      </w:pPr>
      <w:r>
        <w:rPr>
          <w:rFonts w:ascii="Times New Roman" w:eastAsia="Times New Roman" w:hAnsi="Times New Roman" w:cs="Times New Roman"/>
          <w:sz w:val="24"/>
          <w:szCs w:val="24"/>
        </w:rPr>
        <w:t xml:space="preserve">Khách hàng sẽ có mặt tại địa chỉ nêu tại phần các bên tham gia Hợp đồng tín dụng hoặc địa chỉ khác được thông báo cho Ngân hàng để nhận các thông tin thực hiện và giải quyết tranh chấp Hợp đồng. Trường hợp Khách hàng không có mặt tại địa chỉ này liên tục ba mươi (30) ngày và không thông báo địa chỉ mới cho Ngân hàng thì Khách hàng được coi là giấu địa chỉ, cố tình trốn tránh nghĩa vụ thực hiện (bao gồm cả nghĩa vụ trả nợ) Hợp đồng. Khi đó, Ngân hàng được quyền khởi kiện và đề nghị Toà án có thẩm quyền thụ lý vụ án theo thủ tục chung và xét xử vắng mặt Khách hàng mà không cần tiến hành bất kỳ thủ tục pháp lý nào khác. </w:t>
      </w:r>
    </w:p>
    <w:p w14:paraId="29C1BF17" w14:textId="77777777" w:rsidR="0025629E" w:rsidRDefault="0004746A">
      <w:pPr>
        <w:widowControl w:val="0"/>
        <w:spacing w:before="60"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ectPr w:rsidR="0025629E">
      <w:headerReference w:type="default" r:id="rId19"/>
      <w:type w:val="continuous"/>
      <w:pgSz w:w="11907" w:h="16840"/>
      <w:pgMar w:top="1134" w:right="1134" w:bottom="1134" w:left="1418" w:header="397" w:footer="397"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uong Ba Quyen" w:date="2026-07-30T11:09:00Z" w:initials="DBQ">
    <w:p w14:paraId="014A8513" w14:textId="77777777" w:rsidR="003E6ABE" w:rsidRPr="000C5BF6" w:rsidRDefault="003E6ABE" w:rsidP="003E6ABE">
      <w:pPr>
        <w:numPr>
          <w:ilvl w:val="0"/>
          <w:numId w:val="22"/>
        </w:numPr>
        <w:spacing w:after="0" w:line="264" w:lineRule="auto"/>
        <w:ind w:left="289" w:hanging="284"/>
        <w:jc w:val="both"/>
        <w:rPr>
          <w:highlight w:val="yellow"/>
        </w:rPr>
      </w:pPr>
      <w:r>
        <w:rPr>
          <w:rStyle w:val="CommentReference"/>
        </w:rPr>
        <w:annotationRef/>
      </w:r>
      <w:r>
        <w:rPr>
          <w:highlight w:val="yellow"/>
        </w:rPr>
        <w:t>Khách hàng</w:t>
      </w:r>
      <w:r w:rsidRPr="000C5BF6">
        <w:rPr>
          <w:highlight w:val="yellow"/>
        </w:rPr>
        <w:t xml:space="preserve"> cam kết tài sản thế chấp/cầm cố, vốn tự có tham gia, nguồn tiền trả nợ có nguồn gốc hợp pháp, tuân thủ quy định của pháp luật về phòng chống rửa tiền, tài trợ khủng bố, tuân thủ cấm vận. Hồ sơ, tài liệu gửi Ngân hàng</w:t>
      </w:r>
      <w:r>
        <w:rPr>
          <w:highlight w:val="yellow"/>
        </w:rPr>
        <w:t xml:space="preserve"> là trung thực, </w:t>
      </w:r>
      <w:r w:rsidRPr="000C5BF6">
        <w:rPr>
          <w:highlight w:val="yellow"/>
        </w:rPr>
        <w:t xml:space="preserve">hợp pháp, hợp lệ và </w:t>
      </w:r>
      <w:r>
        <w:rPr>
          <w:highlight w:val="yellow"/>
        </w:rPr>
        <w:t>và chịu trách nhiệm trước pháp luật.</w:t>
      </w:r>
    </w:p>
    <w:p w14:paraId="22DFE35E" w14:textId="77777777" w:rsidR="003E6ABE" w:rsidRDefault="003E6AB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DFE35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DFE35E" w16cid:durableId="22DFE3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F9861" w14:textId="77777777" w:rsidR="001B616E" w:rsidRDefault="001B616E">
      <w:pPr>
        <w:spacing w:after="0" w:line="240" w:lineRule="auto"/>
      </w:pPr>
      <w:r>
        <w:separator/>
      </w:r>
    </w:p>
  </w:endnote>
  <w:endnote w:type="continuationSeparator" w:id="0">
    <w:p w14:paraId="77C54B63" w14:textId="77777777" w:rsidR="001B616E" w:rsidRDefault="001B61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2B5939C-66D1-455F-8E62-35B1AFB6F9E7}"/>
  </w:font>
  <w:font w:name="Calibri">
    <w:panose1 w:val="020F0502020204030204"/>
    <w:charset w:val="00"/>
    <w:family w:val="swiss"/>
    <w:pitch w:val="variable"/>
    <w:sig w:usb0="E4002EFF" w:usb1="C200247B" w:usb2="00000009" w:usb3="00000000" w:csb0="000001FF" w:csb1="00000000"/>
    <w:embedRegular r:id="rId2" w:fontKey="{985160DC-C23F-4C53-B308-1831DEA03BBE}"/>
    <w:embedBold r:id="rId3" w:fontKey="{5C83CFD2-D2BE-4055-9590-F89FEE76D7A2}"/>
  </w:font>
  <w:font w:name="Georgia">
    <w:panose1 w:val="02040502050405020303"/>
    <w:charset w:val="00"/>
    <w:family w:val="roman"/>
    <w:pitch w:val="variable"/>
    <w:sig w:usb0="00000287" w:usb1="00000000" w:usb2="00000000" w:usb3="00000000" w:csb0="0000009F" w:csb1="00000000"/>
    <w:embedItalic r:id="rId4" w:fontKey="{E1076E31-6C7D-4A87-B90B-FF5D01A5EED0}"/>
  </w:font>
  <w:font w:name="Segoe UI">
    <w:panose1 w:val="020B0502040204020203"/>
    <w:charset w:val="00"/>
    <w:family w:val="swiss"/>
    <w:pitch w:val="variable"/>
    <w:sig w:usb0="E4002EFF" w:usb1="C000E47F" w:usb2="00000009" w:usb3="00000000" w:csb0="000001FF" w:csb1="00000000"/>
    <w:embedRegular r:id="rId5" w:fontKey="{555D2AC1-77F0-4B89-979C-ED438964BC49}"/>
  </w:font>
  <w:font w:name="Arial Unicode MS">
    <w:panose1 w:val="020B0604020202020204"/>
    <w:charset w:val="80"/>
    <w:family w:val="swiss"/>
    <w:pitch w:val="variable"/>
    <w:sig w:usb0="F7FFAFFF" w:usb1="E9DFFFFF" w:usb2="0000003F" w:usb3="00000000" w:csb0="003F01FF" w:csb1="00000000"/>
    <w:embedRegular r:id="rId6" w:subsetted="1" w:fontKey="{A69211A5-3369-4404-B71F-484911DA581D}"/>
  </w:font>
  <w:font w:name="Cambria">
    <w:panose1 w:val="02040503050406030204"/>
    <w:charset w:val="00"/>
    <w:family w:val="roman"/>
    <w:pitch w:val="variable"/>
    <w:sig w:usb0="E00006FF" w:usb1="420024FF" w:usb2="02000000" w:usb3="00000000" w:csb0="0000019F" w:csb1="00000000"/>
    <w:embedRegular r:id="rId7" w:fontKey="{750770A4-47E8-4D69-A335-70A8A1CC64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8760F" w14:textId="77777777" w:rsidR="0025629E" w:rsidRDefault="0025629E">
    <w:pPr>
      <w:pBdr>
        <w:top w:val="nil"/>
        <w:left w:val="nil"/>
        <w:bottom w:val="nil"/>
        <w:right w:val="nil"/>
        <w:between w:val="nil"/>
      </w:pBdr>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3CE08" w14:textId="598EA4D3" w:rsidR="0025629E" w:rsidRDefault="0004746A">
    <w:pPr>
      <w:pBdr>
        <w:top w:val="nil"/>
        <w:left w:val="nil"/>
        <w:bottom w:val="nil"/>
        <w:right w:val="nil"/>
        <w:between w:val="nil"/>
      </w:pBd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3B45C1">
      <w:rPr>
        <w:rFonts w:ascii="Times New Roman" w:eastAsia="Times New Roman" w:hAnsi="Times New Roman" w:cs="Times New Roman"/>
        <w:noProof/>
        <w:color w:val="000000"/>
        <w:sz w:val="24"/>
        <w:szCs w:val="24"/>
      </w:rPr>
      <w:t>6</w:t>
    </w:r>
    <w:r>
      <w:rPr>
        <w:rFonts w:ascii="Times New Roman" w:eastAsia="Times New Roman" w:hAnsi="Times New Roman" w:cs="Times New Roman"/>
        <w:color w:val="000000"/>
        <w:sz w:val="24"/>
        <w:szCs w:val="24"/>
      </w:rPr>
      <w:fldChar w:fldCharType="end"/>
    </w:r>
  </w:p>
  <w:p w14:paraId="6B63D6E7" w14:textId="77777777" w:rsidR="0025629E" w:rsidRDefault="0025629E">
    <w:pPr>
      <w:pBdr>
        <w:top w:val="nil"/>
        <w:left w:val="nil"/>
        <w:bottom w:val="nil"/>
        <w:right w:val="nil"/>
        <w:between w:val="nil"/>
      </w:pBdr>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93934" w14:textId="77777777" w:rsidR="0025629E" w:rsidRDefault="0025629E">
    <w:pPr>
      <w:pBdr>
        <w:top w:val="nil"/>
        <w:left w:val="nil"/>
        <w:bottom w:val="nil"/>
        <w:right w:val="nil"/>
        <w:between w:val="nil"/>
      </w:pBdr>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700FB" w14:textId="6396961E" w:rsidR="0025629E" w:rsidRDefault="0004746A">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3B45C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7C9D5633" w14:textId="77777777" w:rsidR="0025629E" w:rsidRDefault="0025629E">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FF97F" w14:textId="77777777" w:rsidR="001B616E" w:rsidRDefault="001B616E">
      <w:pPr>
        <w:spacing w:after="0" w:line="240" w:lineRule="auto"/>
      </w:pPr>
      <w:r>
        <w:separator/>
      </w:r>
    </w:p>
  </w:footnote>
  <w:footnote w:type="continuationSeparator" w:id="0">
    <w:p w14:paraId="7AE2E80B" w14:textId="77777777" w:rsidR="001B616E" w:rsidRDefault="001B616E">
      <w:pPr>
        <w:spacing w:after="0" w:line="240" w:lineRule="auto"/>
      </w:pPr>
      <w:r>
        <w:continuationSeparator/>
      </w:r>
    </w:p>
  </w:footnote>
  <w:footnote w:id="1">
    <w:p w14:paraId="36C3EEA8" w14:textId="77777777" w:rsidR="0025629E" w:rsidRDefault="0004746A">
      <w:pPr>
        <w:pBdr>
          <w:top w:val="nil"/>
          <w:left w:val="nil"/>
          <w:bottom w:val="nil"/>
          <w:right w:val="nil"/>
          <w:between w:val="nil"/>
        </w:pBdr>
        <w:spacing w:after="0"/>
        <w:jc w:val="both"/>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LSCS do Chi nhánh quyết định theo quy định về điều hành lãi suất của BIDV trong từng thời kỳ.</w:t>
      </w:r>
    </w:p>
  </w:footnote>
  <w:footnote w:id="2">
    <w:p w14:paraId="15A7639F" w14:textId="77777777" w:rsidR="0025629E" w:rsidRDefault="0004746A">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vertAlign w:val="superscript"/>
        </w:rPr>
      </w:pPr>
      <w:r>
        <w:rPr>
          <w:vertAlign w:val="superscript"/>
        </w:rPr>
        <w:footnoteRef/>
      </w:r>
      <w:r>
        <w:rPr>
          <w:rFonts w:ascii="Times New Roman" w:eastAsia="Times New Roman" w:hAnsi="Times New Roman" w:cs="Times New Roman"/>
          <w:color w:val="000000"/>
          <w:sz w:val="20"/>
          <w:szCs w:val="20"/>
        </w:rPr>
        <w:t xml:space="preserve"> Nợ gốc đến hạn là nợ gốc đến hạn trả nợ theo lịch trả nợ đã được thỏa thuận hoặc khoản nợ không trả được trước hạn khi chấm dứt Hợp đồng tín dụng.</w:t>
      </w:r>
    </w:p>
  </w:footnote>
  <w:footnote w:id="3">
    <w:p w14:paraId="51A59444" w14:textId="77777777" w:rsidR="0025629E" w:rsidRDefault="0004746A">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b/>
          <w:bCs/>
          <w:color w:val="000000"/>
          <w:sz w:val="20"/>
          <w:szCs w:val="20"/>
        </w:rPr>
        <w:t xml:space="preserve"> </w:t>
      </w:r>
      <w:r>
        <w:rPr>
          <w:rFonts w:ascii="Times New Roman" w:eastAsia="Times New Roman" w:hAnsi="Times New Roman" w:cs="Times New Roman"/>
          <w:color w:val="000000"/>
          <w:sz w:val="20"/>
          <w:szCs w:val="20"/>
        </w:rPr>
        <w:t>Nợ gốc quá hạn là nợ gốc của kỳ hạn không trả nợ đúng hạn và không được cơ cấu lại thời hạn trả nợ.</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8511A" w14:textId="77777777" w:rsidR="0025629E" w:rsidRDefault="0025629E">
    <w:pPr>
      <w:pBdr>
        <w:top w:val="nil"/>
        <w:left w:val="nil"/>
        <w:bottom w:val="nil"/>
        <w:right w:val="nil"/>
        <w:between w:val="nil"/>
      </w:pBdr>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D6F63" w14:textId="77777777" w:rsidR="0025629E" w:rsidRDefault="0025629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43D1D" w14:textId="77777777" w:rsidR="0025629E" w:rsidRDefault="0025629E">
    <w:pPr>
      <w:pBdr>
        <w:top w:val="nil"/>
        <w:left w:val="nil"/>
        <w:bottom w:val="nil"/>
        <w:right w:val="nil"/>
        <w:between w:val="nil"/>
      </w:pBdr>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814B2" w14:textId="77777777" w:rsidR="0025629E" w:rsidRDefault="0004746A">
    <w:pPr>
      <w:spacing w:before="120" w:after="0"/>
      <w:jc w:val="center"/>
      <w:rPr>
        <w:rFonts w:ascii="Times New Roman" w:eastAsia="Times New Roman" w:hAnsi="Times New Roman" w:cs="Times New Roman"/>
        <w:color w:val="365F91"/>
        <w:sz w:val="24"/>
        <w:szCs w:val="24"/>
      </w:rPr>
    </w:pPr>
    <w:r>
      <w:rPr>
        <w:rFonts w:ascii="Times New Roman" w:eastAsia="Times New Roman" w:hAnsi="Times New Roman" w:cs="Times New Roman"/>
        <w:b/>
        <w:bCs/>
        <w:color w:val="365F91"/>
        <w:sz w:val="24"/>
        <w:szCs w:val="24"/>
      </w:rPr>
      <w:t xml:space="preserve">ĐIỀU KHOẢN VÀ ĐIỀU KIỆN VAY </w:t>
    </w:r>
  </w:p>
  <w:p w14:paraId="258ED598" w14:textId="77777777" w:rsidR="0025629E" w:rsidRDefault="0004746A">
    <w:pPr>
      <w:pBdr>
        <w:top w:val="nil"/>
        <w:left w:val="nil"/>
        <w:bottom w:val="nil"/>
        <w:right w:val="nil"/>
        <w:between w:val="nil"/>
      </w:pBdr>
      <w:spacing w:after="240" w:line="240" w:lineRule="auto"/>
      <w:jc w:val="center"/>
      <w:rPr>
        <w:rFonts w:ascii="Times New Roman" w:eastAsia="Times New Roman" w:hAnsi="Times New Roman" w:cs="Times New Roman"/>
        <w:color w:val="365F91"/>
        <w:sz w:val="24"/>
        <w:szCs w:val="24"/>
      </w:rPr>
    </w:pPr>
    <w:r>
      <w:rPr>
        <w:rFonts w:ascii="Times New Roman" w:eastAsia="Times New Roman" w:hAnsi="Times New Roman" w:cs="Times New Roman"/>
        <w:i/>
        <w:iCs/>
        <w:color w:val="365F91"/>
        <w:sz w:val="24"/>
        <w:szCs w:val="24"/>
      </w:rPr>
      <w:t>(đính kèm Hợp đồng tín dụng)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7427A" w14:textId="77777777" w:rsidR="0025629E" w:rsidRDefault="0025629E">
    <w:pPr>
      <w:spacing w:before="120" w:after="0"/>
      <w:jc w:val="center"/>
      <w:rPr>
        <w:rFonts w:ascii="Times New Roman" w:eastAsia="Times New Roman" w:hAnsi="Times New Roman" w:cs="Times New Roman"/>
        <w:color w:val="365F91"/>
        <w:sz w:val="24"/>
        <w:szCs w:val="24"/>
      </w:rPr>
    </w:pPr>
  </w:p>
  <w:p w14:paraId="079E05E9" w14:textId="77777777" w:rsidR="0025629E" w:rsidRDefault="0004746A">
    <w:pPr>
      <w:spacing w:before="120" w:after="0"/>
      <w:jc w:val="center"/>
      <w:rPr>
        <w:rFonts w:ascii="Times New Roman" w:eastAsia="Times New Roman" w:hAnsi="Times New Roman" w:cs="Times New Roman"/>
        <w:color w:val="365F91"/>
        <w:sz w:val="24"/>
        <w:szCs w:val="24"/>
      </w:rPr>
    </w:pPr>
    <w:r>
      <w:rPr>
        <w:rFonts w:ascii="Times New Roman" w:eastAsia="Times New Roman" w:hAnsi="Times New Roman" w:cs="Times New Roman"/>
        <w:b/>
        <w:bCs/>
        <w:color w:val="365F91"/>
        <w:sz w:val="24"/>
        <w:szCs w:val="24"/>
      </w:rPr>
      <w:t xml:space="preserve">ĐIỀU KIỆN VÀ ĐIỀU KHOẢN VAY </w:t>
    </w:r>
  </w:p>
  <w:p w14:paraId="545568FA" w14:textId="77777777" w:rsidR="0025629E" w:rsidRDefault="0004746A">
    <w:pPr>
      <w:pBdr>
        <w:top w:val="nil"/>
        <w:left w:val="nil"/>
        <w:bottom w:val="nil"/>
        <w:right w:val="nil"/>
        <w:between w:val="nil"/>
      </w:pBdr>
      <w:spacing w:after="240" w:line="240" w:lineRule="auto"/>
      <w:jc w:val="center"/>
      <w:rPr>
        <w:color w:val="000000"/>
      </w:rPr>
    </w:pPr>
    <w:r>
      <w:rPr>
        <w:rFonts w:ascii="Times New Roman" w:eastAsia="Times New Roman" w:hAnsi="Times New Roman" w:cs="Times New Roman"/>
        <w:i/>
        <w:iCs/>
        <w:color w:val="365F91"/>
        <w:sz w:val="24"/>
        <w:szCs w:val="24"/>
      </w:rPr>
      <w:t>(đính kèm Hợp đồng tín dụng)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675"/>
    <w:multiLevelType w:val="multilevel"/>
    <w:tmpl w:val="1220CCC6"/>
    <w:lvl w:ilvl="0">
      <w:start w:val="1"/>
      <w:numFmt w:val="decimal"/>
      <w:lvlText w:val="%1."/>
      <w:lvlJc w:val="left"/>
      <w:pPr>
        <w:ind w:left="786" w:hanging="360"/>
      </w:pPr>
      <w:rPr>
        <w:vertAlign w:val="baseline"/>
      </w:rPr>
    </w:lvl>
    <w:lvl w:ilvl="1">
      <w:start w:val="1"/>
      <w:numFmt w:val="lowerLetter"/>
      <w:lvlText w:val="%2."/>
      <w:lvlJc w:val="left"/>
      <w:pPr>
        <w:ind w:left="1506" w:hanging="360"/>
      </w:pPr>
      <w:rPr>
        <w:vertAlign w:val="baseline"/>
      </w:rPr>
    </w:lvl>
    <w:lvl w:ilvl="2">
      <w:start w:val="1"/>
      <w:numFmt w:val="lowerRoman"/>
      <w:lvlText w:val="%3."/>
      <w:lvlJc w:val="right"/>
      <w:pPr>
        <w:ind w:left="2226" w:hanging="180"/>
      </w:pPr>
      <w:rPr>
        <w:vertAlign w:val="baseline"/>
      </w:rPr>
    </w:lvl>
    <w:lvl w:ilvl="3">
      <w:start w:val="1"/>
      <w:numFmt w:val="decimal"/>
      <w:lvlText w:val="%4."/>
      <w:lvlJc w:val="left"/>
      <w:pPr>
        <w:ind w:left="2946" w:hanging="360"/>
      </w:pPr>
      <w:rPr>
        <w:vertAlign w:val="baseline"/>
      </w:rPr>
    </w:lvl>
    <w:lvl w:ilvl="4">
      <w:start w:val="1"/>
      <w:numFmt w:val="lowerLetter"/>
      <w:lvlText w:val="%5."/>
      <w:lvlJc w:val="left"/>
      <w:pPr>
        <w:ind w:left="3666" w:hanging="360"/>
      </w:pPr>
      <w:rPr>
        <w:vertAlign w:val="baseline"/>
      </w:rPr>
    </w:lvl>
    <w:lvl w:ilvl="5">
      <w:start w:val="1"/>
      <w:numFmt w:val="lowerRoman"/>
      <w:lvlText w:val="%6."/>
      <w:lvlJc w:val="right"/>
      <w:pPr>
        <w:ind w:left="4386" w:hanging="180"/>
      </w:pPr>
      <w:rPr>
        <w:vertAlign w:val="baseline"/>
      </w:rPr>
    </w:lvl>
    <w:lvl w:ilvl="6">
      <w:start w:val="1"/>
      <w:numFmt w:val="decimal"/>
      <w:lvlText w:val="%7."/>
      <w:lvlJc w:val="left"/>
      <w:pPr>
        <w:ind w:left="5106" w:hanging="360"/>
      </w:pPr>
      <w:rPr>
        <w:vertAlign w:val="baseline"/>
      </w:rPr>
    </w:lvl>
    <w:lvl w:ilvl="7">
      <w:start w:val="1"/>
      <w:numFmt w:val="lowerLetter"/>
      <w:lvlText w:val="%8."/>
      <w:lvlJc w:val="left"/>
      <w:pPr>
        <w:ind w:left="5826" w:hanging="360"/>
      </w:pPr>
      <w:rPr>
        <w:vertAlign w:val="baseline"/>
      </w:rPr>
    </w:lvl>
    <w:lvl w:ilvl="8">
      <w:start w:val="1"/>
      <w:numFmt w:val="lowerRoman"/>
      <w:lvlText w:val="%9."/>
      <w:lvlJc w:val="right"/>
      <w:pPr>
        <w:ind w:left="6546" w:hanging="180"/>
      </w:pPr>
      <w:rPr>
        <w:vertAlign w:val="baseline"/>
      </w:rPr>
    </w:lvl>
  </w:abstractNum>
  <w:abstractNum w:abstractNumId="1" w15:restartNumberingAfterBreak="0">
    <w:nsid w:val="067E2D1E"/>
    <w:multiLevelType w:val="multilevel"/>
    <w:tmpl w:val="3EF6E258"/>
    <w:lvl w:ilvl="0">
      <w:start w:val="1"/>
      <w:numFmt w:val="decimal"/>
      <w:lvlText w:val="%1."/>
      <w:lvlJc w:val="left"/>
      <w:pPr>
        <w:ind w:left="720" w:hanging="360"/>
      </w:pPr>
      <w:rPr>
        <w:rFonts w:ascii="Times New Roman" w:eastAsia="Times New Roman" w:hAnsi="Times New Roman" w:cs="Times New Roman"/>
        <w:b w:val="0"/>
        <w:bCs w:val="0"/>
        <w:i w:val="0"/>
        <w:iCs w:val="0"/>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11465BEE"/>
    <w:multiLevelType w:val="multilevel"/>
    <w:tmpl w:val="E706913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1753114C"/>
    <w:multiLevelType w:val="multilevel"/>
    <w:tmpl w:val="A14C819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86802F1"/>
    <w:multiLevelType w:val="multilevel"/>
    <w:tmpl w:val="E9FAA498"/>
    <w:lvl w:ilvl="0">
      <w:start w:val="1"/>
      <w:numFmt w:val="lowerLetter"/>
      <w:lvlText w:val="%1)"/>
      <w:lvlJc w:val="left"/>
      <w:pPr>
        <w:ind w:left="1208" w:hanging="360"/>
      </w:pPr>
      <w:rPr>
        <w:rFonts w:ascii="Times New Roman" w:eastAsia="Times New Roman" w:hAnsi="Times New Roman" w:cs="Times New Roman"/>
        <w:sz w:val="24"/>
        <w:szCs w:val="24"/>
        <w:vertAlign w:val="baseline"/>
      </w:rPr>
    </w:lvl>
    <w:lvl w:ilvl="1">
      <w:start w:val="1"/>
      <w:numFmt w:val="lowerLetter"/>
      <w:lvlText w:val="%2."/>
      <w:lvlJc w:val="left"/>
      <w:pPr>
        <w:ind w:left="1928" w:hanging="360"/>
      </w:pPr>
      <w:rPr>
        <w:vertAlign w:val="baseline"/>
      </w:rPr>
    </w:lvl>
    <w:lvl w:ilvl="2">
      <w:start w:val="1"/>
      <w:numFmt w:val="lowerRoman"/>
      <w:lvlText w:val="%3."/>
      <w:lvlJc w:val="right"/>
      <w:pPr>
        <w:ind w:left="2648" w:hanging="180"/>
      </w:pPr>
      <w:rPr>
        <w:vertAlign w:val="baseline"/>
      </w:rPr>
    </w:lvl>
    <w:lvl w:ilvl="3">
      <w:start w:val="1"/>
      <w:numFmt w:val="decimal"/>
      <w:lvlText w:val="%4."/>
      <w:lvlJc w:val="left"/>
      <w:pPr>
        <w:ind w:left="3368" w:hanging="360"/>
      </w:pPr>
      <w:rPr>
        <w:vertAlign w:val="baseline"/>
      </w:rPr>
    </w:lvl>
    <w:lvl w:ilvl="4">
      <w:start w:val="1"/>
      <w:numFmt w:val="lowerLetter"/>
      <w:lvlText w:val="%5."/>
      <w:lvlJc w:val="left"/>
      <w:pPr>
        <w:ind w:left="4088" w:hanging="360"/>
      </w:pPr>
      <w:rPr>
        <w:vertAlign w:val="baseline"/>
      </w:rPr>
    </w:lvl>
    <w:lvl w:ilvl="5">
      <w:start w:val="1"/>
      <w:numFmt w:val="lowerRoman"/>
      <w:lvlText w:val="%6."/>
      <w:lvlJc w:val="right"/>
      <w:pPr>
        <w:ind w:left="4808" w:hanging="180"/>
      </w:pPr>
      <w:rPr>
        <w:vertAlign w:val="baseline"/>
      </w:rPr>
    </w:lvl>
    <w:lvl w:ilvl="6">
      <w:start w:val="1"/>
      <w:numFmt w:val="decimal"/>
      <w:lvlText w:val="%7."/>
      <w:lvlJc w:val="left"/>
      <w:pPr>
        <w:ind w:left="5528" w:hanging="360"/>
      </w:pPr>
      <w:rPr>
        <w:vertAlign w:val="baseline"/>
      </w:rPr>
    </w:lvl>
    <w:lvl w:ilvl="7">
      <w:start w:val="1"/>
      <w:numFmt w:val="lowerLetter"/>
      <w:lvlText w:val="%8."/>
      <w:lvlJc w:val="left"/>
      <w:pPr>
        <w:ind w:left="6248" w:hanging="360"/>
      </w:pPr>
      <w:rPr>
        <w:vertAlign w:val="baseline"/>
      </w:rPr>
    </w:lvl>
    <w:lvl w:ilvl="8">
      <w:start w:val="1"/>
      <w:numFmt w:val="lowerRoman"/>
      <w:lvlText w:val="%9."/>
      <w:lvlJc w:val="right"/>
      <w:pPr>
        <w:ind w:left="6968" w:hanging="180"/>
      </w:pPr>
      <w:rPr>
        <w:vertAlign w:val="baseline"/>
      </w:rPr>
    </w:lvl>
  </w:abstractNum>
  <w:abstractNum w:abstractNumId="5" w15:restartNumberingAfterBreak="0">
    <w:nsid w:val="1EA55E94"/>
    <w:multiLevelType w:val="multilevel"/>
    <w:tmpl w:val="3424C9EE"/>
    <w:lvl w:ilvl="0">
      <w:start w:val="1"/>
      <w:numFmt w:val="decimal"/>
      <w:lvlText w:val="%1."/>
      <w:lvlJc w:val="left"/>
      <w:pPr>
        <w:ind w:left="786" w:hanging="360"/>
      </w:pPr>
      <w:rPr>
        <w:b w:val="0"/>
        <w:bCs w:val="0"/>
        <w:i w:val="0"/>
        <w:iCs w:val="0"/>
        <w:vertAlign w:val="baseline"/>
      </w:rPr>
    </w:lvl>
    <w:lvl w:ilvl="1">
      <w:start w:val="1"/>
      <w:numFmt w:val="lowerLetter"/>
      <w:lvlText w:val="%2."/>
      <w:lvlJc w:val="left"/>
      <w:pPr>
        <w:ind w:left="1650" w:hanging="360"/>
      </w:pPr>
      <w:rPr>
        <w:vertAlign w:val="baseline"/>
      </w:rPr>
    </w:lvl>
    <w:lvl w:ilvl="2">
      <w:start w:val="1"/>
      <w:numFmt w:val="lowerRoman"/>
      <w:lvlText w:val="%3."/>
      <w:lvlJc w:val="right"/>
      <w:pPr>
        <w:ind w:left="2370" w:hanging="180"/>
      </w:pPr>
      <w:rPr>
        <w:vertAlign w:val="baseline"/>
      </w:rPr>
    </w:lvl>
    <w:lvl w:ilvl="3">
      <w:start w:val="1"/>
      <w:numFmt w:val="decimal"/>
      <w:lvlText w:val="%4."/>
      <w:lvlJc w:val="left"/>
      <w:pPr>
        <w:ind w:left="3090" w:hanging="360"/>
      </w:pPr>
      <w:rPr>
        <w:vertAlign w:val="baseline"/>
      </w:rPr>
    </w:lvl>
    <w:lvl w:ilvl="4">
      <w:start w:val="1"/>
      <w:numFmt w:val="lowerLetter"/>
      <w:lvlText w:val="%5."/>
      <w:lvlJc w:val="left"/>
      <w:pPr>
        <w:ind w:left="3810" w:hanging="360"/>
      </w:pPr>
      <w:rPr>
        <w:vertAlign w:val="baseline"/>
      </w:rPr>
    </w:lvl>
    <w:lvl w:ilvl="5">
      <w:start w:val="1"/>
      <w:numFmt w:val="lowerRoman"/>
      <w:lvlText w:val="%6."/>
      <w:lvlJc w:val="right"/>
      <w:pPr>
        <w:ind w:left="4530" w:hanging="180"/>
      </w:pPr>
      <w:rPr>
        <w:vertAlign w:val="baseline"/>
      </w:rPr>
    </w:lvl>
    <w:lvl w:ilvl="6">
      <w:start w:val="1"/>
      <w:numFmt w:val="decimal"/>
      <w:lvlText w:val="%7."/>
      <w:lvlJc w:val="left"/>
      <w:pPr>
        <w:ind w:left="5250" w:hanging="360"/>
      </w:pPr>
      <w:rPr>
        <w:vertAlign w:val="baseline"/>
      </w:rPr>
    </w:lvl>
    <w:lvl w:ilvl="7">
      <w:start w:val="1"/>
      <w:numFmt w:val="lowerLetter"/>
      <w:lvlText w:val="%8."/>
      <w:lvlJc w:val="left"/>
      <w:pPr>
        <w:ind w:left="5970" w:hanging="360"/>
      </w:pPr>
      <w:rPr>
        <w:vertAlign w:val="baseline"/>
      </w:rPr>
    </w:lvl>
    <w:lvl w:ilvl="8">
      <w:start w:val="1"/>
      <w:numFmt w:val="lowerRoman"/>
      <w:lvlText w:val="%9."/>
      <w:lvlJc w:val="right"/>
      <w:pPr>
        <w:ind w:left="6690" w:hanging="180"/>
      </w:pPr>
      <w:rPr>
        <w:vertAlign w:val="baseline"/>
      </w:rPr>
    </w:lvl>
  </w:abstractNum>
  <w:abstractNum w:abstractNumId="6" w15:restartNumberingAfterBreak="0">
    <w:nsid w:val="22281B36"/>
    <w:multiLevelType w:val="multilevel"/>
    <w:tmpl w:val="4CE2CBE2"/>
    <w:lvl w:ilvl="0">
      <w:start w:val="1"/>
      <w:numFmt w:val="lowerLetter"/>
      <w:lvlText w:val="%1)"/>
      <w:lvlJc w:val="left"/>
      <w:pPr>
        <w:ind w:left="1145" w:hanging="360"/>
      </w:pPr>
      <w:rPr>
        <w:vertAlign w:val="baseline"/>
      </w:rPr>
    </w:lvl>
    <w:lvl w:ilvl="1">
      <w:start w:val="1"/>
      <w:numFmt w:val="decimal"/>
      <w:lvlText w:val="%2."/>
      <w:lvlJc w:val="left"/>
      <w:pPr>
        <w:ind w:left="1865" w:hanging="360"/>
      </w:pPr>
      <w:rPr>
        <w:rFonts w:ascii="Times New Roman" w:eastAsia="Times New Roman" w:hAnsi="Times New Roman" w:cs="Times New Roman"/>
        <w:vertAlign w:val="baseline"/>
      </w:rPr>
    </w:lvl>
    <w:lvl w:ilvl="2">
      <w:start w:val="1"/>
      <w:numFmt w:val="lowerRoman"/>
      <w:lvlText w:val="%3."/>
      <w:lvlJc w:val="right"/>
      <w:pPr>
        <w:ind w:left="2585" w:hanging="180"/>
      </w:pPr>
      <w:rPr>
        <w:vertAlign w:val="baseline"/>
      </w:rPr>
    </w:lvl>
    <w:lvl w:ilvl="3">
      <w:start w:val="1"/>
      <w:numFmt w:val="decimal"/>
      <w:lvlText w:val="%4."/>
      <w:lvlJc w:val="left"/>
      <w:pPr>
        <w:ind w:left="3305" w:hanging="360"/>
      </w:pPr>
      <w:rPr>
        <w:vertAlign w:val="baseline"/>
      </w:rPr>
    </w:lvl>
    <w:lvl w:ilvl="4">
      <w:start w:val="1"/>
      <w:numFmt w:val="lowerLetter"/>
      <w:lvlText w:val="%5."/>
      <w:lvlJc w:val="left"/>
      <w:pPr>
        <w:ind w:left="4025" w:hanging="360"/>
      </w:pPr>
      <w:rPr>
        <w:vertAlign w:val="baseline"/>
      </w:rPr>
    </w:lvl>
    <w:lvl w:ilvl="5">
      <w:start w:val="1"/>
      <w:numFmt w:val="lowerRoman"/>
      <w:lvlText w:val="%6."/>
      <w:lvlJc w:val="right"/>
      <w:pPr>
        <w:ind w:left="4745" w:hanging="180"/>
      </w:pPr>
      <w:rPr>
        <w:vertAlign w:val="baseline"/>
      </w:rPr>
    </w:lvl>
    <w:lvl w:ilvl="6">
      <w:start w:val="1"/>
      <w:numFmt w:val="decimal"/>
      <w:lvlText w:val="%7."/>
      <w:lvlJc w:val="left"/>
      <w:pPr>
        <w:ind w:left="5465" w:hanging="360"/>
      </w:pPr>
      <w:rPr>
        <w:vertAlign w:val="baseline"/>
      </w:rPr>
    </w:lvl>
    <w:lvl w:ilvl="7">
      <w:start w:val="1"/>
      <w:numFmt w:val="lowerLetter"/>
      <w:lvlText w:val="%8."/>
      <w:lvlJc w:val="left"/>
      <w:pPr>
        <w:ind w:left="6185" w:hanging="360"/>
      </w:pPr>
      <w:rPr>
        <w:vertAlign w:val="baseline"/>
      </w:rPr>
    </w:lvl>
    <w:lvl w:ilvl="8">
      <w:start w:val="1"/>
      <w:numFmt w:val="lowerRoman"/>
      <w:lvlText w:val="%9."/>
      <w:lvlJc w:val="right"/>
      <w:pPr>
        <w:ind w:left="6905" w:hanging="180"/>
      </w:pPr>
      <w:rPr>
        <w:vertAlign w:val="baseline"/>
      </w:rPr>
    </w:lvl>
  </w:abstractNum>
  <w:abstractNum w:abstractNumId="7" w15:restartNumberingAfterBreak="0">
    <w:nsid w:val="270820EF"/>
    <w:multiLevelType w:val="multilevel"/>
    <w:tmpl w:val="4CF6E586"/>
    <w:lvl w:ilvl="0">
      <w:start w:val="1"/>
      <w:numFmt w:val="lowerLetter"/>
      <w:lvlText w:val="%1)"/>
      <w:lvlJc w:val="left"/>
      <w:pPr>
        <w:ind w:left="1287" w:hanging="360"/>
      </w:pPr>
      <w:rPr>
        <w:rFonts w:ascii="Times New Roman" w:eastAsia="Times New Roman" w:hAnsi="Times New Roman" w:cs="Times New Roman"/>
        <w:sz w:val="24"/>
        <w:szCs w:val="24"/>
        <w:vertAlign w:val="baseline"/>
      </w:rPr>
    </w:lvl>
    <w:lvl w:ilvl="1">
      <w:start w:val="1"/>
      <w:numFmt w:val="lowerLetter"/>
      <w:lvlText w:val="%2."/>
      <w:lvlJc w:val="left"/>
      <w:pPr>
        <w:ind w:left="2007" w:hanging="360"/>
      </w:pPr>
      <w:rPr>
        <w:vertAlign w:val="baseline"/>
      </w:rPr>
    </w:lvl>
    <w:lvl w:ilvl="2">
      <w:start w:val="1"/>
      <w:numFmt w:val="lowerRoman"/>
      <w:lvlText w:val="%3."/>
      <w:lvlJc w:val="right"/>
      <w:pPr>
        <w:ind w:left="2727" w:hanging="180"/>
      </w:pPr>
      <w:rPr>
        <w:vertAlign w:val="baseline"/>
      </w:rPr>
    </w:lvl>
    <w:lvl w:ilvl="3">
      <w:start w:val="1"/>
      <w:numFmt w:val="decimal"/>
      <w:lvlText w:val="%4."/>
      <w:lvlJc w:val="left"/>
      <w:pPr>
        <w:ind w:left="3447" w:hanging="360"/>
      </w:pPr>
      <w:rPr>
        <w:vertAlign w:val="baseline"/>
      </w:rPr>
    </w:lvl>
    <w:lvl w:ilvl="4">
      <w:start w:val="1"/>
      <w:numFmt w:val="lowerLetter"/>
      <w:lvlText w:val="%5."/>
      <w:lvlJc w:val="left"/>
      <w:pPr>
        <w:ind w:left="4167" w:hanging="360"/>
      </w:pPr>
      <w:rPr>
        <w:vertAlign w:val="baseline"/>
      </w:rPr>
    </w:lvl>
    <w:lvl w:ilvl="5">
      <w:start w:val="1"/>
      <w:numFmt w:val="lowerRoman"/>
      <w:lvlText w:val="%6."/>
      <w:lvlJc w:val="right"/>
      <w:pPr>
        <w:ind w:left="4887" w:hanging="180"/>
      </w:pPr>
      <w:rPr>
        <w:vertAlign w:val="baseline"/>
      </w:rPr>
    </w:lvl>
    <w:lvl w:ilvl="6">
      <w:start w:val="1"/>
      <w:numFmt w:val="decimal"/>
      <w:lvlText w:val="%7."/>
      <w:lvlJc w:val="left"/>
      <w:pPr>
        <w:ind w:left="5607" w:hanging="360"/>
      </w:pPr>
      <w:rPr>
        <w:vertAlign w:val="baseline"/>
      </w:rPr>
    </w:lvl>
    <w:lvl w:ilvl="7">
      <w:start w:val="1"/>
      <w:numFmt w:val="lowerLetter"/>
      <w:lvlText w:val="%8."/>
      <w:lvlJc w:val="left"/>
      <w:pPr>
        <w:ind w:left="6327" w:hanging="360"/>
      </w:pPr>
      <w:rPr>
        <w:vertAlign w:val="baseline"/>
      </w:rPr>
    </w:lvl>
    <w:lvl w:ilvl="8">
      <w:start w:val="1"/>
      <w:numFmt w:val="lowerRoman"/>
      <w:lvlText w:val="%9."/>
      <w:lvlJc w:val="right"/>
      <w:pPr>
        <w:ind w:left="7047" w:hanging="180"/>
      </w:pPr>
      <w:rPr>
        <w:vertAlign w:val="baseline"/>
      </w:rPr>
    </w:lvl>
  </w:abstractNum>
  <w:abstractNum w:abstractNumId="8" w15:restartNumberingAfterBreak="0">
    <w:nsid w:val="2B040524"/>
    <w:multiLevelType w:val="multilevel"/>
    <w:tmpl w:val="DC8C82EC"/>
    <w:lvl w:ilvl="0">
      <w:start w:val="1"/>
      <w:numFmt w:val="lowerLetter"/>
      <w:lvlText w:val="%1)"/>
      <w:lvlJc w:val="left"/>
      <w:pPr>
        <w:ind w:left="1146" w:hanging="360"/>
      </w:pPr>
      <w:rPr>
        <w:vertAlign w:val="baseline"/>
      </w:rPr>
    </w:lvl>
    <w:lvl w:ilvl="1">
      <w:start w:val="1"/>
      <w:numFmt w:val="lowerLetter"/>
      <w:lvlText w:val="%2)"/>
      <w:lvlJc w:val="left"/>
      <w:pPr>
        <w:ind w:left="1866" w:hanging="360"/>
      </w:pPr>
      <w:rPr>
        <w:rFonts w:ascii="Times New Roman" w:eastAsia="Times New Roman" w:hAnsi="Times New Roman" w:cs="Times New Roman"/>
        <w:sz w:val="24"/>
        <w:szCs w:val="24"/>
        <w:vertAlign w:val="baseline"/>
      </w:rPr>
    </w:lvl>
    <w:lvl w:ilvl="2">
      <w:start w:val="1"/>
      <w:numFmt w:val="lowerRoman"/>
      <w:lvlText w:val="%3."/>
      <w:lvlJc w:val="right"/>
      <w:pPr>
        <w:ind w:left="2586" w:hanging="180"/>
      </w:pPr>
      <w:rPr>
        <w:vertAlign w:val="baseline"/>
      </w:rPr>
    </w:lvl>
    <w:lvl w:ilvl="3">
      <w:start w:val="1"/>
      <w:numFmt w:val="decimal"/>
      <w:lvlText w:val="%4."/>
      <w:lvlJc w:val="left"/>
      <w:pPr>
        <w:ind w:left="3306" w:hanging="360"/>
      </w:pPr>
      <w:rPr>
        <w:vertAlign w:val="baseline"/>
      </w:rPr>
    </w:lvl>
    <w:lvl w:ilvl="4">
      <w:start w:val="1"/>
      <w:numFmt w:val="lowerLetter"/>
      <w:lvlText w:val="%5."/>
      <w:lvlJc w:val="left"/>
      <w:pPr>
        <w:ind w:left="4026" w:hanging="360"/>
      </w:pPr>
      <w:rPr>
        <w:vertAlign w:val="baseline"/>
      </w:rPr>
    </w:lvl>
    <w:lvl w:ilvl="5">
      <w:start w:val="1"/>
      <w:numFmt w:val="lowerRoman"/>
      <w:lvlText w:val="%6."/>
      <w:lvlJc w:val="right"/>
      <w:pPr>
        <w:ind w:left="4746" w:hanging="180"/>
      </w:pPr>
      <w:rPr>
        <w:vertAlign w:val="baseline"/>
      </w:rPr>
    </w:lvl>
    <w:lvl w:ilvl="6">
      <w:start w:val="1"/>
      <w:numFmt w:val="decimal"/>
      <w:lvlText w:val="%7."/>
      <w:lvlJc w:val="left"/>
      <w:pPr>
        <w:ind w:left="5466" w:hanging="360"/>
      </w:pPr>
      <w:rPr>
        <w:vertAlign w:val="baseline"/>
      </w:rPr>
    </w:lvl>
    <w:lvl w:ilvl="7">
      <w:start w:val="1"/>
      <w:numFmt w:val="lowerLetter"/>
      <w:lvlText w:val="%8."/>
      <w:lvlJc w:val="left"/>
      <w:pPr>
        <w:ind w:left="6186" w:hanging="360"/>
      </w:pPr>
      <w:rPr>
        <w:vertAlign w:val="baseline"/>
      </w:rPr>
    </w:lvl>
    <w:lvl w:ilvl="8">
      <w:start w:val="1"/>
      <w:numFmt w:val="lowerRoman"/>
      <w:lvlText w:val="%9."/>
      <w:lvlJc w:val="right"/>
      <w:pPr>
        <w:ind w:left="6906" w:hanging="180"/>
      </w:pPr>
      <w:rPr>
        <w:vertAlign w:val="baseline"/>
      </w:rPr>
    </w:lvl>
  </w:abstractNum>
  <w:abstractNum w:abstractNumId="9" w15:restartNumberingAfterBreak="0">
    <w:nsid w:val="31927A34"/>
    <w:multiLevelType w:val="multilevel"/>
    <w:tmpl w:val="F6106F4E"/>
    <w:lvl w:ilvl="0">
      <w:start w:val="1"/>
      <w:numFmt w:val="lowerLetter"/>
      <w:lvlText w:val="%1)"/>
      <w:lvlJc w:val="left"/>
      <w:pPr>
        <w:ind w:left="1146"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15:restartNumberingAfterBreak="0">
    <w:nsid w:val="3AC97BD8"/>
    <w:multiLevelType w:val="multilevel"/>
    <w:tmpl w:val="BA747C3A"/>
    <w:lvl w:ilvl="0">
      <w:start w:val="2"/>
      <w:numFmt w:val="decimal"/>
      <w:lvlText w:val="%1."/>
      <w:lvlJc w:val="left"/>
      <w:pPr>
        <w:ind w:left="1146" w:hanging="360"/>
      </w:pPr>
      <w:rPr>
        <w:rFonts w:ascii="Times New Roman" w:eastAsia="Times New Roman" w:hAnsi="Times New Roman" w:cs="Times New Roman"/>
        <w:b w:val="0"/>
        <w:bCs w:val="0"/>
        <w:i w:val="0"/>
        <w:iCs w:val="0"/>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3D7F78CC"/>
    <w:multiLevelType w:val="multilevel"/>
    <w:tmpl w:val="D2E2D752"/>
    <w:lvl w:ilvl="0">
      <w:start w:val="1"/>
      <w:numFmt w:val="decimal"/>
      <w:lvlText w:val="%1."/>
      <w:lvlJc w:val="left"/>
      <w:pPr>
        <w:ind w:left="1146" w:hanging="360"/>
      </w:pPr>
      <w:rPr>
        <w:vertAlign w:val="baseline"/>
      </w:rPr>
    </w:lvl>
    <w:lvl w:ilvl="1">
      <w:start w:val="1"/>
      <w:numFmt w:val="lowerLetter"/>
      <w:lvlText w:val="%2."/>
      <w:lvlJc w:val="left"/>
      <w:pPr>
        <w:ind w:left="1866" w:hanging="360"/>
      </w:pPr>
      <w:rPr>
        <w:vertAlign w:val="baseline"/>
      </w:rPr>
    </w:lvl>
    <w:lvl w:ilvl="2">
      <w:start w:val="1"/>
      <w:numFmt w:val="lowerRoman"/>
      <w:lvlText w:val="%3."/>
      <w:lvlJc w:val="right"/>
      <w:pPr>
        <w:ind w:left="2586" w:hanging="180"/>
      </w:pPr>
      <w:rPr>
        <w:vertAlign w:val="baseline"/>
      </w:rPr>
    </w:lvl>
    <w:lvl w:ilvl="3">
      <w:start w:val="1"/>
      <w:numFmt w:val="decimal"/>
      <w:lvlText w:val="%4."/>
      <w:lvlJc w:val="left"/>
      <w:pPr>
        <w:ind w:left="3306" w:hanging="360"/>
      </w:pPr>
      <w:rPr>
        <w:vertAlign w:val="baseline"/>
      </w:rPr>
    </w:lvl>
    <w:lvl w:ilvl="4">
      <w:start w:val="1"/>
      <w:numFmt w:val="lowerLetter"/>
      <w:lvlText w:val="%5."/>
      <w:lvlJc w:val="left"/>
      <w:pPr>
        <w:ind w:left="4026" w:hanging="360"/>
      </w:pPr>
      <w:rPr>
        <w:vertAlign w:val="baseline"/>
      </w:rPr>
    </w:lvl>
    <w:lvl w:ilvl="5">
      <w:start w:val="1"/>
      <w:numFmt w:val="lowerRoman"/>
      <w:lvlText w:val="%6."/>
      <w:lvlJc w:val="right"/>
      <w:pPr>
        <w:ind w:left="4746" w:hanging="180"/>
      </w:pPr>
      <w:rPr>
        <w:vertAlign w:val="baseline"/>
      </w:rPr>
    </w:lvl>
    <w:lvl w:ilvl="6">
      <w:start w:val="1"/>
      <w:numFmt w:val="decimal"/>
      <w:lvlText w:val="%7."/>
      <w:lvlJc w:val="left"/>
      <w:pPr>
        <w:ind w:left="5466" w:hanging="360"/>
      </w:pPr>
      <w:rPr>
        <w:vertAlign w:val="baseline"/>
      </w:rPr>
    </w:lvl>
    <w:lvl w:ilvl="7">
      <w:start w:val="1"/>
      <w:numFmt w:val="lowerLetter"/>
      <w:lvlText w:val="%8."/>
      <w:lvlJc w:val="left"/>
      <w:pPr>
        <w:ind w:left="6186" w:hanging="360"/>
      </w:pPr>
      <w:rPr>
        <w:vertAlign w:val="baseline"/>
      </w:rPr>
    </w:lvl>
    <w:lvl w:ilvl="8">
      <w:start w:val="1"/>
      <w:numFmt w:val="lowerRoman"/>
      <w:lvlText w:val="%9."/>
      <w:lvlJc w:val="right"/>
      <w:pPr>
        <w:ind w:left="6906" w:hanging="180"/>
      </w:pPr>
      <w:rPr>
        <w:vertAlign w:val="baseline"/>
      </w:rPr>
    </w:lvl>
  </w:abstractNum>
  <w:abstractNum w:abstractNumId="12" w15:restartNumberingAfterBreak="0">
    <w:nsid w:val="432F1341"/>
    <w:multiLevelType w:val="multilevel"/>
    <w:tmpl w:val="B832E7F0"/>
    <w:lvl w:ilvl="0">
      <w:start w:val="6"/>
      <w:numFmt w:val="decimal"/>
      <w:lvlText w:val="%1."/>
      <w:lvlJc w:val="left"/>
      <w:pPr>
        <w:ind w:left="644" w:hanging="359"/>
      </w:pPr>
      <w:rPr>
        <w:vertAlign w:val="baseline"/>
      </w:rPr>
    </w:lvl>
    <w:lvl w:ilvl="1">
      <w:start w:val="1"/>
      <w:numFmt w:val="lowerLetter"/>
      <w:lvlText w:val="%2."/>
      <w:lvlJc w:val="left"/>
      <w:pPr>
        <w:ind w:left="1364" w:hanging="360"/>
      </w:pPr>
      <w:rPr>
        <w:vertAlign w:val="baseline"/>
      </w:rPr>
    </w:lvl>
    <w:lvl w:ilvl="2">
      <w:start w:val="1"/>
      <w:numFmt w:val="lowerRoman"/>
      <w:lvlText w:val="%3."/>
      <w:lvlJc w:val="right"/>
      <w:pPr>
        <w:ind w:left="2084" w:hanging="180"/>
      </w:pPr>
      <w:rPr>
        <w:vertAlign w:val="baseline"/>
      </w:rPr>
    </w:lvl>
    <w:lvl w:ilvl="3">
      <w:start w:val="1"/>
      <w:numFmt w:val="decimal"/>
      <w:lvlText w:val="%4."/>
      <w:lvlJc w:val="left"/>
      <w:pPr>
        <w:ind w:left="2804" w:hanging="360"/>
      </w:pPr>
      <w:rPr>
        <w:vertAlign w:val="baseline"/>
      </w:rPr>
    </w:lvl>
    <w:lvl w:ilvl="4">
      <w:start w:val="1"/>
      <w:numFmt w:val="lowerLetter"/>
      <w:lvlText w:val="%5."/>
      <w:lvlJc w:val="left"/>
      <w:pPr>
        <w:ind w:left="3524" w:hanging="360"/>
      </w:pPr>
      <w:rPr>
        <w:vertAlign w:val="baseline"/>
      </w:rPr>
    </w:lvl>
    <w:lvl w:ilvl="5">
      <w:start w:val="1"/>
      <w:numFmt w:val="lowerRoman"/>
      <w:lvlText w:val="%6."/>
      <w:lvlJc w:val="right"/>
      <w:pPr>
        <w:ind w:left="4244" w:hanging="180"/>
      </w:pPr>
      <w:rPr>
        <w:vertAlign w:val="baseline"/>
      </w:rPr>
    </w:lvl>
    <w:lvl w:ilvl="6">
      <w:start w:val="1"/>
      <w:numFmt w:val="decimal"/>
      <w:lvlText w:val="%7."/>
      <w:lvlJc w:val="left"/>
      <w:pPr>
        <w:ind w:left="4964" w:hanging="360"/>
      </w:pPr>
      <w:rPr>
        <w:vertAlign w:val="baseline"/>
      </w:rPr>
    </w:lvl>
    <w:lvl w:ilvl="7">
      <w:start w:val="1"/>
      <w:numFmt w:val="lowerLetter"/>
      <w:lvlText w:val="%8."/>
      <w:lvlJc w:val="left"/>
      <w:pPr>
        <w:ind w:left="5684" w:hanging="360"/>
      </w:pPr>
      <w:rPr>
        <w:vertAlign w:val="baseline"/>
      </w:rPr>
    </w:lvl>
    <w:lvl w:ilvl="8">
      <w:start w:val="1"/>
      <w:numFmt w:val="lowerRoman"/>
      <w:lvlText w:val="%9."/>
      <w:lvlJc w:val="right"/>
      <w:pPr>
        <w:ind w:left="6404" w:hanging="180"/>
      </w:pPr>
      <w:rPr>
        <w:vertAlign w:val="baseline"/>
      </w:rPr>
    </w:lvl>
  </w:abstractNum>
  <w:abstractNum w:abstractNumId="13" w15:restartNumberingAfterBreak="0">
    <w:nsid w:val="45F86EC4"/>
    <w:multiLevelType w:val="multilevel"/>
    <w:tmpl w:val="39C832DC"/>
    <w:lvl w:ilvl="0">
      <w:start w:val="1"/>
      <w:numFmt w:val="upperLetter"/>
      <w:lvlText w:val="%1."/>
      <w:lvlJc w:val="left"/>
      <w:pPr>
        <w:ind w:left="927" w:hanging="360"/>
      </w:pPr>
      <w:rPr>
        <w:b/>
        <w:bCs/>
        <w:vertAlign w:val="baseline"/>
      </w:rPr>
    </w:lvl>
    <w:lvl w:ilvl="1">
      <w:start w:val="1"/>
      <w:numFmt w:val="lowerLetter"/>
      <w:lvlText w:val="%2)"/>
      <w:lvlJc w:val="left"/>
      <w:pPr>
        <w:ind w:left="2112" w:hanging="825"/>
      </w:pPr>
      <w:rPr>
        <w:vertAlign w:val="baseline"/>
      </w:rPr>
    </w:lvl>
    <w:lvl w:ilvl="2">
      <w:start w:val="1"/>
      <w:numFmt w:val="lowerRoman"/>
      <w:lvlText w:val="%3."/>
      <w:lvlJc w:val="right"/>
      <w:pPr>
        <w:ind w:left="2367" w:hanging="180"/>
      </w:pPr>
      <w:rPr>
        <w:vertAlign w:val="baseline"/>
      </w:rPr>
    </w:lvl>
    <w:lvl w:ilvl="3">
      <w:start w:val="1"/>
      <w:numFmt w:val="decimal"/>
      <w:lvlText w:val="%4."/>
      <w:lvlJc w:val="left"/>
      <w:pPr>
        <w:ind w:left="3087" w:hanging="360"/>
      </w:pPr>
      <w:rPr>
        <w:vertAlign w:val="baseline"/>
      </w:rPr>
    </w:lvl>
    <w:lvl w:ilvl="4">
      <w:start w:val="1"/>
      <w:numFmt w:val="lowerLetter"/>
      <w:lvlText w:val="%5."/>
      <w:lvlJc w:val="left"/>
      <w:pPr>
        <w:ind w:left="3807" w:hanging="360"/>
      </w:pPr>
      <w:rPr>
        <w:vertAlign w:val="baseline"/>
      </w:rPr>
    </w:lvl>
    <w:lvl w:ilvl="5">
      <w:start w:val="1"/>
      <w:numFmt w:val="lowerRoman"/>
      <w:lvlText w:val="%6."/>
      <w:lvlJc w:val="right"/>
      <w:pPr>
        <w:ind w:left="4527" w:hanging="180"/>
      </w:pPr>
      <w:rPr>
        <w:vertAlign w:val="baseline"/>
      </w:rPr>
    </w:lvl>
    <w:lvl w:ilvl="6">
      <w:start w:val="1"/>
      <w:numFmt w:val="decimal"/>
      <w:lvlText w:val="%7."/>
      <w:lvlJc w:val="left"/>
      <w:pPr>
        <w:ind w:left="5247" w:hanging="360"/>
      </w:pPr>
      <w:rPr>
        <w:vertAlign w:val="baseline"/>
      </w:rPr>
    </w:lvl>
    <w:lvl w:ilvl="7">
      <w:start w:val="1"/>
      <w:numFmt w:val="lowerLetter"/>
      <w:lvlText w:val="%8."/>
      <w:lvlJc w:val="left"/>
      <w:pPr>
        <w:ind w:left="5967" w:hanging="360"/>
      </w:pPr>
      <w:rPr>
        <w:vertAlign w:val="baseline"/>
      </w:rPr>
    </w:lvl>
    <w:lvl w:ilvl="8">
      <w:start w:val="1"/>
      <w:numFmt w:val="lowerRoman"/>
      <w:lvlText w:val="%9."/>
      <w:lvlJc w:val="right"/>
      <w:pPr>
        <w:ind w:left="6687" w:hanging="180"/>
      </w:pPr>
      <w:rPr>
        <w:vertAlign w:val="baseline"/>
      </w:rPr>
    </w:lvl>
  </w:abstractNum>
  <w:abstractNum w:abstractNumId="14" w15:restartNumberingAfterBreak="0">
    <w:nsid w:val="50726A1D"/>
    <w:multiLevelType w:val="multilevel"/>
    <w:tmpl w:val="4816F3C8"/>
    <w:lvl w:ilvl="0">
      <w:start w:val="2"/>
      <w:numFmt w:val="bullet"/>
      <w:lvlText w:val="-"/>
      <w:lvlJc w:val="left"/>
      <w:pPr>
        <w:ind w:left="1287" w:hanging="360"/>
      </w:pPr>
      <w:rPr>
        <w:rFonts w:ascii="Times New Roman" w:eastAsia="Times New Roman" w:hAnsi="Times New Roman" w:cs="Times New Roman"/>
        <w:b w:val="0"/>
        <w:bCs w:val="0"/>
        <w:color w:val="000000"/>
        <w:vertAlign w:val="baseline"/>
      </w:rPr>
    </w:lvl>
    <w:lvl w:ilvl="1">
      <w:start w:val="1"/>
      <w:numFmt w:val="bullet"/>
      <w:lvlText w:val="o"/>
      <w:lvlJc w:val="left"/>
      <w:pPr>
        <w:ind w:left="2007" w:hanging="360"/>
      </w:pPr>
      <w:rPr>
        <w:rFonts w:ascii="Courier New" w:eastAsia="Courier New" w:hAnsi="Courier New" w:cs="Courier New"/>
        <w:vertAlign w:val="baseline"/>
      </w:rPr>
    </w:lvl>
    <w:lvl w:ilvl="2">
      <w:start w:val="1"/>
      <w:numFmt w:val="bullet"/>
      <w:lvlText w:val="▪"/>
      <w:lvlJc w:val="left"/>
      <w:pPr>
        <w:ind w:left="2727" w:hanging="360"/>
      </w:pPr>
      <w:rPr>
        <w:rFonts w:ascii="Noto Sans Symbols" w:eastAsia="Noto Sans Symbols" w:hAnsi="Noto Sans Symbols" w:cs="Noto Sans Symbols"/>
        <w:vertAlign w:val="baseline"/>
      </w:rPr>
    </w:lvl>
    <w:lvl w:ilvl="3">
      <w:start w:val="1"/>
      <w:numFmt w:val="bullet"/>
      <w:lvlText w:val="●"/>
      <w:lvlJc w:val="left"/>
      <w:pPr>
        <w:ind w:left="3447" w:hanging="360"/>
      </w:pPr>
      <w:rPr>
        <w:rFonts w:ascii="Noto Sans Symbols" w:eastAsia="Noto Sans Symbols" w:hAnsi="Noto Sans Symbols" w:cs="Noto Sans Symbols"/>
        <w:vertAlign w:val="baseline"/>
      </w:rPr>
    </w:lvl>
    <w:lvl w:ilvl="4">
      <w:start w:val="1"/>
      <w:numFmt w:val="bullet"/>
      <w:lvlText w:val="o"/>
      <w:lvlJc w:val="left"/>
      <w:pPr>
        <w:ind w:left="4167" w:hanging="360"/>
      </w:pPr>
      <w:rPr>
        <w:rFonts w:ascii="Courier New" w:eastAsia="Courier New" w:hAnsi="Courier New" w:cs="Courier New"/>
        <w:vertAlign w:val="baseline"/>
      </w:rPr>
    </w:lvl>
    <w:lvl w:ilvl="5">
      <w:start w:val="1"/>
      <w:numFmt w:val="bullet"/>
      <w:lvlText w:val="▪"/>
      <w:lvlJc w:val="left"/>
      <w:pPr>
        <w:ind w:left="4887" w:hanging="360"/>
      </w:pPr>
      <w:rPr>
        <w:rFonts w:ascii="Noto Sans Symbols" w:eastAsia="Noto Sans Symbols" w:hAnsi="Noto Sans Symbols" w:cs="Noto Sans Symbols"/>
        <w:vertAlign w:val="baseline"/>
      </w:rPr>
    </w:lvl>
    <w:lvl w:ilvl="6">
      <w:start w:val="1"/>
      <w:numFmt w:val="bullet"/>
      <w:lvlText w:val="●"/>
      <w:lvlJc w:val="left"/>
      <w:pPr>
        <w:ind w:left="5607" w:hanging="360"/>
      </w:pPr>
      <w:rPr>
        <w:rFonts w:ascii="Noto Sans Symbols" w:eastAsia="Noto Sans Symbols" w:hAnsi="Noto Sans Symbols" w:cs="Noto Sans Symbols"/>
        <w:vertAlign w:val="baseline"/>
      </w:rPr>
    </w:lvl>
    <w:lvl w:ilvl="7">
      <w:start w:val="1"/>
      <w:numFmt w:val="bullet"/>
      <w:lvlText w:val="o"/>
      <w:lvlJc w:val="left"/>
      <w:pPr>
        <w:ind w:left="6327" w:hanging="360"/>
      </w:pPr>
      <w:rPr>
        <w:rFonts w:ascii="Courier New" w:eastAsia="Courier New" w:hAnsi="Courier New" w:cs="Courier New"/>
        <w:vertAlign w:val="baseline"/>
      </w:rPr>
    </w:lvl>
    <w:lvl w:ilvl="8">
      <w:start w:val="1"/>
      <w:numFmt w:val="bullet"/>
      <w:lvlText w:val="▪"/>
      <w:lvlJc w:val="left"/>
      <w:pPr>
        <w:ind w:left="7047" w:hanging="360"/>
      </w:pPr>
      <w:rPr>
        <w:rFonts w:ascii="Noto Sans Symbols" w:eastAsia="Noto Sans Symbols" w:hAnsi="Noto Sans Symbols" w:cs="Noto Sans Symbols"/>
        <w:vertAlign w:val="baseline"/>
      </w:rPr>
    </w:lvl>
  </w:abstractNum>
  <w:abstractNum w:abstractNumId="15" w15:restartNumberingAfterBreak="0">
    <w:nsid w:val="54603AB1"/>
    <w:multiLevelType w:val="multilevel"/>
    <w:tmpl w:val="A6023C36"/>
    <w:lvl w:ilvl="0">
      <w:start w:val="1"/>
      <w:numFmt w:val="lowerLetter"/>
      <w:lvlText w:val="%1)"/>
      <w:lvlJc w:val="left"/>
      <w:pPr>
        <w:ind w:left="1146" w:hanging="360"/>
      </w:pPr>
      <w:rPr>
        <w:vertAlign w:val="baseline"/>
      </w:rPr>
    </w:lvl>
    <w:lvl w:ilvl="1">
      <w:start w:val="1"/>
      <w:numFmt w:val="decimal"/>
      <w:lvlText w:val="%2."/>
      <w:lvlJc w:val="left"/>
      <w:pPr>
        <w:ind w:left="1125" w:firstLine="381"/>
      </w:pPr>
      <w:rPr>
        <w:vertAlign w:val="baseline"/>
      </w:rPr>
    </w:lvl>
    <w:lvl w:ilvl="2">
      <w:start w:val="1"/>
      <w:numFmt w:val="lowerRoman"/>
      <w:lvlText w:val="%3."/>
      <w:lvlJc w:val="right"/>
      <w:pPr>
        <w:ind w:left="2586" w:hanging="180"/>
      </w:pPr>
      <w:rPr>
        <w:vertAlign w:val="baseline"/>
      </w:rPr>
    </w:lvl>
    <w:lvl w:ilvl="3">
      <w:start w:val="1"/>
      <w:numFmt w:val="decimal"/>
      <w:lvlText w:val="%4."/>
      <w:lvlJc w:val="left"/>
      <w:pPr>
        <w:ind w:left="3306" w:hanging="360"/>
      </w:pPr>
      <w:rPr>
        <w:vertAlign w:val="baseline"/>
      </w:rPr>
    </w:lvl>
    <w:lvl w:ilvl="4">
      <w:start w:val="1"/>
      <w:numFmt w:val="lowerLetter"/>
      <w:lvlText w:val="%5."/>
      <w:lvlJc w:val="left"/>
      <w:pPr>
        <w:ind w:left="4026" w:hanging="360"/>
      </w:pPr>
      <w:rPr>
        <w:vertAlign w:val="baseline"/>
      </w:rPr>
    </w:lvl>
    <w:lvl w:ilvl="5">
      <w:start w:val="1"/>
      <w:numFmt w:val="lowerRoman"/>
      <w:lvlText w:val="%6."/>
      <w:lvlJc w:val="right"/>
      <w:pPr>
        <w:ind w:left="4746" w:hanging="180"/>
      </w:pPr>
      <w:rPr>
        <w:vertAlign w:val="baseline"/>
      </w:rPr>
    </w:lvl>
    <w:lvl w:ilvl="6">
      <w:start w:val="1"/>
      <w:numFmt w:val="decimal"/>
      <w:lvlText w:val="%7."/>
      <w:lvlJc w:val="left"/>
      <w:pPr>
        <w:ind w:left="5466" w:hanging="360"/>
      </w:pPr>
      <w:rPr>
        <w:vertAlign w:val="baseline"/>
      </w:rPr>
    </w:lvl>
    <w:lvl w:ilvl="7">
      <w:start w:val="1"/>
      <w:numFmt w:val="lowerLetter"/>
      <w:lvlText w:val="%8."/>
      <w:lvlJc w:val="left"/>
      <w:pPr>
        <w:ind w:left="6186" w:hanging="360"/>
      </w:pPr>
      <w:rPr>
        <w:vertAlign w:val="baseline"/>
      </w:rPr>
    </w:lvl>
    <w:lvl w:ilvl="8">
      <w:start w:val="1"/>
      <w:numFmt w:val="lowerRoman"/>
      <w:lvlText w:val="%9."/>
      <w:lvlJc w:val="right"/>
      <w:pPr>
        <w:ind w:left="6906" w:hanging="180"/>
      </w:pPr>
      <w:rPr>
        <w:vertAlign w:val="baseline"/>
      </w:rPr>
    </w:lvl>
  </w:abstractNum>
  <w:abstractNum w:abstractNumId="16" w15:restartNumberingAfterBreak="0">
    <w:nsid w:val="570657F2"/>
    <w:multiLevelType w:val="multilevel"/>
    <w:tmpl w:val="70BEA360"/>
    <w:lvl w:ilvl="0">
      <w:start w:val="2"/>
      <w:numFmt w:val="bullet"/>
      <w:lvlText w:val="-"/>
      <w:lvlJc w:val="left"/>
      <w:pPr>
        <w:ind w:left="1287" w:hanging="360"/>
      </w:pPr>
      <w:rPr>
        <w:rFonts w:ascii="Times New Roman" w:eastAsia="Times New Roman" w:hAnsi="Times New Roman" w:cs="Times New Roman"/>
        <w:b w:val="0"/>
        <w:bCs w:val="0"/>
        <w:color w:val="000000"/>
        <w:vertAlign w:val="baseline"/>
      </w:rPr>
    </w:lvl>
    <w:lvl w:ilvl="1">
      <w:start w:val="1"/>
      <w:numFmt w:val="bullet"/>
      <w:lvlText w:val="o"/>
      <w:lvlJc w:val="left"/>
      <w:pPr>
        <w:ind w:left="2007" w:hanging="360"/>
      </w:pPr>
      <w:rPr>
        <w:rFonts w:ascii="Courier New" w:eastAsia="Courier New" w:hAnsi="Courier New" w:cs="Courier New"/>
        <w:vertAlign w:val="baseline"/>
      </w:rPr>
    </w:lvl>
    <w:lvl w:ilvl="2">
      <w:start w:val="1"/>
      <w:numFmt w:val="bullet"/>
      <w:lvlText w:val="▪"/>
      <w:lvlJc w:val="left"/>
      <w:pPr>
        <w:ind w:left="2727" w:hanging="360"/>
      </w:pPr>
      <w:rPr>
        <w:rFonts w:ascii="Noto Sans Symbols" w:eastAsia="Noto Sans Symbols" w:hAnsi="Noto Sans Symbols" w:cs="Noto Sans Symbols"/>
        <w:vertAlign w:val="baseline"/>
      </w:rPr>
    </w:lvl>
    <w:lvl w:ilvl="3">
      <w:start w:val="1"/>
      <w:numFmt w:val="bullet"/>
      <w:lvlText w:val="●"/>
      <w:lvlJc w:val="left"/>
      <w:pPr>
        <w:ind w:left="3447" w:hanging="360"/>
      </w:pPr>
      <w:rPr>
        <w:rFonts w:ascii="Noto Sans Symbols" w:eastAsia="Noto Sans Symbols" w:hAnsi="Noto Sans Symbols" w:cs="Noto Sans Symbols"/>
        <w:vertAlign w:val="baseline"/>
      </w:rPr>
    </w:lvl>
    <w:lvl w:ilvl="4">
      <w:start w:val="1"/>
      <w:numFmt w:val="bullet"/>
      <w:lvlText w:val="o"/>
      <w:lvlJc w:val="left"/>
      <w:pPr>
        <w:ind w:left="4167" w:hanging="360"/>
      </w:pPr>
      <w:rPr>
        <w:rFonts w:ascii="Courier New" w:eastAsia="Courier New" w:hAnsi="Courier New" w:cs="Courier New"/>
        <w:vertAlign w:val="baseline"/>
      </w:rPr>
    </w:lvl>
    <w:lvl w:ilvl="5">
      <w:start w:val="1"/>
      <w:numFmt w:val="bullet"/>
      <w:lvlText w:val="▪"/>
      <w:lvlJc w:val="left"/>
      <w:pPr>
        <w:ind w:left="4887" w:hanging="360"/>
      </w:pPr>
      <w:rPr>
        <w:rFonts w:ascii="Noto Sans Symbols" w:eastAsia="Noto Sans Symbols" w:hAnsi="Noto Sans Symbols" w:cs="Noto Sans Symbols"/>
        <w:vertAlign w:val="baseline"/>
      </w:rPr>
    </w:lvl>
    <w:lvl w:ilvl="6">
      <w:start w:val="1"/>
      <w:numFmt w:val="bullet"/>
      <w:lvlText w:val="●"/>
      <w:lvlJc w:val="left"/>
      <w:pPr>
        <w:ind w:left="5607" w:hanging="360"/>
      </w:pPr>
      <w:rPr>
        <w:rFonts w:ascii="Noto Sans Symbols" w:eastAsia="Noto Sans Symbols" w:hAnsi="Noto Sans Symbols" w:cs="Noto Sans Symbols"/>
        <w:vertAlign w:val="baseline"/>
      </w:rPr>
    </w:lvl>
    <w:lvl w:ilvl="7">
      <w:start w:val="1"/>
      <w:numFmt w:val="bullet"/>
      <w:lvlText w:val="o"/>
      <w:lvlJc w:val="left"/>
      <w:pPr>
        <w:ind w:left="6327" w:hanging="360"/>
      </w:pPr>
      <w:rPr>
        <w:rFonts w:ascii="Courier New" w:eastAsia="Courier New" w:hAnsi="Courier New" w:cs="Courier New"/>
        <w:vertAlign w:val="baseline"/>
      </w:rPr>
    </w:lvl>
    <w:lvl w:ilvl="8">
      <w:start w:val="1"/>
      <w:numFmt w:val="bullet"/>
      <w:lvlText w:val="▪"/>
      <w:lvlJc w:val="left"/>
      <w:pPr>
        <w:ind w:left="7047" w:hanging="360"/>
      </w:pPr>
      <w:rPr>
        <w:rFonts w:ascii="Noto Sans Symbols" w:eastAsia="Noto Sans Symbols" w:hAnsi="Noto Sans Symbols" w:cs="Noto Sans Symbols"/>
        <w:vertAlign w:val="baseline"/>
      </w:rPr>
    </w:lvl>
  </w:abstractNum>
  <w:abstractNum w:abstractNumId="17" w15:restartNumberingAfterBreak="0">
    <w:nsid w:val="6D6D4337"/>
    <w:multiLevelType w:val="multilevel"/>
    <w:tmpl w:val="AE300614"/>
    <w:lvl w:ilvl="0">
      <w:start w:val="3"/>
      <w:numFmt w:val="decimal"/>
      <w:lvlText w:val="%1."/>
      <w:lvlJc w:val="left"/>
      <w:pPr>
        <w:ind w:left="450" w:hanging="450"/>
      </w:pPr>
      <w:rPr>
        <w:vertAlign w:val="baseline"/>
      </w:rPr>
    </w:lvl>
    <w:lvl w:ilvl="1">
      <w:start w:val="8"/>
      <w:numFmt w:val="decimal"/>
      <w:lvlText w:val="%1.%2."/>
      <w:lvlJc w:val="left"/>
      <w:pPr>
        <w:ind w:left="450" w:hanging="450"/>
      </w:pPr>
      <w:rPr>
        <w:vertAlign w:val="baseline"/>
      </w:rPr>
    </w:lvl>
    <w:lvl w:ilvl="2">
      <w:start w:val="1"/>
      <w:numFmt w:val="lowerLetter"/>
      <w:lvlText w:val="%3)"/>
      <w:lvlJc w:val="left"/>
      <w:pPr>
        <w:ind w:left="720" w:hanging="720"/>
      </w:pPr>
      <w:rPr>
        <w:rFonts w:ascii="Times New Roman" w:eastAsia="Times New Roman" w:hAnsi="Times New Roman" w:cs="Times New Roman"/>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080" w:hanging="108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440" w:hanging="1440"/>
      </w:pPr>
      <w:rPr>
        <w:vertAlign w:val="baseline"/>
      </w:rPr>
    </w:lvl>
  </w:abstractNum>
  <w:abstractNum w:abstractNumId="18" w15:restartNumberingAfterBreak="0">
    <w:nsid w:val="729F1F31"/>
    <w:multiLevelType w:val="multilevel"/>
    <w:tmpl w:val="A71ED48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7BBF2B12"/>
    <w:multiLevelType w:val="multilevel"/>
    <w:tmpl w:val="31A02960"/>
    <w:lvl w:ilvl="0">
      <w:start w:val="5"/>
      <w:numFmt w:val="decimal"/>
      <w:lvlText w:val="%1."/>
      <w:lvlJc w:val="left"/>
      <w:pPr>
        <w:ind w:left="786" w:hanging="360"/>
      </w:pPr>
      <w:rPr>
        <w:b w:val="0"/>
        <w:bCs w:val="0"/>
        <w:i w:val="0"/>
        <w:iCs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7C3E17BE"/>
    <w:multiLevelType w:val="multilevel"/>
    <w:tmpl w:val="0D0CFD44"/>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1" w15:restartNumberingAfterBreak="0">
    <w:nsid w:val="7F1F226C"/>
    <w:multiLevelType w:val="multilevel"/>
    <w:tmpl w:val="6AD852F2"/>
    <w:lvl w:ilvl="0">
      <w:start w:val="1"/>
      <w:numFmt w:val="lowerLetter"/>
      <w:lvlText w:val="%1)"/>
      <w:lvlJc w:val="left"/>
      <w:pPr>
        <w:ind w:left="1146" w:hanging="360"/>
      </w:pPr>
      <w:rPr>
        <w:vertAlign w:val="baseline"/>
      </w:rPr>
    </w:lvl>
    <w:lvl w:ilvl="1">
      <w:start w:val="1"/>
      <w:numFmt w:val="lowerLetter"/>
      <w:lvlText w:val="%2."/>
      <w:lvlJc w:val="left"/>
      <w:pPr>
        <w:ind w:left="1866" w:hanging="360"/>
      </w:pPr>
      <w:rPr>
        <w:vertAlign w:val="baseline"/>
      </w:rPr>
    </w:lvl>
    <w:lvl w:ilvl="2">
      <w:start w:val="1"/>
      <w:numFmt w:val="lowerLetter"/>
      <w:lvlText w:val="%3)"/>
      <w:lvlJc w:val="left"/>
      <w:pPr>
        <w:ind w:left="2586" w:hanging="180"/>
      </w:pPr>
      <w:rPr>
        <w:vertAlign w:val="baseline"/>
      </w:rPr>
    </w:lvl>
    <w:lvl w:ilvl="3">
      <w:start w:val="1"/>
      <w:numFmt w:val="decimal"/>
      <w:lvlText w:val="%4."/>
      <w:lvlJc w:val="left"/>
      <w:pPr>
        <w:ind w:left="3306" w:hanging="360"/>
      </w:pPr>
      <w:rPr>
        <w:vertAlign w:val="baseline"/>
      </w:rPr>
    </w:lvl>
    <w:lvl w:ilvl="4">
      <w:start w:val="1"/>
      <w:numFmt w:val="lowerLetter"/>
      <w:lvlText w:val="%5."/>
      <w:lvlJc w:val="left"/>
      <w:pPr>
        <w:ind w:left="4026" w:hanging="360"/>
      </w:pPr>
      <w:rPr>
        <w:vertAlign w:val="baseline"/>
      </w:rPr>
    </w:lvl>
    <w:lvl w:ilvl="5">
      <w:start w:val="1"/>
      <w:numFmt w:val="lowerRoman"/>
      <w:lvlText w:val="%6."/>
      <w:lvlJc w:val="right"/>
      <w:pPr>
        <w:ind w:left="4746" w:hanging="180"/>
      </w:pPr>
      <w:rPr>
        <w:vertAlign w:val="baseline"/>
      </w:rPr>
    </w:lvl>
    <w:lvl w:ilvl="6">
      <w:start w:val="1"/>
      <w:numFmt w:val="decimal"/>
      <w:lvlText w:val="%7."/>
      <w:lvlJc w:val="left"/>
      <w:pPr>
        <w:ind w:left="5466" w:hanging="360"/>
      </w:pPr>
      <w:rPr>
        <w:vertAlign w:val="baseline"/>
      </w:rPr>
    </w:lvl>
    <w:lvl w:ilvl="7">
      <w:start w:val="1"/>
      <w:numFmt w:val="lowerLetter"/>
      <w:lvlText w:val="%8."/>
      <w:lvlJc w:val="left"/>
      <w:pPr>
        <w:ind w:left="6186" w:hanging="360"/>
      </w:pPr>
      <w:rPr>
        <w:vertAlign w:val="baseline"/>
      </w:rPr>
    </w:lvl>
    <w:lvl w:ilvl="8">
      <w:start w:val="1"/>
      <w:numFmt w:val="lowerRoman"/>
      <w:lvlText w:val="%9."/>
      <w:lvlJc w:val="right"/>
      <w:pPr>
        <w:ind w:left="6906" w:hanging="180"/>
      </w:pPr>
      <w:rPr>
        <w:vertAlign w:val="baseline"/>
      </w:rPr>
    </w:lvl>
  </w:abstractNum>
  <w:num w:numId="1" w16cid:durableId="1896625169">
    <w:abstractNumId w:val="3"/>
  </w:num>
  <w:num w:numId="2" w16cid:durableId="124082272">
    <w:abstractNumId w:val="7"/>
  </w:num>
  <w:num w:numId="3" w16cid:durableId="1339843261">
    <w:abstractNumId w:val="1"/>
  </w:num>
  <w:num w:numId="4" w16cid:durableId="208760331">
    <w:abstractNumId w:val="0"/>
  </w:num>
  <w:num w:numId="5" w16cid:durableId="987241856">
    <w:abstractNumId w:val="5"/>
  </w:num>
  <w:num w:numId="6" w16cid:durableId="20209972">
    <w:abstractNumId w:val="6"/>
  </w:num>
  <w:num w:numId="7" w16cid:durableId="1461262059">
    <w:abstractNumId w:val="4"/>
  </w:num>
  <w:num w:numId="8" w16cid:durableId="978152222">
    <w:abstractNumId w:val="21"/>
  </w:num>
  <w:num w:numId="9" w16cid:durableId="269701982">
    <w:abstractNumId w:val="15"/>
  </w:num>
  <w:num w:numId="10" w16cid:durableId="1277326302">
    <w:abstractNumId w:val="9"/>
  </w:num>
  <w:num w:numId="11" w16cid:durableId="1084450852">
    <w:abstractNumId w:val="12"/>
  </w:num>
  <w:num w:numId="12" w16cid:durableId="1210460459">
    <w:abstractNumId w:val="14"/>
  </w:num>
  <w:num w:numId="13" w16cid:durableId="416900106">
    <w:abstractNumId w:val="17"/>
  </w:num>
  <w:num w:numId="14" w16cid:durableId="331106660">
    <w:abstractNumId w:val="11"/>
  </w:num>
  <w:num w:numId="15" w16cid:durableId="1743604797">
    <w:abstractNumId w:val="18"/>
  </w:num>
  <w:num w:numId="16" w16cid:durableId="1043334303">
    <w:abstractNumId w:val="13"/>
  </w:num>
  <w:num w:numId="17" w16cid:durableId="1781104500">
    <w:abstractNumId w:val="10"/>
  </w:num>
  <w:num w:numId="18" w16cid:durableId="393164513">
    <w:abstractNumId w:val="8"/>
  </w:num>
  <w:num w:numId="19" w16cid:durableId="203909075">
    <w:abstractNumId w:val="19"/>
  </w:num>
  <w:num w:numId="20" w16cid:durableId="268007112">
    <w:abstractNumId w:val="16"/>
  </w:num>
  <w:num w:numId="21" w16cid:durableId="1413047067">
    <w:abstractNumId w:val="2"/>
  </w:num>
  <w:num w:numId="22" w16cid:durableId="2131825795">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ong Ba Quyen">
    <w15:presenceInfo w15:providerId="None" w15:userId="Duong Ba Quye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29E"/>
    <w:rsid w:val="0004746A"/>
    <w:rsid w:val="00185C13"/>
    <w:rsid w:val="001B616E"/>
    <w:rsid w:val="0025629E"/>
    <w:rsid w:val="002B1D68"/>
    <w:rsid w:val="002C7747"/>
    <w:rsid w:val="002F652F"/>
    <w:rsid w:val="003B45C1"/>
    <w:rsid w:val="003E6ABE"/>
    <w:rsid w:val="00433D81"/>
    <w:rsid w:val="00456DF0"/>
    <w:rsid w:val="005D1183"/>
    <w:rsid w:val="007430DC"/>
    <w:rsid w:val="008C5DB8"/>
    <w:rsid w:val="008F5393"/>
    <w:rsid w:val="009A00C4"/>
    <w:rsid w:val="00A61EF3"/>
    <w:rsid w:val="00AB6C84"/>
    <w:rsid w:val="00BB41F2"/>
    <w:rsid w:val="00BD492F"/>
    <w:rsid w:val="00C54663"/>
    <w:rsid w:val="00C7098B"/>
    <w:rsid w:val="00DB14FE"/>
    <w:rsid w:val="00E2286E"/>
    <w:rsid w:val="00E731BF"/>
    <w:rsid w:val="00E866AD"/>
    <w:rsid w:val="00E93A3F"/>
    <w:rsid w:val="00ED4DFF"/>
    <w:rsid w:val="00FC0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3619"/>
  <w15:docId w15:val="{3F18627F-6676-4C93-931B-692ECF45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spacing w:after="0" w:line="240" w:lineRule="auto"/>
      <w:jc w:val="center"/>
      <w:outlineLvl w:val="0"/>
    </w:pPr>
    <w:rPr>
      <w:rFonts w:ascii="Times New Roman" w:eastAsia="Times New Roman" w:hAnsi="Times New Roman" w:cs="Times New Roman"/>
      <w:b/>
      <w:bCs/>
      <w:sz w:val="40"/>
      <w:szCs w:val="40"/>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3E6ABE"/>
    <w:rPr>
      <w:sz w:val="16"/>
      <w:szCs w:val="16"/>
    </w:rPr>
  </w:style>
  <w:style w:type="paragraph" w:styleId="CommentText">
    <w:name w:val="annotation text"/>
    <w:basedOn w:val="Normal"/>
    <w:link w:val="CommentTextChar"/>
    <w:uiPriority w:val="99"/>
    <w:semiHidden/>
    <w:unhideWhenUsed/>
    <w:rsid w:val="003E6ABE"/>
    <w:pPr>
      <w:spacing w:line="240" w:lineRule="auto"/>
    </w:pPr>
    <w:rPr>
      <w:sz w:val="20"/>
      <w:szCs w:val="20"/>
    </w:rPr>
  </w:style>
  <w:style w:type="character" w:customStyle="1" w:styleId="CommentTextChar">
    <w:name w:val="Comment Text Char"/>
    <w:basedOn w:val="DefaultParagraphFont"/>
    <w:link w:val="CommentText"/>
    <w:uiPriority w:val="99"/>
    <w:semiHidden/>
    <w:rsid w:val="003E6ABE"/>
    <w:rPr>
      <w:sz w:val="20"/>
      <w:szCs w:val="20"/>
    </w:rPr>
  </w:style>
  <w:style w:type="paragraph" w:styleId="CommentSubject">
    <w:name w:val="annotation subject"/>
    <w:basedOn w:val="CommentText"/>
    <w:next w:val="CommentText"/>
    <w:link w:val="CommentSubjectChar"/>
    <w:uiPriority w:val="99"/>
    <w:semiHidden/>
    <w:unhideWhenUsed/>
    <w:rsid w:val="003E6ABE"/>
    <w:rPr>
      <w:b/>
      <w:bCs/>
    </w:rPr>
  </w:style>
  <w:style w:type="character" w:customStyle="1" w:styleId="CommentSubjectChar">
    <w:name w:val="Comment Subject Char"/>
    <w:basedOn w:val="CommentTextChar"/>
    <w:link w:val="CommentSubject"/>
    <w:uiPriority w:val="99"/>
    <w:semiHidden/>
    <w:rsid w:val="003E6ABE"/>
    <w:rPr>
      <w:b/>
      <w:bCs/>
      <w:sz w:val="20"/>
      <w:szCs w:val="20"/>
    </w:rPr>
  </w:style>
  <w:style w:type="paragraph" w:styleId="BalloonText">
    <w:name w:val="Balloon Text"/>
    <w:basedOn w:val="Normal"/>
    <w:link w:val="BalloonTextChar"/>
    <w:uiPriority w:val="99"/>
    <w:semiHidden/>
    <w:unhideWhenUsed/>
    <w:rsid w:val="003E6A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6/09/relationships/commentsIds" Target="commentsIds.xml"/><Relationship Id="rId19" Type="http://schemas.openxmlformats.org/officeDocument/2006/relationships/header" Target="header5.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6407</Words>
  <Characters>36524</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42846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Duong Ba Quyen</dc:creator>
  <cp:lastModifiedBy>Nguyễn Anh Hiếu</cp:lastModifiedBy>
  <cp:revision>3</cp:revision>
  <dcterms:created xsi:type="dcterms:W3CDTF">2026-09-10T14:51:00Z</dcterms:created>
  <dcterms:modified xsi:type="dcterms:W3CDTF">2026-09-10T14:51:00Z</dcterms:modified>
</cp:coreProperties>
</file>