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BE903" w14:textId="7FE3A3FE" w:rsidR="001660AD" w:rsidRPr="00750DCE" w:rsidRDefault="00750DCE" w:rsidP="00750DCE">
      <w:pPr>
        <w:jc w:val="center"/>
        <w:rPr>
          <w:sz w:val="72"/>
          <w:szCs w:val="72"/>
          <w:lang w:val="it-IT"/>
        </w:rPr>
      </w:pPr>
      <w:r w:rsidRPr="00750DCE">
        <w:rPr>
          <w:sz w:val="72"/>
          <w:szCs w:val="72"/>
          <w:lang w:val="it-IT"/>
        </w:rPr>
        <w:t xml:space="preserve">Relazione </w:t>
      </w:r>
    </w:p>
    <w:p w14:paraId="5B173258" w14:textId="2CD04993" w:rsidR="00750DCE" w:rsidRDefault="00750DCE" w:rsidP="00750DCE">
      <w:pPr>
        <w:jc w:val="center"/>
        <w:rPr>
          <w:sz w:val="40"/>
          <w:szCs w:val="40"/>
          <w:lang w:val="it-IT"/>
        </w:rPr>
      </w:pPr>
      <w:r>
        <w:rPr>
          <w:sz w:val="40"/>
          <w:szCs w:val="40"/>
          <w:lang w:val="it-IT"/>
        </w:rPr>
        <w:t>Seconda parte applicazione web</w:t>
      </w:r>
    </w:p>
    <w:p w14:paraId="54EEAED8" w14:textId="2EBB3C27" w:rsidR="00856CF4" w:rsidRDefault="00750DCE" w:rsidP="00B842E6">
      <w:pPr>
        <w:jc w:val="center"/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>19/06/2019</w:t>
      </w:r>
    </w:p>
    <w:p w14:paraId="6BFCD87A" w14:textId="5E09ADDD" w:rsidR="00856CF4" w:rsidRDefault="00856CF4" w:rsidP="00750DCE">
      <w:pPr>
        <w:jc w:val="center"/>
        <w:rPr>
          <w:sz w:val="28"/>
          <w:szCs w:val="28"/>
          <w:lang w:val="it-IT"/>
        </w:rPr>
      </w:pPr>
    </w:p>
    <w:p w14:paraId="345FE6B4" w14:textId="77777777" w:rsidR="00856CF4" w:rsidRDefault="00856CF4" w:rsidP="00750DCE">
      <w:pPr>
        <w:jc w:val="center"/>
        <w:rPr>
          <w:sz w:val="28"/>
          <w:szCs w:val="28"/>
          <w:lang w:val="it-IT"/>
        </w:rPr>
      </w:pPr>
    </w:p>
    <w:p w14:paraId="37566710" w14:textId="77777777" w:rsidR="00750DCE" w:rsidRDefault="00750DCE" w:rsidP="00750DCE">
      <w:pPr>
        <w:jc w:val="center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Le funzionalità</w:t>
      </w:r>
      <w:r w:rsidRPr="00750DCE">
        <w:rPr>
          <w:b/>
          <w:bCs/>
          <w:sz w:val="24"/>
          <w:szCs w:val="24"/>
          <w:lang w:val="it-IT"/>
        </w:rPr>
        <w:t xml:space="preserve"> JAVASCRIPT</w:t>
      </w:r>
      <w:r>
        <w:rPr>
          <w:sz w:val="24"/>
          <w:szCs w:val="24"/>
          <w:lang w:val="it-IT"/>
        </w:rPr>
        <w:t xml:space="preserve"> sono state implementate nelle pagine:</w:t>
      </w:r>
    </w:p>
    <w:p w14:paraId="0D4DE3BF" w14:textId="779B0997" w:rsidR="00750DCE" w:rsidRDefault="00750DCE" w:rsidP="00750DCE">
      <w:pPr>
        <w:pStyle w:val="Paragrafoelenco"/>
        <w:numPr>
          <w:ilvl w:val="0"/>
          <w:numId w:val="2"/>
        </w:numPr>
        <w:jc w:val="center"/>
        <w:rPr>
          <w:sz w:val="24"/>
          <w:szCs w:val="24"/>
          <w:lang w:val="it-IT"/>
        </w:rPr>
      </w:pPr>
      <w:r w:rsidRPr="00750DCE">
        <w:rPr>
          <w:sz w:val="24"/>
          <w:szCs w:val="24"/>
          <w:lang w:val="it-IT"/>
        </w:rPr>
        <w:t>home.php, sono messi in evidenza i vari tipi di registrazione</w:t>
      </w:r>
      <w:r>
        <w:rPr>
          <w:sz w:val="24"/>
          <w:szCs w:val="24"/>
          <w:lang w:val="it-IT"/>
        </w:rPr>
        <w:t xml:space="preserve"> su diversi tipi di tag. Lo script si può trovare alla fine della sezione BODY.</w:t>
      </w:r>
    </w:p>
    <w:p w14:paraId="100A0CB4" w14:textId="0E82FC10" w:rsidR="00750DCE" w:rsidRDefault="00750DCE" w:rsidP="00750DCE">
      <w:pPr>
        <w:pStyle w:val="Paragrafoelenco"/>
        <w:numPr>
          <w:ilvl w:val="0"/>
          <w:numId w:val="2"/>
        </w:num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area_personale.php, sono state esposte le differenze tra vis</w:t>
      </w:r>
      <w:r w:rsidRPr="00750DCE">
        <w:rPr>
          <w:sz w:val="24"/>
          <w:szCs w:val="24"/>
          <w:lang w:val="it-IT"/>
        </w:rPr>
        <w:t>ibility e display in javascript</w:t>
      </w:r>
    </w:p>
    <w:p w14:paraId="520CA417" w14:textId="0334A48D" w:rsidR="00524F42" w:rsidRPr="00750DCE" w:rsidRDefault="00524F42" w:rsidP="00524F42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(al click sull’immagine “Profilo”, la tabella sottostante viene solo nascosta, </w:t>
      </w:r>
      <w:bookmarkStart w:id="0" w:name="_GoBack"/>
      <w:bookmarkEnd w:id="0"/>
      <w:r>
        <w:rPr>
          <w:sz w:val="24"/>
          <w:szCs w:val="24"/>
          <w:lang w:val="it-IT"/>
        </w:rPr>
        <w:t xml:space="preserve">mentre al click dell’immagine “Risultati”, la tabella sottostante non è più disegnata all’interno della pagina, dunque la tabella esterna si ridimensiona). </w:t>
      </w:r>
    </w:p>
    <w:p w14:paraId="20EAA4AB" w14:textId="3EC2D7CB" w:rsidR="00750DCE" w:rsidRDefault="00170979" w:rsidP="00750DCE">
      <w:pPr>
        <w:pStyle w:val="Paragrafoelenco"/>
        <w:numPr>
          <w:ilvl w:val="0"/>
          <w:numId w:val="2"/>
        </w:num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home</w:t>
      </w:r>
      <w:r w:rsidR="00750DCE">
        <w:rPr>
          <w:sz w:val="24"/>
          <w:szCs w:val="24"/>
          <w:lang w:val="it-IT"/>
        </w:rPr>
        <w:t xml:space="preserve">.php, è presente uno slideshow con delle immagini che scorrono orizzontalmente ogni </w:t>
      </w:r>
      <w:proofErr w:type="gramStart"/>
      <w:r w:rsidR="00750DCE">
        <w:rPr>
          <w:sz w:val="24"/>
          <w:szCs w:val="24"/>
          <w:lang w:val="it-IT"/>
        </w:rPr>
        <w:t>2</w:t>
      </w:r>
      <w:proofErr w:type="gramEnd"/>
      <w:r w:rsidR="00750DCE">
        <w:rPr>
          <w:sz w:val="24"/>
          <w:szCs w:val="24"/>
          <w:lang w:val="it-IT"/>
        </w:rPr>
        <w:t xml:space="preserve"> secondi.</w:t>
      </w:r>
    </w:p>
    <w:p w14:paraId="22F3CFCC" w14:textId="4BADF97C" w:rsidR="00750DCE" w:rsidRDefault="00750DCE" w:rsidP="00750DCE">
      <w:pPr>
        <w:pStyle w:val="Paragrafoelenco"/>
        <w:rPr>
          <w:sz w:val="24"/>
          <w:szCs w:val="24"/>
          <w:lang w:val="it-IT"/>
        </w:rPr>
      </w:pPr>
    </w:p>
    <w:p w14:paraId="6C48EEF9" w14:textId="4504B9FF" w:rsidR="00750DCE" w:rsidRDefault="00750DCE" w:rsidP="00750DCE">
      <w:pPr>
        <w:pStyle w:val="Paragrafoelenco"/>
        <w:rPr>
          <w:sz w:val="24"/>
          <w:szCs w:val="24"/>
          <w:lang w:val="it-IT"/>
        </w:rPr>
      </w:pPr>
    </w:p>
    <w:p w14:paraId="61604912" w14:textId="64A671EE" w:rsidR="00750DCE" w:rsidRDefault="00750DCE" w:rsidP="00750DCE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Le funzionalità </w:t>
      </w:r>
      <w:r w:rsidRPr="00750DCE">
        <w:rPr>
          <w:b/>
          <w:bCs/>
          <w:sz w:val="24"/>
          <w:szCs w:val="24"/>
          <w:lang w:val="it-IT"/>
        </w:rPr>
        <w:t>CSS</w:t>
      </w:r>
      <w:r>
        <w:rPr>
          <w:sz w:val="24"/>
          <w:szCs w:val="24"/>
          <w:lang w:val="it-IT"/>
        </w:rPr>
        <w:t xml:space="preserve"> si trovano all’interno </w:t>
      </w:r>
      <w:r w:rsidR="00984BEB">
        <w:rPr>
          <w:sz w:val="24"/>
          <w:szCs w:val="24"/>
          <w:lang w:val="it-IT"/>
        </w:rPr>
        <w:t xml:space="preserve">di fogli di stile contenuti </w:t>
      </w:r>
      <w:r>
        <w:rPr>
          <w:sz w:val="24"/>
          <w:szCs w:val="24"/>
          <w:lang w:val="it-IT"/>
        </w:rPr>
        <w:t xml:space="preserve">della cartella css, in cui si possono trovare tutti i punti richiesti, commentati singolarmente. </w:t>
      </w:r>
    </w:p>
    <w:p w14:paraId="56263E2C" w14:textId="142BFC9F" w:rsidR="00750DCE" w:rsidRDefault="00750DCE" w:rsidP="00750DCE">
      <w:pPr>
        <w:pStyle w:val="Paragrafoelenco"/>
        <w:rPr>
          <w:sz w:val="24"/>
          <w:szCs w:val="24"/>
          <w:lang w:val="it-IT"/>
        </w:rPr>
      </w:pPr>
    </w:p>
    <w:p w14:paraId="7687230B" w14:textId="77777777" w:rsidR="00750DCE" w:rsidRDefault="00750DCE" w:rsidP="00750DCE">
      <w:pPr>
        <w:pStyle w:val="Paragrafoelenco"/>
        <w:rPr>
          <w:sz w:val="24"/>
          <w:szCs w:val="24"/>
          <w:lang w:val="it-IT"/>
        </w:rPr>
      </w:pPr>
    </w:p>
    <w:p w14:paraId="0A5D3C26" w14:textId="6CB8A746" w:rsidR="00750DCE" w:rsidRPr="00750DCE" w:rsidRDefault="00750DCE" w:rsidP="00750DCE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Nella pagina sceglilezione.php, si trova la “todo list” implementata con funzionalità </w:t>
      </w:r>
      <w:r w:rsidRPr="00750DCE">
        <w:rPr>
          <w:b/>
          <w:bCs/>
          <w:sz w:val="24"/>
          <w:szCs w:val="24"/>
          <w:lang w:val="it-IT"/>
        </w:rPr>
        <w:t>AJAX</w:t>
      </w:r>
      <w:r>
        <w:rPr>
          <w:b/>
          <w:bCs/>
          <w:sz w:val="24"/>
          <w:szCs w:val="24"/>
          <w:lang w:val="it-IT"/>
        </w:rPr>
        <w:t>.</w:t>
      </w:r>
    </w:p>
    <w:p w14:paraId="68F0E111" w14:textId="77777777" w:rsidR="00750DCE" w:rsidRDefault="00750DCE" w:rsidP="00750DCE">
      <w:pPr>
        <w:pStyle w:val="Paragrafoelenco"/>
        <w:rPr>
          <w:sz w:val="24"/>
          <w:szCs w:val="24"/>
          <w:lang w:val="it-IT"/>
        </w:rPr>
      </w:pPr>
    </w:p>
    <w:p w14:paraId="4B8FFF2D" w14:textId="5FFF728B" w:rsidR="00750DCE" w:rsidRDefault="00774B15" w:rsidP="00750DCE">
      <w:pPr>
        <w:pStyle w:val="Paragrafoelenco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Nella pagina home.php, è presente una funzionalità di Local Storage.</w:t>
      </w:r>
    </w:p>
    <w:p w14:paraId="65DA182F" w14:textId="63F8A4CD" w:rsidR="00B842E6" w:rsidRDefault="00B842E6" w:rsidP="00750DCE">
      <w:pPr>
        <w:pStyle w:val="Paragrafoelenco"/>
        <w:rPr>
          <w:sz w:val="24"/>
          <w:szCs w:val="24"/>
          <w:lang w:val="it-IT"/>
        </w:rPr>
      </w:pPr>
    </w:p>
    <w:p w14:paraId="54D73C31" w14:textId="045F2D73" w:rsidR="00B842E6" w:rsidRDefault="00B842E6" w:rsidP="00750DCE">
      <w:pPr>
        <w:pStyle w:val="Paragrafoelenco"/>
        <w:rPr>
          <w:sz w:val="24"/>
          <w:szCs w:val="24"/>
          <w:lang w:val="it-IT"/>
        </w:rPr>
      </w:pPr>
    </w:p>
    <w:p w14:paraId="525F5524" w14:textId="2E52210B" w:rsidR="00997C37" w:rsidRDefault="00997C37" w:rsidP="00750DCE">
      <w:pPr>
        <w:pStyle w:val="Paragrafoelenco"/>
        <w:rPr>
          <w:sz w:val="24"/>
          <w:szCs w:val="24"/>
          <w:lang w:val="it-IT"/>
        </w:rPr>
      </w:pPr>
    </w:p>
    <w:p w14:paraId="1FCA6A1B" w14:textId="77777777" w:rsidR="00997C37" w:rsidRDefault="00997C37" w:rsidP="00750DCE">
      <w:pPr>
        <w:pStyle w:val="Paragrafoelenco"/>
        <w:rPr>
          <w:sz w:val="24"/>
          <w:szCs w:val="24"/>
          <w:lang w:val="it-IT"/>
        </w:rPr>
      </w:pPr>
    </w:p>
    <w:p w14:paraId="46BC44F3" w14:textId="77777777" w:rsidR="00B842E6" w:rsidRPr="00567E8E" w:rsidRDefault="00B842E6" w:rsidP="00B842E6">
      <w:pPr>
        <w:rPr>
          <w:color w:val="FF0000"/>
          <w:lang w:val="it-I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7E8E">
        <w:rPr>
          <w:color w:val="FF0000"/>
          <w:lang w:val="it-I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USERNAME: Gece</w:t>
      </w:r>
    </w:p>
    <w:p w14:paraId="3FADF80B" w14:textId="77777777" w:rsidR="00B842E6" w:rsidRPr="00567E8E" w:rsidRDefault="00B842E6" w:rsidP="00B842E6">
      <w:pPr>
        <w:rPr>
          <w:color w:val="FF0000"/>
          <w:lang w:val="it-I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7E8E">
        <w:rPr>
          <w:color w:val="FF0000"/>
          <w:lang w:val="it-I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PASSWORD: Gece1234</w:t>
      </w:r>
    </w:p>
    <w:p w14:paraId="101188B4" w14:textId="76BD35B1" w:rsidR="00B842E6" w:rsidRPr="00997C37" w:rsidRDefault="00B842E6" w:rsidP="00B842E6">
      <w:pPr>
        <w:rPr>
          <w:color w:val="FF0000"/>
          <w:lang w:val="it-I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7C37">
        <w:rPr>
          <w:color w:val="FF0000"/>
          <w:lang w:val="it-I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N.B. Effettuare il login per visualizzare a pieno le </w:t>
      </w:r>
      <w:r w:rsidR="004A75D9" w:rsidRPr="00997C37">
        <w:rPr>
          <w:color w:val="FF0000"/>
          <w:lang w:val="it-I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nuove </w:t>
      </w:r>
      <w:r w:rsidRPr="00997C37">
        <w:rPr>
          <w:color w:val="FF0000"/>
          <w:lang w:val="it-I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funzionalità</w:t>
      </w:r>
      <w:r w:rsidR="004A75D9" w:rsidRPr="00997C37">
        <w:rPr>
          <w:color w:val="FF0000"/>
          <w:lang w:val="it-I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implementate.</w:t>
      </w:r>
    </w:p>
    <w:p w14:paraId="4BA6529E" w14:textId="77777777" w:rsidR="00B842E6" w:rsidRPr="00997C37" w:rsidRDefault="00B842E6" w:rsidP="00750DCE">
      <w:pPr>
        <w:pStyle w:val="Paragrafoelenco"/>
        <w:rPr>
          <w:color w:val="000000" w:themeColor="text1"/>
          <w:sz w:val="24"/>
          <w:szCs w:val="24"/>
          <w:lang w:val="it-I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842E6" w:rsidRPr="00997C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2203D"/>
    <w:multiLevelType w:val="hybridMultilevel"/>
    <w:tmpl w:val="E8A46C90"/>
    <w:lvl w:ilvl="0" w:tplc="0809000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2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9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6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3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1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827" w:hanging="360"/>
      </w:pPr>
      <w:rPr>
        <w:rFonts w:ascii="Wingdings" w:hAnsi="Wingdings" w:hint="default"/>
      </w:rPr>
    </w:lvl>
  </w:abstractNum>
  <w:abstractNum w:abstractNumId="1" w15:restartNumberingAfterBreak="0">
    <w:nsid w:val="619C6527"/>
    <w:multiLevelType w:val="hybridMultilevel"/>
    <w:tmpl w:val="D92AA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AD"/>
    <w:rsid w:val="001660AD"/>
    <w:rsid w:val="00170979"/>
    <w:rsid w:val="004A75D9"/>
    <w:rsid w:val="00524F42"/>
    <w:rsid w:val="00567E8E"/>
    <w:rsid w:val="00750DCE"/>
    <w:rsid w:val="00774B15"/>
    <w:rsid w:val="00856CF4"/>
    <w:rsid w:val="00984BEB"/>
    <w:rsid w:val="00997C37"/>
    <w:rsid w:val="00B8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033"/>
  <w15:chartTrackingRefBased/>
  <w15:docId w15:val="{9016E54C-4ED4-49E0-873B-33A2AEEB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50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13</cp:revision>
  <dcterms:created xsi:type="dcterms:W3CDTF">2019-06-19T07:20:00Z</dcterms:created>
  <dcterms:modified xsi:type="dcterms:W3CDTF">2019-06-19T09:38:00Z</dcterms:modified>
</cp:coreProperties>
</file>