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39E" w:rsidRDefault="00686556" w:rsidP="00E64301">
      <w:pPr>
        <w:spacing w:after="0" w:line="240" w:lineRule="auto"/>
        <w:jc w:val="center"/>
        <w:rPr>
          <w:rFonts w:ascii="Arial" w:hAnsi="Arial" w:cs="Arial"/>
          <w:b/>
          <w:sz w:val="36"/>
          <w:szCs w:val="36"/>
        </w:rPr>
      </w:pPr>
      <w:r w:rsidRPr="008D4593">
        <w:rPr>
          <w:rFonts w:ascii="Arial" w:hAnsi="Arial" w:cs="Arial"/>
          <w:b/>
          <w:sz w:val="36"/>
          <w:szCs w:val="36"/>
        </w:rPr>
        <w:t>T</w:t>
      </w:r>
      <w:r w:rsidR="00A4539E">
        <w:rPr>
          <w:rFonts w:ascii="Arial" w:hAnsi="Arial" w:cs="Arial"/>
          <w:b/>
          <w:sz w:val="36"/>
          <w:szCs w:val="36"/>
        </w:rPr>
        <w:t xml:space="preserve">EMASEK </w:t>
      </w:r>
      <w:r w:rsidRPr="008D4593">
        <w:rPr>
          <w:rFonts w:ascii="Arial" w:hAnsi="Arial" w:cs="Arial"/>
          <w:b/>
          <w:sz w:val="36"/>
          <w:szCs w:val="36"/>
        </w:rPr>
        <w:t>H</w:t>
      </w:r>
      <w:r w:rsidR="00A4539E">
        <w:rPr>
          <w:rFonts w:ascii="Arial" w:hAnsi="Arial" w:cs="Arial"/>
          <w:b/>
          <w:sz w:val="36"/>
          <w:szCs w:val="36"/>
        </w:rPr>
        <w:t>ALL</w:t>
      </w:r>
      <w:r w:rsidRPr="008D4593">
        <w:rPr>
          <w:rFonts w:ascii="Arial" w:hAnsi="Arial" w:cs="Arial"/>
          <w:b/>
          <w:sz w:val="36"/>
          <w:szCs w:val="36"/>
        </w:rPr>
        <w:t xml:space="preserve"> BURSARY </w:t>
      </w:r>
    </w:p>
    <w:p w:rsidR="00D57C47" w:rsidRPr="00E64301" w:rsidRDefault="00167AB0" w:rsidP="00E64301">
      <w:pPr>
        <w:spacing w:after="0" w:line="240" w:lineRule="auto"/>
        <w:jc w:val="center"/>
        <w:rPr>
          <w:rFonts w:ascii="Arial" w:hAnsi="Arial" w:cs="Arial"/>
          <w:b/>
          <w:sz w:val="36"/>
          <w:szCs w:val="36"/>
        </w:rPr>
      </w:pPr>
      <w:r>
        <w:rPr>
          <w:rFonts w:ascii="Arial" w:hAnsi="Arial" w:cs="Arial"/>
          <w:b/>
          <w:sz w:val="36"/>
          <w:szCs w:val="36"/>
        </w:rPr>
        <w:t>AY 2017/2018</w:t>
      </w:r>
      <w:r w:rsidR="00DB027D">
        <w:rPr>
          <w:rFonts w:ascii="Arial" w:hAnsi="Arial" w:cs="Arial"/>
          <w:b/>
          <w:sz w:val="36"/>
          <w:szCs w:val="36"/>
        </w:rPr>
        <w:t xml:space="preserve"> </w:t>
      </w:r>
      <w:r w:rsidR="00DB027D" w:rsidRPr="00406DC1">
        <w:rPr>
          <w:rFonts w:ascii="Arial" w:hAnsi="Arial" w:cs="Arial"/>
          <w:b/>
          <w:sz w:val="36"/>
          <w:szCs w:val="36"/>
        </w:rPr>
        <w:t xml:space="preserve">SEMESTER </w:t>
      </w:r>
      <w:r>
        <w:rPr>
          <w:rFonts w:ascii="Arial" w:hAnsi="Arial" w:cs="Arial"/>
          <w:b/>
          <w:sz w:val="36"/>
          <w:szCs w:val="36"/>
        </w:rPr>
        <w:t>1</w:t>
      </w:r>
    </w:p>
    <w:p w:rsidR="00D42C03" w:rsidRDefault="00D42C03" w:rsidP="00D42C03">
      <w:pPr>
        <w:pStyle w:val="ListParagraph"/>
        <w:spacing w:after="0" w:line="360" w:lineRule="auto"/>
        <w:ind w:left="0"/>
        <w:jc w:val="both"/>
        <w:rPr>
          <w:rFonts w:ascii="Arial" w:hAnsi="Arial" w:cs="Arial"/>
          <w:b/>
          <w:u w:val="single"/>
        </w:rPr>
      </w:pPr>
    </w:p>
    <w:p w:rsidR="00DB027D" w:rsidRDefault="00DB027D" w:rsidP="00CC0D2D">
      <w:pPr>
        <w:pStyle w:val="ListParagraph"/>
        <w:numPr>
          <w:ilvl w:val="0"/>
          <w:numId w:val="9"/>
        </w:numPr>
        <w:spacing w:after="0" w:line="360" w:lineRule="auto"/>
        <w:ind w:left="0"/>
        <w:jc w:val="both"/>
        <w:rPr>
          <w:rFonts w:ascii="Arial" w:hAnsi="Arial" w:cs="Arial"/>
          <w:b/>
          <w:u w:val="single"/>
        </w:rPr>
      </w:pPr>
      <w:r>
        <w:rPr>
          <w:rFonts w:ascii="Arial" w:hAnsi="Arial" w:cs="Arial"/>
          <w:b/>
          <w:u w:val="single"/>
        </w:rPr>
        <w:t>PURPOSE OF AWARD</w:t>
      </w:r>
    </w:p>
    <w:p w:rsidR="00DB027D" w:rsidRDefault="00DB027D" w:rsidP="00DB027D">
      <w:pPr>
        <w:pStyle w:val="ListParagraph"/>
        <w:numPr>
          <w:ilvl w:val="0"/>
          <w:numId w:val="12"/>
        </w:numPr>
        <w:spacing w:after="0" w:line="360" w:lineRule="auto"/>
        <w:ind w:left="0"/>
        <w:jc w:val="both"/>
        <w:rPr>
          <w:rFonts w:ascii="Arial" w:hAnsi="Arial" w:cs="Arial"/>
        </w:rPr>
      </w:pPr>
      <w:r w:rsidRPr="00587BC0">
        <w:rPr>
          <w:rFonts w:ascii="Arial" w:hAnsi="Arial" w:cs="Arial"/>
        </w:rPr>
        <w:t>To provide either full or partial subsidy towards the cost of hall fees</w:t>
      </w:r>
      <w:r w:rsidRPr="00DB027D">
        <w:rPr>
          <w:rFonts w:ascii="Arial" w:hAnsi="Arial" w:cs="Arial"/>
        </w:rPr>
        <w:t xml:space="preserve"> for accepted or current residents of </w:t>
      </w:r>
      <w:r>
        <w:rPr>
          <w:rFonts w:ascii="Arial" w:hAnsi="Arial" w:cs="Arial"/>
        </w:rPr>
        <w:t>Temasek</w:t>
      </w:r>
      <w:r w:rsidRPr="00DB027D">
        <w:rPr>
          <w:rFonts w:ascii="Arial" w:hAnsi="Arial" w:cs="Arial"/>
        </w:rPr>
        <w:t xml:space="preserve"> Hall from low-income families facing financial difficulties. </w:t>
      </w:r>
    </w:p>
    <w:p w:rsidR="00DB027D" w:rsidRDefault="00DB027D" w:rsidP="00DB027D">
      <w:pPr>
        <w:pStyle w:val="ListParagraph"/>
        <w:numPr>
          <w:ilvl w:val="0"/>
          <w:numId w:val="12"/>
        </w:numPr>
        <w:spacing w:after="0" w:line="360" w:lineRule="auto"/>
        <w:ind w:left="0"/>
        <w:jc w:val="both"/>
        <w:rPr>
          <w:rFonts w:ascii="Arial" w:hAnsi="Arial" w:cs="Arial"/>
        </w:rPr>
      </w:pPr>
      <w:r w:rsidRPr="00DB027D">
        <w:rPr>
          <w:rFonts w:ascii="Arial" w:hAnsi="Arial" w:cs="Arial"/>
        </w:rPr>
        <w:t xml:space="preserve">The bursary is a hall initiative to cover these costs to alleviate the financial burden on the resident so that the resident may be able to focus on the achievement of academic excellence and contribute towards the </w:t>
      </w:r>
      <w:r>
        <w:rPr>
          <w:rFonts w:ascii="Arial" w:hAnsi="Arial" w:cs="Arial"/>
        </w:rPr>
        <w:t>Temasek</w:t>
      </w:r>
      <w:r w:rsidRPr="00DB027D">
        <w:rPr>
          <w:rFonts w:ascii="Arial" w:hAnsi="Arial" w:cs="Arial"/>
        </w:rPr>
        <w:t xml:space="preserve"> Hall community.</w:t>
      </w:r>
    </w:p>
    <w:p w:rsidR="00DB027D" w:rsidRPr="00DB027D" w:rsidRDefault="00DB027D" w:rsidP="00DB027D">
      <w:pPr>
        <w:pStyle w:val="ListParagraph"/>
        <w:spacing w:after="0" w:line="360" w:lineRule="auto"/>
        <w:ind w:left="0"/>
        <w:jc w:val="both"/>
        <w:rPr>
          <w:rFonts w:ascii="Arial" w:hAnsi="Arial" w:cs="Arial"/>
        </w:rPr>
      </w:pPr>
    </w:p>
    <w:p w:rsidR="00D57C47" w:rsidRPr="0042048D" w:rsidRDefault="0042048D" w:rsidP="00CC0D2D">
      <w:pPr>
        <w:pStyle w:val="ListParagraph"/>
        <w:numPr>
          <w:ilvl w:val="0"/>
          <w:numId w:val="9"/>
        </w:numPr>
        <w:spacing w:after="0" w:line="360" w:lineRule="auto"/>
        <w:ind w:left="0"/>
        <w:jc w:val="both"/>
        <w:rPr>
          <w:rFonts w:ascii="Arial" w:hAnsi="Arial" w:cs="Arial"/>
          <w:b/>
          <w:u w:val="single"/>
        </w:rPr>
      </w:pPr>
      <w:r w:rsidRPr="0042048D">
        <w:rPr>
          <w:rFonts w:ascii="Arial" w:hAnsi="Arial" w:cs="Arial"/>
          <w:b/>
          <w:u w:val="single"/>
        </w:rPr>
        <w:t>ELIGIBILITY</w:t>
      </w:r>
    </w:p>
    <w:p w:rsidR="00C57668" w:rsidRDefault="00D57C47" w:rsidP="00CC0D2D">
      <w:pPr>
        <w:pStyle w:val="ListParagraph"/>
        <w:numPr>
          <w:ilvl w:val="0"/>
          <w:numId w:val="8"/>
        </w:numPr>
        <w:spacing w:after="0" w:line="360" w:lineRule="auto"/>
        <w:ind w:left="0"/>
        <w:jc w:val="both"/>
        <w:rPr>
          <w:rFonts w:ascii="Arial" w:hAnsi="Arial" w:cs="Arial"/>
        </w:rPr>
      </w:pPr>
      <w:r w:rsidRPr="00E64301">
        <w:rPr>
          <w:rFonts w:ascii="Arial" w:hAnsi="Arial" w:cs="Arial"/>
        </w:rPr>
        <w:t>Applicants must be a matriculated student of NUS</w:t>
      </w:r>
      <w:r w:rsidR="00D0436A">
        <w:rPr>
          <w:rFonts w:ascii="Arial" w:hAnsi="Arial" w:cs="Arial"/>
        </w:rPr>
        <w:t xml:space="preserve"> in AY2017/2018</w:t>
      </w:r>
    </w:p>
    <w:p w:rsidR="00C02230" w:rsidRPr="00D0436A" w:rsidRDefault="00C57668" w:rsidP="00CC0D2D">
      <w:pPr>
        <w:pStyle w:val="ListParagraph"/>
        <w:numPr>
          <w:ilvl w:val="0"/>
          <w:numId w:val="8"/>
        </w:numPr>
        <w:spacing w:after="0" w:line="360" w:lineRule="auto"/>
        <w:ind w:left="0"/>
        <w:jc w:val="both"/>
        <w:rPr>
          <w:rFonts w:ascii="Arial" w:hAnsi="Arial" w:cs="Arial"/>
        </w:rPr>
      </w:pPr>
      <w:r w:rsidRPr="00D0436A">
        <w:rPr>
          <w:rFonts w:ascii="Arial" w:hAnsi="Arial" w:cs="Arial"/>
        </w:rPr>
        <w:t>Applicants must be</w:t>
      </w:r>
      <w:r w:rsidR="00D57C47" w:rsidRPr="00D0436A">
        <w:rPr>
          <w:rFonts w:ascii="Arial" w:hAnsi="Arial" w:cs="Arial"/>
        </w:rPr>
        <w:t xml:space="preserve"> a c</w:t>
      </w:r>
      <w:r w:rsidRPr="00D0436A">
        <w:rPr>
          <w:rFonts w:ascii="Arial" w:hAnsi="Arial" w:cs="Arial"/>
        </w:rPr>
        <w:t xml:space="preserve">urrent resident of Temasek Hall </w:t>
      </w:r>
      <w:r w:rsidR="00D0436A">
        <w:rPr>
          <w:rFonts w:ascii="Arial" w:hAnsi="Arial" w:cs="Arial"/>
        </w:rPr>
        <w:t>in AY2017/2018 and have stayed in Hall for at least one semester before that.</w:t>
      </w:r>
    </w:p>
    <w:p w:rsidR="00D57C47" w:rsidRDefault="00D57C47" w:rsidP="00CC0D2D">
      <w:pPr>
        <w:pStyle w:val="ListParagraph"/>
        <w:numPr>
          <w:ilvl w:val="0"/>
          <w:numId w:val="8"/>
        </w:numPr>
        <w:spacing w:after="0" w:line="360" w:lineRule="auto"/>
        <w:ind w:left="0"/>
        <w:jc w:val="both"/>
        <w:rPr>
          <w:rFonts w:ascii="Arial" w:hAnsi="Arial" w:cs="Arial"/>
        </w:rPr>
      </w:pPr>
      <w:r w:rsidRPr="00D0436A">
        <w:rPr>
          <w:rFonts w:ascii="Arial" w:hAnsi="Arial" w:cs="Arial"/>
        </w:rPr>
        <w:t xml:space="preserve">The </w:t>
      </w:r>
      <w:r w:rsidR="00D51511" w:rsidRPr="00D0436A">
        <w:rPr>
          <w:rFonts w:ascii="Arial" w:hAnsi="Arial" w:cs="Arial"/>
        </w:rPr>
        <w:t>g</w:t>
      </w:r>
      <w:r w:rsidRPr="00D0436A">
        <w:rPr>
          <w:rFonts w:ascii="Arial" w:hAnsi="Arial" w:cs="Arial"/>
        </w:rPr>
        <w:t>ross monthly household per capita</w:t>
      </w:r>
      <w:r w:rsidR="00DB6F31" w:rsidRPr="00D0436A">
        <w:rPr>
          <w:rFonts w:ascii="Arial" w:hAnsi="Arial" w:cs="Arial"/>
        </w:rPr>
        <w:t xml:space="preserve"> income</w:t>
      </w:r>
      <w:r w:rsidRPr="00D0436A">
        <w:rPr>
          <w:rFonts w:ascii="Arial" w:hAnsi="Arial" w:cs="Arial"/>
        </w:rPr>
        <w:t xml:space="preserve"> should not exceed S$1</w:t>
      </w:r>
      <w:r w:rsidR="00DB027D" w:rsidRPr="00D0436A">
        <w:rPr>
          <w:rFonts w:ascii="Arial" w:hAnsi="Arial" w:cs="Arial"/>
        </w:rPr>
        <w:t>5</w:t>
      </w:r>
      <w:r w:rsidRPr="00D0436A">
        <w:rPr>
          <w:rFonts w:ascii="Arial" w:hAnsi="Arial" w:cs="Arial"/>
        </w:rPr>
        <w:t>00.00</w:t>
      </w:r>
      <w:r w:rsidR="00D0436A">
        <w:rPr>
          <w:rFonts w:ascii="Arial" w:hAnsi="Arial" w:cs="Arial"/>
        </w:rPr>
        <w:t>*</w:t>
      </w:r>
      <w:r w:rsidRPr="00D0436A">
        <w:rPr>
          <w:rFonts w:ascii="Arial" w:hAnsi="Arial" w:cs="Arial"/>
        </w:rPr>
        <w:t>. This ceiling may be revised subject to the prevailing economic conditions. Applicants who do not meet this criterion maybe considered under special circumstances to be decided by the Temasek Hall Bursary Committee (THBC)</w:t>
      </w:r>
    </w:p>
    <w:p w:rsidR="00D0436A" w:rsidRPr="00C46C71" w:rsidRDefault="00D0436A" w:rsidP="00D0436A">
      <w:pPr>
        <w:pStyle w:val="ListParagraph"/>
        <w:spacing w:after="0" w:line="360" w:lineRule="auto"/>
        <w:ind w:left="0"/>
        <w:jc w:val="both"/>
        <w:rPr>
          <w:rFonts w:ascii="Arial" w:hAnsi="Arial" w:cs="Arial"/>
          <w:sz w:val="18"/>
          <w:szCs w:val="18"/>
        </w:rPr>
      </w:pPr>
      <w:r w:rsidRPr="00C46C71">
        <w:rPr>
          <w:rFonts w:ascii="Arial" w:hAnsi="Arial" w:cs="Arial"/>
          <w:b/>
          <w:i/>
          <w:sz w:val="18"/>
          <w:szCs w:val="18"/>
        </w:rPr>
        <w:t>*Eligible residents are encouraged to apply for Residential Program (RPB) via the</w:t>
      </w:r>
      <w:r w:rsidRPr="00C46C71">
        <w:rPr>
          <w:rFonts w:ascii="Arial" w:hAnsi="Arial" w:cs="Arial"/>
          <w:b/>
          <w:i/>
        </w:rPr>
        <w:t xml:space="preserve"> </w:t>
      </w:r>
      <w:r w:rsidRPr="00C46C71">
        <w:rPr>
          <w:rFonts w:ascii="Arial" w:hAnsi="Arial" w:cs="Arial"/>
          <w:b/>
          <w:i/>
          <w:sz w:val="18"/>
          <w:szCs w:val="18"/>
        </w:rPr>
        <w:t>undergraduate Financial Aid</w:t>
      </w:r>
      <w:r w:rsidRPr="00C46C71">
        <w:rPr>
          <w:rFonts w:ascii="Arial" w:hAnsi="Arial" w:cs="Arial"/>
          <w:sz w:val="18"/>
          <w:szCs w:val="18"/>
        </w:rPr>
        <w:t xml:space="preserve"> </w:t>
      </w:r>
      <w:r w:rsidRPr="00C46C71">
        <w:rPr>
          <w:rFonts w:ascii="Arial" w:hAnsi="Arial" w:cs="Arial"/>
          <w:b/>
          <w:i/>
          <w:sz w:val="18"/>
          <w:szCs w:val="18"/>
        </w:rPr>
        <w:t>Portal a</w:t>
      </w:r>
      <w:r w:rsidRPr="00C46C71">
        <w:rPr>
          <w:rFonts w:ascii="Arial" w:hAnsi="Arial" w:cs="Arial"/>
          <w:sz w:val="18"/>
          <w:szCs w:val="18"/>
        </w:rPr>
        <w:t xml:space="preserve">t </w:t>
      </w:r>
      <w:hyperlink r:id="rId5" w:history="1">
        <w:r w:rsidRPr="00C46C71">
          <w:rPr>
            <w:rStyle w:val="Hyperlink"/>
            <w:rFonts w:ascii="Arial" w:hAnsi="Arial" w:cs="Arial"/>
            <w:sz w:val="18"/>
            <w:szCs w:val="18"/>
            <w:lang w:val="en-SG"/>
          </w:rPr>
          <w:t>https://myaces.nus.edu.sg/webroapsbs/jsp/login.jsp</w:t>
        </w:r>
      </w:hyperlink>
    </w:p>
    <w:p w:rsidR="00D57C47" w:rsidRDefault="00D57C47" w:rsidP="00CC0D2D">
      <w:pPr>
        <w:pStyle w:val="ListParagraph"/>
        <w:numPr>
          <w:ilvl w:val="0"/>
          <w:numId w:val="8"/>
        </w:numPr>
        <w:spacing w:after="0" w:line="360" w:lineRule="auto"/>
        <w:ind w:left="0"/>
        <w:jc w:val="both"/>
        <w:rPr>
          <w:rFonts w:ascii="Arial" w:hAnsi="Arial" w:cs="Arial"/>
        </w:rPr>
      </w:pPr>
      <w:r w:rsidRPr="00E64301">
        <w:rPr>
          <w:rFonts w:ascii="Arial" w:hAnsi="Arial" w:cs="Arial"/>
        </w:rPr>
        <w:t>Applicants must be of sound character and exemplary conduct and have a record of active involvement in hall activities.</w:t>
      </w:r>
    </w:p>
    <w:p w:rsidR="00844A88" w:rsidRPr="00D42C03" w:rsidRDefault="00DB027D" w:rsidP="00844A88">
      <w:pPr>
        <w:pStyle w:val="ListParagraph"/>
        <w:numPr>
          <w:ilvl w:val="0"/>
          <w:numId w:val="8"/>
        </w:numPr>
        <w:spacing w:after="0" w:line="360" w:lineRule="auto"/>
        <w:ind w:left="0"/>
        <w:jc w:val="both"/>
        <w:rPr>
          <w:rFonts w:ascii="Arial" w:hAnsi="Arial" w:cs="Arial"/>
          <w:b/>
          <w:i/>
          <w:sz w:val="20"/>
          <w:szCs w:val="20"/>
        </w:rPr>
      </w:pPr>
      <w:r w:rsidRPr="00D42C03">
        <w:rPr>
          <w:rFonts w:ascii="Arial" w:hAnsi="Arial" w:cs="Arial"/>
        </w:rPr>
        <w:t>Applicants are required to maintain a minimum of CAP of 3.5 score</w:t>
      </w:r>
      <w:r w:rsidR="00D0436A" w:rsidRPr="00D42C03">
        <w:rPr>
          <w:rFonts w:ascii="Arial" w:hAnsi="Arial" w:cs="Arial"/>
        </w:rPr>
        <w:t xml:space="preserve"> ( up to AY16/17 Sem 2)*</w:t>
      </w:r>
    </w:p>
    <w:p w:rsidR="00D42C03" w:rsidRDefault="00D0436A" w:rsidP="00D42C03">
      <w:pPr>
        <w:spacing w:after="0" w:line="360" w:lineRule="auto"/>
        <w:jc w:val="both"/>
        <w:rPr>
          <w:rFonts w:ascii="Arial" w:hAnsi="Arial" w:cs="Arial"/>
          <w:b/>
          <w:i/>
          <w:sz w:val="18"/>
          <w:szCs w:val="18"/>
        </w:rPr>
      </w:pPr>
      <w:r w:rsidRPr="00D42C03">
        <w:rPr>
          <w:rFonts w:ascii="Arial" w:hAnsi="Arial" w:cs="Arial"/>
          <w:b/>
          <w:i/>
          <w:sz w:val="18"/>
          <w:szCs w:val="18"/>
        </w:rPr>
        <w:t xml:space="preserve">*Applicants should submit latest transcript (up to AY16/17 SEM 1) together with the application form. Results of AY16/17 SEM 2 should be submitted to Hall Office as soon as it is made available and no later than </w:t>
      </w:r>
    </w:p>
    <w:p w:rsidR="00D0436A" w:rsidRPr="00D42C03" w:rsidRDefault="00D0436A" w:rsidP="00D42C03">
      <w:pPr>
        <w:spacing w:after="0" w:line="360" w:lineRule="auto"/>
        <w:jc w:val="both"/>
        <w:rPr>
          <w:rFonts w:ascii="Arial" w:hAnsi="Arial" w:cs="Arial"/>
          <w:b/>
          <w:i/>
          <w:sz w:val="18"/>
          <w:szCs w:val="18"/>
        </w:rPr>
      </w:pPr>
      <w:r w:rsidRPr="00D42C03">
        <w:rPr>
          <w:rFonts w:ascii="Arial" w:hAnsi="Arial" w:cs="Arial"/>
          <w:b/>
          <w:i/>
          <w:sz w:val="18"/>
          <w:szCs w:val="18"/>
        </w:rPr>
        <w:t xml:space="preserve">1 June 2017. Please email to: </w:t>
      </w:r>
      <w:hyperlink r:id="rId6" w:history="1">
        <w:r w:rsidRPr="00D42C03">
          <w:rPr>
            <w:rStyle w:val="Hyperlink"/>
            <w:rFonts w:ascii="Arial" w:hAnsi="Arial" w:cs="Arial"/>
            <w:b/>
            <w:i/>
            <w:sz w:val="18"/>
            <w:szCs w:val="18"/>
          </w:rPr>
          <w:t>tehhvc@nus.edu.sg</w:t>
        </w:r>
      </w:hyperlink>
    </w:p>
    <w:p w:rsidR="00D0436A" w:rsidRPr="00D42C03" w:rsidRDefault="00D0436A" w:rsidP="00D0436A">
      <w:pPr>
        <w:spacing w:after="0" w:line="360" w:lineRule="auto"/>
        <w:jc w:val="both"/>
        <w:rPr>
          <w:rFonts w:ascii="Arial" w:hAnsi="Arial" w:cs="Arial"/>
          <w:b/>
          <w:i/>
          <w:sz w:val="18"/>
          <w:szCs w:val="18"/>
        </w:rPr>
      </w:pPr>
    </w:p>
    <w:p w:rsidR="00F84CE5" w:rsidRPr="0042048D" w:rsidRDefault="00815B6D" w:rsidP="00CC0D2D">
      <w:pPr>
        <w:pStyle w:val="ListParagraph"/>
        <w:numPr>
          <w:ilvl w:val="0"/>
          <w:numId w:val="9"/>
        </w:numPr>
        <w:spacing w:after="0" w:line="360" w:lineRule="auto"/>
        <w:ind w:left="0"/>
        <w:jc w:val="both"/>
        <w:rPr>
          <w:rFonts w:ascii="Arial" w:hAnsi="Arial" w:cs="Arial"/>
          <w:b/>
          <w:u w:val="single"/>
        </w:rPr>
      </w:pPr>
      <w:r w:rsidRPr="0042048D">
        <w:rPr>
          <w:rFonts w:ascii="Arial" w:hAnsi="Arial" w:cs="Arial"/>
          <w:b/>
          <w:u w:val="single"/>
        </w:rPr>
        <w:t xml:space="preserve">TH </w:t>
      </w:r>
      <w:r w:rsidR="0042048D" w:rsidRPr="0042048D">
        <w:rPr>
          <w:rFonts w:ascii="Arial" w:hAnsi="Arial" w:cs="Arial"/>
          <w:b/>
          <w:u w:val="single"/>
        </w:rPr>
        <w:t xml:space="preserve">AMBASSADORS  AND ASSISTANTS </w:t>
      </w:r>
    </w:p>
    <w:p w:rsidR="00815B6D" w:rsidRDefault="00815B6D" w:rsidP="00CC0D2D">
      <w:pPr>
        <w:pStyle w:val="ListParagraph"/>
        <w:numPr>
          <w:ilvl w:val="0"/>
          <w:numId w:val="10"/>
        </w:numPr>
        <w:spacing w:after="0" w:line="360" w:lineRule="auto"/>
        <w:ind w:left="0"/>
        <w:jc w:val="both"/>
        <w:rPr>
          <w:rFonts w:ascii="Arial" w:hAnsi="Arial" w:cs="Arial"/>
          <w:b/>
        </w:rPr>
      </w:pPr>
      <w:r w:rsidRPr="00E64301">
        <w:rPr>
          <w:rFonts w:ascii="Arial" w:hAnsi="Arial" w:cs="Arial"/>
        </w:rPr>
        <w:t xml:space="preserve">Successful bursary holders will automatically become </w:t>
      </w:r>
      <w:r w:rsidRPr="0042048D">
        <w:rPr>
          <w:rFonts w:ascii="Arial" w:hAnsi="Arial" w:cs="Arial"/>
          <w:b/>
        </w:rPr>
        <w:t>Ambassadors of TH to assist Hall Office when the need arises.</w:t>
      </w:r>
    </w:p>
    <w:p w:rsidR="00815B6D" w:rsidRPr="00E64301" w:rsidRDefault="00815B6D" w:rsidP="00CC0D2D">
      <w:pPr>
        <w:pStyle w:val="ListParagraph"/>
        <w:numPr>
          <w:ilvl w:val="0"/>
          <w:numId w:val="10"/>
        </w:numPr>
        <w:spacing w:after="0" w:line="360" w:lineRule="auto"/>
        <w:ind w:left="0"/>
        <w:jc w:val="both"/>
        <w:rPr>
          <w:rFonts w:ascii="Arial" w:hAnsi="Arial" w:cs="Arial"/>
        </w:rPr>
      </w:pPr>
      <w:r w:rsidRPr="00E64301">
        <w:rPr>
          <w:rFonts w:ascii="Arial" w:hAnsi="Arial" w:cs="Arial"/>
        </w:rPr>
        <w:t>Ambassado</w:t>
      </w:r>
      <w:r w:rsidR="00904D89">
        <w:rPr>
          <w:rFonts w:ascii="Arial" w:hAnsi="Arial" w:cs="Arial"/>
        </w:rPr>
        <w:t>rs/Assistants are expected to assist with</w:t>
      </w:r>
      <w:r w:rsidRPr="00E64301">
        <w:rPr>
          <w:rFonts w:ascii="Arial" w:hAnsi="Arial" w:cs="Arial"/>
        </w:rPr>
        <w:t xml:space="preserve"> the followings:-</w:t>
      </w:r>
    </w:p>
    <w:p w:rsidR="008D4593" w:rsidRDefault="005E2825" w:rsidP="00AC205A">
      <w:pPr>
        <w:pStyle w:val="ListParagraph"/>
        <w:numPr>
          <w:ilvl w:val="0"/>
          <w:numId w:val="13"/>
        </w:numPr>
        <w:spacing w:after="0" w:line="360" w:lineRule="auto"/>
        <w:ind w:left="450"/>
        <w:jc w:val="both"/>
        <w:rPr>
          <w:rFonts w:ascii="Arial" w:hAnsi="Arial" w:cs="Arial"/>
        </w:rPr>
      </w:pPr>
      <w:r w:rsidRPr="008D4593">
        <w:rPr>
          <w:rFonts w:ascii="Arial" w:hAnsi="Arial" w:cs="Arial"/>
        </w:rPr>
        <w:t>receive visitors/</w:t>
      </w:r>
      <w:r w:rsidR="00815B6D" w:rsidRPr="008D4593">
        <w:rPr>
          <w:rFonts w:ascii="Arial" w:hAnsi="Arial" w:cs="Arial"/>
        </w:rPr>
        <w:t xml:space="preserve"> guests of the Hall </w:t>
      </w:r>
      <w:r w:rsidRPr="008D4593">
        <w:rPr>
          <w:rFonts w:ascii="Arial" w:hAnsi="Arial" w:cs="Arial"/>
        </w:rPr>
        <w:t>checking</w:t>
      </w:r>
      <w:r w:rsidR="0042048D" w:rsidRPr="008D4593">
        <w:rPr>
          <w:rFonts w:ascii="Arial" w:hAnsi="Arial" w:cs="Arial"/>
        </w:rPr>
        <w:t>-</w:t>
      </w:r>
      <w:r w:rsidRPr="008D4593">
        <w:rPr>
          <w:rFonts w:ascii="Arial" w:hAnsi="Arial" w:cs="Arial"/>
        </w:rPr>
        <w:t>in after hours and sh</w:t>
      </w:r>
      <w:r w:rsidR="000D66CD" w:rsidRPr="008D4593">
        <w:rPr>
          <w:rFonts w:ascii="Arial" w:hAnsi="Arial" w:cs="Arial"/>
        </w:rPr>
        <w:t>owing them to the Guest Rooms.</w:t>
      </w:r>
    </w:p>
    <w:p w:rsidR="00146A38" w:rsidRPr="008D4593" w:rsidRDefault="000D66CD" w:rsidP="00AC205A">
      <w:pPr>
        <w:pStyle w:val="ListParagraph"/>
        <w:numPr>
          <w:ilvl w:val="0"/>
          <w:numId w:val="13"/>
        </w:numPr>
        <w:spacing w:after="0" w:line="360" w:lineRule="auto"/>
        <w:ind w:left="450"/>
        <w:jc w:val="both"/>
        <w:rPr>
          <w:rFonts w:ascii="Arial" w:hAnsi="Arial" w:cs="Arial"/>
        </w:rPr>
      </w:pPr>
      <w:r w:rsidRPr="008D4593">
        <w:rPr>
          <w:rFonts w:ascii="Arial" w:hAnsi="Arial" w:cs="Arial"/>
        </w:rPr>
        <w:t xml:space="preserve">assist </w:t>
      </w:r>
      <w:r w:rsidR="005E2825" w:rsidRPr="008D4593">
        <w:rPr>
          <w:rFonts w:ascii="Arial" w:hAnsi="Arial" w:cs="Arial"/>
        </w:rPr>
        <w:t xml:space="preserve"> </w:t>
      </w:r>
      <w:r w:rsidR="00E64301" w:rsidRPr="008D4593">
        <w:rPr>
          <w:rFonts w:ascii="Arial" w:hAnsi="Arial" w:cs="Arial"/>
        </w:rPr>
        <w:t>with any other arrangements</w:t>
      </w:r>
      <w:r w:rsidR="005E2825" w:rsidRPr="008D4593">
        <w:rPr>
          <w:rFonts w:ascii="Arial" w:hAnsi="Arial" w:cs="Arial"/>
        </w:rPr>
        <w:t xml:space="preserve"> </w:t>
      </w:r>
      <w:r w:rsidRPr="008D4593">
        <w:rPr>
          <w:rFonts w:ascii="Arial" w:hAnsi="Arial" w:cs="Arial"/>
        </w:rPr>
        <w:t xml:space="preserve">by Hall Office </w:t>
      </w:r>
      <w:r w:rsidR="00E64301" w:rsidRPr="008D4593">
        <w:rPr>
          <w:rFonts w:ascii="Arial" w:hAnsi="Arial" w:cs="Arial"/>
        </w:rPr>
        <w:t>(prior notice will be given)</w:t>
      </w:r>
    </w:p>
    <w:p w:rsidR="00146A38" w:rsidRDefault="00146A38" w:rsidP="00146A38">
      <w:pPr>
        <w:spacing w:after="0" w:line="360" w:lineRule="auto"/>
        <w:jc w:val="both"/>
        <w:rPr>
          <w:rFonts w:ascii="Arial" w:hAnsi="Arial" w:cs="Arial"/>
        </w:rPr>
      </w:pPr>
    </w:p>
    <w:p w:rsidR="00146A38" w:rsidRDefault="00146A38" w:rsidP="00146A38">
      <w:pPr>
        <w:spacing w:after="0" w:line="360" w:lineRule="auto"/>
        <w:jc w:val="both"/>
        <w:rPr>
          <w:rFonts w:ascii="Arial" w:hAnsi="Arial" w:cs="Arial"/>
        </w:rPr>
      </w:pPr>
    </w:p>
    <w:p w:rsidR="00146A38" w:rsidRDefault="00146A38" w:rsidP="00146A38">
      <w:pPr>
        <w:spacing w:after="0" w:line="360" w:lineRule="auto"/>
        <w:jc w:val="both"/>
        <w:rPr>
          <w:rFonts w:ascii="Arial" w:hAnsi="Arial" w:cs="Arial"/>
        </w:rPr>
      </w:pPr>
    </w:p>
    <w:p w:rsidR="00146A38" w:rsidRPr="00146A38" w:rsidRDefault="00146A38" w:rsidP="00146A38">
      <w:pPr>
        <w:spacing w:after="0" w:line="360" w:lineRule="auto"/>
        <w:jc w:val="both"/>
        <w:rPr>
          <w:rFonts w:ascii="Arial" w:hAnsi="Arial" w:cs="Arial"/>
          <w:b/>
          <w:i/>
          <w:sz w:val="12"/>
          <w:szCs w:val="12"/>
        </w:rPr>
      </w:pPr>
      <w:r w:rsidRPr="00146A38">
        <w:rPr>
          <w:rFonts w:ascii="Arial" w:hAnsi="Arial" w:cs="Arial"/>
          <w:b/>
          <w:i/>
          <w:sz w:val="12"/>
          <w:szCs w:val="12"/>
        </w:rPr>
        <w:t>TH_Bursary_Infosheet</w:t>
      </w:r>
    </w:p>
    <w:sectPr w:rsidR="00146A38" w:rsidRPr="00146A38" w:rsidSect="00D42C03">
      <w:pgSz w:w="12240" w:h="15840"/>
      <w:pgMar w:top="990" w:right="1440" w:bottom="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D4896" w15:done="0"/>
  <w15:commentEx w15:paraId="544E1C06" w15:done="0"/>
  <w15:commentEx w15:paraId="146D3D96" w15:done="0"/>
  <w15:commentEx w15:paraId="3CF83DED" w15:done="0"/>
  <w15:commentEx w15:paraId="23F3DD65"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536BD"/>
    <w:multiLevelType w:val="hybridMultilevel"/>
    <w:tmpl w:val="627C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D5339"/>
    <w:multiLevelType w:val="hybridMultilevel"/>
    <w:tmpl w:val="E838379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4F35E68"/>
    <w:multiLevelType w:val="hybridMultilevel"/>
    <w:tmpl w:val="AF52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E12"/>
    <w:multiLevelType w:val="hybridMultilevel"/>
    <w:tmpl w:val="DC2E7B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75279"/>
    <w:multiLevelType w:val="hybridMultilevel"/>
    <w:tmpl w:val="385EBF58"/>
    <w:lvl w:ilvl="0" w:tplc="B46AD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36164B"/>
    <w:multiLevelType w:val="hybridMultilevel"/>
    <w:tmpl w:val="9B082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573B04"/>
    <w:multiLevelType w:val="hybridMultilevel"/>
    <w:tmpl w:val="AFF6E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AE3812"/>
    <w:multiLevelType w:val="hybridMultilevel"/>
    <w:tmpl w:val="F84A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897E2C"/>
    <w:multiLevelType w:val="hybridMultilevel"/>
    <w:tmpl w:val="343AF5E8"/>
    <w:lvl w:ilvl="0" w:tplc="C1183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37BB5"/>
    <w:multiLevelType w:val="hybridMultilevel"/>
    <w:tmpl w:val="3364D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C120A7"/>
    <w:multiLevelType w:val="hybridMultilevel"/>
    <w:tmpl w:val="447EEF5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4B257A"/>
    <w:multiLevelType w:val="hybridMultilevel"/>
    <w:tmpl w:val="B0B814D0"/>
    <w:lvl w:ilvl="0" w:tplc="6748A3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2449EF"/>
    <w:multiLevelType w:val="hybridMultilevel"/>
    <w:tmpl w:val="4984C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6"/>
  </w:num>
  <w:num w:numId="4">
    <w:abstractNumId w:val="8"/>
  </w:num>
  <w:num w:numId="5">
    <w:abstractNumId w:val="7"/>
  </w:num>
  <w:num w:numId="6">
    <w:abstractNumId w:val="0"/>
  </w:num>
  <w:num w:numId="7">
    <w:abstractNumId w:val="3"/>
  </w:num>
  <w:num w:numId="8">
    <w:abstractNumId w:val="12"/>
  </w:num>
  <w:num w:numId="9">
    <w:abstractNumId w:val="4"/>
  </w:num>
  <w:num w:numId="10">
    <w:abstractNumId w:val="5"/>
  </w:num>
  <w:num w:numId="11">
    <w:abstractNumId w:val="1"/>
  </w:num>
  <w:num w:numId="12">
    <w:abstractNumId w:val="9"/>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Tan">
    <w15:presenceInfo w15:providerId="AD" w15:userId="S-1-5-21-482311787-1869618626-615583016-379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7C47"/>
    <w:rsid w:val="000571E1"/>
    <w:rsid w:val="00060E82"/>
    <w:rsid w:val="000D66CD"/>
    <w:rsid w:val="00146A38"/>
    <w:rsid w:val="00167AB0"/>
    <w:rsid w:val="001726B4"/>
    <w:rsid w:val="001C552F"/>
    <w:rsid w:val="001E67FA"/>
    <w:rsid w:val="002A771A"/>
    <w:rsid w:val="002B0148"/>
    <w:rsid w:val="003563C0"/>
    <w:rsid w:val="003C116E"/>
    <w:rsid w:val="00406DC1"/>
    <w:rsid w:val="0042048D"/>
    <w:rsid w:val="004569A5"/>
    <w:rsid w:val="00474D95"/>
    <w:rsid w:val="004E5E9C"/>
    <w:rsid w:val="0052389C"/>
    <w:rsid w:val="00587BC0"/>
    <w:rsid w:val="005E2825"/>
    <w:rsid w:val="00624623"/>
    <w:rsid w:val="00660626"/>
    <w:rsid w:val="00665BF8"/>
    <w:rsid w:val="00686556"/>
    <w:rsid w:val="00745164"/>
    <w:rsid w:val="007F084B"/>
    <w:rsid w:val="00815B6D"/>
    <w:rsid w:val="00844A88"/>
    <w:rsid w:val="008D21A4"/>
    <w:rsid w:val="008D4593"/>
    <w:rsid w:val="008D63A4"/>
    <w:rsid w:val="00904D89"/>
    <w:rsid w:val="009A2827"/>
    <w:rsid w:val="00A039CA"/>
    <w:rsid w:val="00A4539E"/>
    <w:rsid w:val="00BC37FB"/>
    <w:rsid w:val="00BC7205"/>
    <w:rsid w:val="00BE0A85"/>
    <w:rsid w:val="00C02230"/>
    <w:rsid w:val="00C36788"/>
    <w:rsid w:val="00C4408E"/>
    <w:rsid w:val="00C46C71"/>
    <w:rsid w:val="00C57668"/>
    <w:rsid w:val="00CC0D2D"/>
    <w:rsid w:val="00D0436A"/>
    <w:rsid w:val="00D13886"/>
    <w:rsid w:val="00D42C03"/>
    <w:rsid w:val="00D51511"/>
    <w:rsid w:val="00D57C47"/>
    <w:rsid w:val="00DB027D"/>
    <w:rsid w:val="00DB6F31"/>
    <w:rsid w:val="00E5045E"/>
    <w:rsid w:val="00E64301"/>
    <w:rsid w:val="00EA6480"/>
    <w:rsid w:val="00F132D0"/>
    <w:rsid w:val="00F84CE5"/>
    <w:rsid w:val="00FB2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C47"/>
    <w:pPr>
      <w:ind w:left="720"/>
      <w:contextualSpacing/>
    </w:pPr>
  </w:style>
  <w:style w:type="character" w:styleId="CommentReference">
    <w:name w:val="annotation reference"/>
    <w:basedOn w:val="DefaultParagraphFont"/>
    <w:uiPriority w:val="99"/>
    <w:semiHidden/>
    <w:unhideWhenUsed/>
    <w:rsid w:val="00660626"/>
    <w:rPr>
      <w:sz w:val="16"/>
      <w:szCs w:val="16"/>
    </w:rPr>
  </w:style>
  <w:style w:type="paragraph" w:styleId="CommentText">
    <w:name w:val="annotation text"/>
    <w:basedOn w:val="Normal"/>
    <w:link w:val="CommentTextChar"/>
    <w:uiPriority w:val="99"/>
    <w:semiHidden/>
    <w:unhideWhenUsed/>
    <w:rsid w:val="00660626"/>
    <w:pPr>
      <w:spacing w:line="240" w:lineRule="auto"/>
    </w:pPr>
    <w:rPr>
      <w:sz w:val="20"/>
      <w:szCs w:val="20"/>
    </w:rPr>
  </w:style>
  <w:style w:type="character" w:customStyle="1" w:styleId="CommentTextChar">
    <w:name w:val="Comment Text Char"/>
    <w:basedOn w:val="DefaultParagraphFont"/>
    <w:link w:val="CommentText"/>
    <w:uiPriority w:val="99"/>
    <w:semiHidden/>
    <w:rsid w:val="00660626"/>
    <w:rPr>
      <w:sz w:val="20"/>
      <w:szCs w:val="20"/>
    </w:rPr>
  </w:style>
  <w:style w:type="paragraph" w:styleId="CommentSubject">
    <w:name w:val="annotation subject"/>
    <w:basedOn w:val="CommentText"/>
    <w:next w:val="CommentText"/>
    <w:link w:val="CommentSubjectChar"/>
    <w:uiPriority w:val="99"/>
    <w:semiHidden/>
    <w:unhideWhenUsed/>
    <w:rsid w:val="00660626"/>
    <w:rPr>
      <w:b/>
      <w:bCs/>
    </w:rPr>
  </w:style>
  <w:style w:type="character" w:customStyle="1" w:styleId="CommentSubjectChar">
    <w:name w:val="Comment Subject Char"/>
    <w:basedOn w:val="CommentTextChar"/>
    <w:link w:val="CommentSubject"/>
    <w:uiPriority w:val="99"/>
    <w:semiHidden/>
    <w:rsid w:val="00660626"/>
    <w:rPr>
      <w:b/>
      <w:bCs/>
      <w:sz w:val="20"/>
      <w:szCs w:val="20"/>
    </w:rPr>
  </w:style>
  <w:style w:type="paragraph" w:styleId="BalloonText">
    <w:name w:val="Balloon Text"/>
    <w:basedOn w:val="Normal"/>
    <w:link w:val="BalloonTextChar"/>
    <w:uiPriority w:val="99"/>
    <w:semiHidden/>
    <w:unhideWhenUsed/>
    <w:rsid w:val="00660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626"/>
    <w:rPr>
      <w:rFonts w:ascii="Segoe UI" w:hAnsi="Segoe UI" w:cs="Segoe UI"/>
      <w:sz w:val="18"/>
      <w:szCs w:val="18"/>
    </w:rPr>
  </w:style>
  <w:style w:type="character" w:styleId="Hyperlink">
    <w:name w:val="Hyperlink"/>
    <w:basedOn w:val="DefaultParagraphFont"/>
    <w:uiPriority w:val="99"/>
    <w:unhideWhenUsed/>
    <w:rsid w:val="00844A8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hhvc@nus.edu.sg" TargetMode="External"/><Relationship Id="rId5" Type="http://schemas.openxmlformats.org/officeDocument/2006/relationships/hyperlink" Target="https://myaces.nus.edu.sg/webroapsbs/jsp/login.jsp"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tehhvc</dc:creator>
  <cp:lastModifiedBy>tehhvc</cp:lastModifiedBy>
  <cp:revision>8</cp:revision>
  <cp:lastPrinted>2017-03-20T00:30:00Z</cp:lastPrinted>
  <dcterms:created xsi:type="dcterms:W3CDTF">2016-12-06T04:07:00Z</dcterms:created>
  <dcterms:modified xsi:type="dcterms:W3CDTF">2017-03-20T01:39:00Z</dcterms:modified>
</cp:coreProperties>
</file>