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Roy Lee (李佳育)</w:t>
      </w:r>
    </w:p>
    <w:p>
      <w:pPr>
        <w:spacing w:after="40"/>
        <w:jc w:val="center"/>
      </w:pPr>
      <w:r>
        <w:rPr>
          <w:rFonts w:ascii="Arial" w:hAnsi="Arial"/>
          <w:b/>
          <w:sz w:val="22"/>
        </w:rPr>
        <w:t>Senior Backend Engineer | Go &amp; Java</w:t>
      </w:r>
    </w:p>
    <w:p>
      <w:pPr>
        <w:spacing w:after="120"/>
        <w:jc w:val="center"/>
      </w:pPr>
      <w:r>
        <w:rPr>
          <w:rFonts w:ascii="Arial" w:hAnsi="Arial"/>
          <w:b w:val="0"/>
          <w:sz w:val="20"/>
        </w:rPr>
        <w:t>Taipei, Taiwan | chiayu0816@gmail.com | linkedin.com/in/cylee-19830816</w:t>
      </w:r>
    </w:p>
    <w:p>
      <w:pPr>
        <w:spacing w:before="160" w:after="80"/>
      </w:pPr>
      <w:r>
        <w:rPr>
          <w:rFonts w:ascii="Arial" w:hAnsi="Arial"/>
          <w:b/>
          <w:sz w:val="22"/>
        </w:rPr>
        <w:t>Professional Summary</w:t>
      </w:r>
    </w:p>
    <w:p>
      <w:pPr>
        <w:spacing w:after="40"/>
      </w:pPr>
      <w:r>
        <w:rPr>
          <w:rFonts w:ascii="Arial" w:hAnsi="Arial"/>
          <w:b w:val="0"/>
          <w:sz w:val="20"/>
        </w:rPr>
        <w:t>Senior backend engineer with 10+ years building high-concurrency systems in Go and Java. Currently sole Go owner for a cryptocurrency exchange (matching, market data, liquidity, hedging, notifications). Reduced K-line (OHLC) load latency from 3–5s to 300–500ms via MySQL stored procedures and Redis ZSET cache redesign. Independently delivered a production HRM platform using Cursor AI (Go/Gin/GORM + Vue 3), applying MCP, agents, hooks, RAG, and skills in practice. Previously integrated Betradar sports feeds and optimized real-time pipelines with LMAX Disruptor and Kafka. Proficient in gRPC, WebSocket, RocketMQ, MySQL, Redis, Oracle, MS SQL Server, and production tuning (pprof, logging).</w:t>
      </w:r>
    </w:p>
    <w:p>
      <w:pPr>
        <w:spacing w:before="160" w:after="80"/>
      </w:pPr>
      <w:r>
        <w:rPr>
          <w:rFonts w:ascii="Arial" w:hAnsi="Arial"/>
          <w:b/>
          <w:sz w:val="22"/>
        </w:rPr>
        <w:t>Technical Skills</w:t>
      </w:r>
    </w:p>
    <w:p>
      <w:pPr>
        <w:spacing w:after="20"/>
      </w:pPr>
      <w:r>
        <w:rPr>
          <w:rFonts w:ascii="Arial" w:hAnsi="Arial"/>
          <w:b w:val="0"/>
          <w:sz w:val="20"/>
        </w:rPr>
        <w:t>• Languages: Go (Golang), Java</w:t>
      </w:r>
    </w:p>
    <w:p>
      <w:pPr>
        <w:spacing w:after="20"/>
      </w:pPr>
      <w:r>
        <w:rPr>
          <w:rFonts w:ascii="Arial" w:hAnsi="Arial"/>
          <w:b w:val="0"/>
          <w:sz w:val="20"/>
        </w:rPr>
        <w:t>• Relational DB: MySQL, Oracle, Microsoft SQL Server, SQLite</w:t>
      </w:r>
    </w:p>
    <w:p>
      <w:pPr>
        <w:spacing w:after="20"/>
      </w:pPr>
      <w:r>
        <w:rPr>
          <w:rFonts w:ascii="Arial" w:hAnsi="Arial"/>
          <w:b w:val="0"/>
          <w:sz w:val="20"/>
        </w:rPr>
        <w:t>• NoSQL &amp; Cache: Redis, Redis Sorted Sets (ZSET), MongoDB</w:t>
      </w:r>
    </w:p>
    <w:p>
      <w:pPr>
        <w:spacing w:after="20"/>
      </w:pPr>
      <w:r>
        <w:rPr>
          <w:rFonts w:ascii="Arial" w:hAnsi="Arial"/>
          <w:b w:val="0"/>
          <w:sz w:val="20"/>
        </w:rPr>
        <w:t>• Database Practices: Stored procedures, index optimization, data cleansing</w:t>
      </w:r>
    </w:p>
    <w:p>
      <w:pPr>
        <w:spacing w:after="20"/>
      </w:pPr>
      <w:r>
        <w:rPr>
          <w:rFonts w:ascii="Arial" w:hAnsi="Arial"/>
          <w:b w:val="0"/>
          <w:sz w:val="20"/>
        </w:rPr>
        <w:t>• Messaging: Apache RocketMQ, Apache Kafka, RabbitMQ</w:t>
      </w:r>
    </w:p>
    <w:p>
      <w:pPr>
        <w:spacing w:after="20"/>
      </w:pPr>
      <w:r>
        <w:rPr>
          <w:rFonts w:ascii="Arial" w:hAnsi="Arial"/>
          <w:b w:val="0"/>
          <w:sz w:val="20"/>
        </w:rPr>
        <w:t>• APIs &amp; Protocols: gRPC, WebSocket, RESTful API</w:t>
      </w:r>
    </w:p>
    <w:p>
      <w:pPr>
        <w:spacing w:after="20"/>
      </w:pPr>
      <w:r>
        <w:rPr>
          <w:rFonts w:ascii="Arial" w:hAnsi="Arial"/>
          <w:b w:val="0"/>
          <w:sz w:val="20"/>
        </w:rPr>
        <w:t>• Backend: Gin, GORM, Spring Boot</w:t>
      </w:r>
    </w:p>
    <w:p>
      <w:pPr>
        <w:spacing w:after="20"/>
      </w:pPr>
      <w:r>
        <w:rPr>
          <w:rFonts w:ascii="Arial" w:hAnsi="Arial"/>
          <w:b w:val="0"/>
          <w:sz w:val="20"/>
        </w:rPr>
        <w:t>• Frontend: Vue 3, Pinia, Vite, Naive UI</w:t>
      </w:r>
    </w:p>
    <w:p>
      <w:pPr>
        <w:spacing w:after="20"/>
      </w:pPr>
      <w:r>
        <w:rPr>
          <w:rFonts w:ascii="Arial" w:hAnsi="Arial"/>
          <w:b w:val="0"/>
          <w:sz w:val="20"/>
        </w:rPr>
        <w:t>• Architecture: Microservices, event-driven, high concurrency, low latency</w:t>
      </w:r>
    </w:p>
    <w:p>
      <w:pPr>
        <w:spacing w:after="20"/>
      </w:pPr>
      <w:r>
        <w:rPr>
          <w:rFonts w:ascii="Arial" w:hAnsi="Arial"/>
          <w:b w:val="0"/>
          <w:sz w:val="20"/>
        </w:rPr>
        <w:t>• Domain: Cryptocurrency exchange, K-line/candlestick (OHLC), sports data, e-commerce, HRM</w:t>
      </w:r>
    </w:p>
    <w:p>
      <w:pPr>
        <w:spacing w:after="20"/>
      </w:pPr>
      <w:r>
        <w:rPr>
          <w:rFonts w:ascii="Arial" w:hAnsi="Arial"/>
          <w:b w:val="0"/>
          <w:sz w:val="20"/>
        </w:rPr>
        <w:t>• DevOps &amp; Cloud: AWS, Git, Jenkins, CI/CD, Docker Compose</w:t>
      </w:r>
    </w:p>
    <w:p>
      <w:pPr>
        <w:spacing w:after="20"/>
      </w:pPr>
      <w:r>
        <w:rPr>
          <w:rFonts w:ascii="Arial" w:hAnsi="Arial"/>
          <w:b w:val="0"/>
          <w:sz w:val="20"/>
        </w:rPr>
        <w:t>• Performance: pprof, flame graphs, system design, cross-functional delivery</w:t>
      </w:r>
    </w:p>
    <w:p>
      <w:pPr>
        <w:spacing w:after="20"/>
      </w:pPr>
      <w:r>
        <w:rPr>
          <w:rFonts w:ascii="Arial" w:hAnsi="Arial"/>
          <w:b w:val="0"/>
          <w:sz w:val="20"/>
        </w:rPr>
        <w:t>• AI-Assisted Development: Cursor, MCP, AI agents, hooks, RAG, skills (LLM application patterns)</w:t>
      </w:r>
    </w:p>
    <w:p>
      <w:pPr>
        <w:spacing w:before="160" w:after="80"/>
      </w:pPr>
      <w:r>
        <w:rPr>
          <w:rFonts w:ascii="Arial" w:hAnsi="Arial"/>
          <w:b/>
          <w:sz w:val="22"/>
        </w:rPr>
        <w:t>Professional Experience</w:t>
      </w:r>
    </w:p>
    <w:p>
      <w:r>
        <w:rPr>
          <w:rFonts w:ascii="Arial" w:hAnsi="Arial"/>
          <w:b/>
          <w:sz w:val="21"/>
        </w:rPr>
        <w:t xml:space="preserve">Senior Backend Engineer (Go) | </w:t>
      </w:r>
      <w:r>
        <w:rPr>
          <w:rFonts w:ascii="Arial" w:hAnsi="Arial"/>
          <w:b/>
          <w:sz w:val="21"/>
        </w:rPr>
        <w:t>Kela Tech | Cryptocurrency Exchange</w:t>
      </w:r>
    </w:p>
    <w:p>
      <w:pPr>
        <w:spacing w:after="40"/>
      </w:pPr>
      <w:r>
        <w:rPr>
          <w:rFonts w:ascii="Arial" w:hAnsi="Arial"/>
          <w:i/>
          <w:sz w:val="20"/>
        </w:rPr>
        <w:t>Taipei | Nov 2024 – Present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Built Go backend services for a cryptocurrency exchange: liquidity, market data, order matching, and hedging.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Remediated duplicate/anomalous K-line (OHLC) data using MySQL stored procedures and index rebuilds; re-architected Redis sorted-set (ZSET) caching and write paths, reducing chart load latency from 3–5s to 300–500ms.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Independently designed, built, and deployed a full-stack HRM system (well received internally): Go/Gin/GORM backend, Vue 3/Pinia/Vite/Naive UI frontend, MySQL, Docker Compose; accelerated delivery with Cursor AI and applied MCP, agents, hooks, RAG, and skills patterns.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Owned notification hub (email, SMS, Telegram) and FX exchange-rate services for trading and risk workflows.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Integrated market/trading flows via gRPC, WebSocket, and Apache RocketMQ; persistence and caching with MySQL and Redis.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Sole Go engineer: production ownership, CTO-led roadmap delivery, and cross-functional work with PM and peer teams; tuning via pprof, logs, and metrics.</w:t>
      </w:r>
    </w:p>
    <w:p>
      <w:r>
        <w:rPr>
          <w:rFonts w:ascii="Arial" w:hAnsi="Arial"/>
          <w:b/>
          <w:sz w:val="21"/>
        </w:rPr>
        <w:t xml:space="preserve">Senior Software Engineer | </w:t>
      </w:r>
      <w:r>
        <w:rPr>
          <w:rFonts w:ascii="Arial" w:hAnsi="Arial"/>
          <w:b/>
          <w:sz w:val="21"/>
        </w:rPr>
        <w:t>Luxons</w:t>
      </w:r>
    </w:p>
    <w:p>
      <w:pPr>
        <w:spacing w:after="40"/>
      </w:pPr>
      <w:r>
        <w:rPr>
          <w:rFonts w:ascii="Arial" w:hAnsi="Arial"/>
          <w:i/>
          <w:sz w:val="20"/>
        </w:rPr>
        <w:t>Taipei | Mar 2023 – Jul 2024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Led Betradar source onboarding and acceptance; designed backend integration to stream high-volume sports data to downstream services (Kafka, RESTful API).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Maintained and extended Go/Java services—bug fixes, performance improvements, and PM-driven features.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Resolved production bottlenecks (HTTP concurrency, third-party API timeouts, Redis cache penetration) using pprof, logs, and flame graphs.</w:t>
      </w:r>
    </w:p>
    <w:p>
      <w:r>
        <w:rPr>
          <w:rFonts w:ascii="Arial" w:hAnsi="Arial"/>
          <w:b/>
          <w:sz w:val="21"/>
        </w:rPr>
        <w:t xml:space="preserve">Senior Software Engineer | </w:t>
      </w:r>
      <w:r>
        <w:rPr>
          <w:rFonts w:ascii="Arial" w:hAnsi="Arial"/>
          <w:b/>
          <w:sz w:val="21"/>
        </w:rPr>
        <w:t>INNO</w:t>
      </w:r>
    </w:p>
    <w:p>
      <w:pPr>
        <w:spacing w:after="40"/>
      </w:pPr>
      <w:r>
        <w:rPr>
          <w:rFonts w:ascii="Arial" w:hAnsi="Arial"/>
          <w:i/>
          <w:sz w:val="20"/>
        </w:rPr>
        <w:t>Taipei | Jul 2020 – Feb 2023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Integrated multi-vendor sports data (Betradar, Betgenius) and distributed via RESTful API, Kafka, and RabbitMQ (MySQL, Redis, MongoDB).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Cut end-to-end latency for odds/live events from frequent &gt;1000ms using LMAX Disruptor event classification and parallel real-time processing pipelines.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Maintained legacy systems and improved pipeline stability and throughput.</w:t>
      </w:r>
    </w:p>
    <w:p>
      <w:r>
        <w:rPr>
          <w:rFonts w:ascii="Arial" w:hAnsi="Arial"/>
          <w:b/>
          <w:sz w:val="21"/>
        </w:rPr>
        <w:t xml:space="preserve">Senior Software Engineer | </w:t>
      </w:r>
      <w:r>
        <w:rPr>
          <w:rFonts w:ascii="Arial" w:hAnsi="Arial"/>
          <w:b/>
          <w:sz w:val="21"/>
        </w:rPr>
        <w:t>Gongying</w:t>
      </w:r>
    </w:p>
    <w:p>
      <w:pPr>
        <w:spacing w:after="40"/>
      </w:pPr>
      <w:r>
        <w:rPr>
          <w:rFonts w:ascii="Arial" w:hAnsi="Arial"/>
          <w:i/>
          <w:sz w:val="20"/>
        </w:rPr>
        <w:t>Taipei | Sep 2019 – Jun 2020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Developed customer-service modules (messaging, call recordings, contact logs, KPI stats) and scheduled reporting via RESTful API (Oracle, MongoDB).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Integrated third-party gaming APIs (BBIN, AG, MG).</w:t>
      </w:r>
    </w:p>
    <w:p>
      <w:r>
        <w:rPr>
          <w:rFonts w:ascii="Arial" w:hAnsi="Arial"/>
          <w:b/>
          <w:sz w:val="21"/>
        </w:rPr>
        <w:t xml:space="preserve">Full-Stack Engineer / Tech Lead | </w:t>
      </w:r>
      <w:r>
        <w:rPr>
          <w:rFonts w:ascii="Arial" w:hAnsi="Arial"/>
          <w:b/>
          <w:sz w:val="21"/>
        </w:rPr>
        <w:t>Apezgo</w:t>
      </w:r>
    </w:p>
    <w:p>
      <w:pPr>
        <w:spacing w:after="40"/>
      </w:pPr>
      <w:r>
        <w:rPr>
          <w:rFonts w:ascii="Arial" w:hAnsi="Arial"/>
          <w:i/>
          <w:sz w:val="20"/>
        </w:rPr>
        <w:t>Taipei | Aug 2016 – Sep 2019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Led a team of three to refactor Struts e-commerce backend to Spring Boot; rebuilt ECM and SCM systems.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Implemented Jenkins + SVN CI/CD to automate deployments and reduce manual release risk.</w:t>
      </w:r>
    </w:p>
    <w:p>
      <w:r>
        <w:rPr>
          <w:rFonts w:ascii="Arial" w:hAnsi="Arial"/>
          <w:b/>
          <w:sz w:val="21"/>
        </w:rPr>
        <w:t xml:space="preserve">Full-Stack Engineer / Tech Lead | </w:t>
      </w:r>
      <w:r>
        <w:rPr>
          <w:rFonts w:ascii="Arial" w:hAnsi="Arial"/>
          <w:b/>
          <w:sz w:val="21"/>
        </w:rPr>
        <w:t>WormHoleSoft</w:t>
      </w:r>
    </w:p>
    <w:p>
      <w:pPr>
        <w:spacing w:after="40"/>
      </w:pPr>
      <w:r>
        <w:rPr>
          <w:rFonts w:ascii="Arial" w:hAnsi="Arial"/>
          <w:i/>
          <w:sz w:val="20"/>
        </w:rPr>
        <w:t>Hsinchu | Sep 2011 – Jul 2016</w:t>
      </w:r>
    </w:p>
    <w:p>
      <w:pPr>
        <w:pStyle w:val="ListBullet"/>
        <w:spacing w:after="20"/>
      </w:pPr>
      <w:r>
        <w:rPr>
          <w:rFonts w:ascii="Arial" w:hAnsi="Arial"/>
          <w:sz w:val="20"/>
        </w:rPr>
        <w:t>Maintained enterprise products; supported customer implementations and customizations (Java, Oracle, MySQL, MS SQL).</w:t>
      </w:r>
    </w:p>
    <w:p>
      <w:pPr>
        <w:spacing w:before="160" w:after="8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rPr>
          <w:rFonts w:ascii="Arial" w:hAnsi="Arial"/>
          <w:b w:val="0"/>
          <w:sz w:val="20"/>
        </w:rPr>
        <w:t>B.Eng., Electronic Engineering | Lan Yang Institute of Technology | 2003 – 2007</w:t>
      </w:r>
    </w:p>
    <w:p>
      <w:pPr>
        <w:spacing w:after="40"/>
      </w:pPr>
      <w:r>
        <w:rPr>
          <w:rFonts w:ascii="Arial" w:hAnsi="Arial"/>
          <w:b w:val="0"/>
          <w:sz w:val="20"/>
        </w:rPr>
        <w:t>Java Web Programming Training Program | Institute for Information Industry (III) | 2011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