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2">
            <w:pPr>
              <w:rPr>
                <w:b w:val="1"/>
                <w:i w:val="1"/>
              </w:rPr>
            </w:pPr>
            <w:r w:rsidDel="00000000" w:rsidR="00000000" w:rsidRPr="00000000">
              <w:rPr>
                <w:b w:val="1"/>
                <w:rtl w:val="0"/>
              </w:rPr>
              <w:t xml:space="preserve">ML for cybersecurity program schedule -- </w:t>
            </w:r>
            <w:r w:rsidDel="00000000" w:rsidR="00000000" w:rsidRPr="00000000">
              <w:rPr>
                <w:b w:val="1"/>
                <w:i w:val="1"/>
                <w:rtl w:val="0"/>
              </w:rPr>
              <w:t xml:space="preserve">Outline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Created: August 24, </w:t>
            </w:r>
            <w:r w:rsidDel="00000000" w:rsidR="00000000" w:rsidRPr="00000000">
              <w:rPr>
                <w:rtl w:val="0"/>
              </w:rPr>
              <w:t xml:space="preserve">2020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Scheduled date for completion: September 21 (TBC)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Prerequisites: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best prepared to succeed in this program, students should have basic familiarity with:</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Programming: Proficiency with one or more programming languages such as Python/C/C++/MATLAB/Java/JavaScript </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Basic Probability and Statistics: You should know the basics of probabilities, gaussian distributions, mean, and standard deviation</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Linear Algebra: You should be comfortable with matrix/vector notation and operations</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Computer Security: Basic knowledge of cybersecurity or applied computer security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Target Audience: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security managers, engineers, and professionals whose role includes working in applied computer security or cybersecurity.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 knowledge of machine learning is not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Start w:id="0"/>
            <w:r w:rsidDel="00000000" w:rsidR="00000000" w:rsidRPr="00000000">
              <w:rPr>
                <w:b w:val="1"/>
                <w:rtl w:val="0"/>
              </w:rPr>
              <w:t xml:space="preserve">Course Registration Survey: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Title/organization/ industry/years of experience/ highest degree obtained/major/ other coursework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Rate your level of experience with the listed skills. On our scale, 1 = no knowledge about this area, and 5 = expert knowledge in this area.</w:t>
            </w:r>
          </w:p>
          <w:p w:rsidR="00000000" w:rsidDel="00000000" w:rsidP="00000000" w:rsidRDefault="00000000" w:rsidRPr="00000000" w14:paraId="0000001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Web (HTML/Javascript)</w:t>
            </w:r>
          </w:p>
          <w:p w:rsidR="00000000" w:rsidDel="00000000" w:rsidP="00000000" w:rsidRDefault="00000000" w:rsidRPr="00000000" w14:paraId="0000001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Java</w:t>
            </w:r>
          </w:p>
          <w:p w:rsidR="00000000" w:rsidDel="00000000" w:rsidP="00000000" w:rsidRDefault="00000000" w:rsidRPr="00000000" w14:paraId="0000001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Python </w:t>
            </w:r>
          </w:p>
          <w:p w:rsidR="00000000" w:rsidDel="00000000" w:rsidP="00000000" w:rsidRDefault="00000000" w:rsidRPr="00000000" w14:paraId="0000001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C/C++</w:t>
            </w:r>
          </w:p>
          <w:p w:rsidR="00000000" w:rsidDel="00000000" w:rsidP="00000000" w:rsidRDefault="00000000" w:rsidRPr="00000000" w14:paraId="0000001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Databases </w:t>
            </w:r>
          </w:p>
          <w:p w:rsidR="00000000" w:rsidDel="00000000" w:rsidP="00000000" w:rsidRDefault="00000000" w:rsidRPr="00000000" w14:paraId="0000001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Analytics</w:t>
            </w:r>
          </w:p>
          <w:p w:rsidR="00000000" w:rsidDel="00000000" w:rsidP="00000000" w:rsidRDefault="00000000" w:rsidRPr="00000000" w14:paraId="0000001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Jupyter Notebooks</w:t>
            </w:r>
          </w:p>
          <w:p w:rsidR="00000000" w:rsidDel="00000000" w:rsidP="00000000" w:rsidRDefault="00000000" w:rsidRPr="00000000" w14:paraId="0000001C">
            <w:pPr>
              <w:widowControl w:val="0"/>
              <w:numPr>
                <w:ilvl w:val="0"/>
                <w:numId w:val="8"/>
              </w:numPr>
              <w:spacing w:line="240" w:lineRule="auto"/>
              <w:ind w:left="720" w:hanging="360"/>
            </w:pPr>
            <w:r w:rsidDel="00000000" w:rsidR="00000000" w:rsidRPr="00000000">
              <w:rPr>
                <w:rtl w:val="0"/>
              </w:rPr>
              <w:t xml:space="preserve">Linear Algebra</w:t>
            </w:r>
          </w:p>
          <w:p w:rsidR="00000000" w:rsidDel="00000000" w:rsidP="00000000" w:rsidRDefault="00000000" w:rsidRPr="00000000" w14:paraId="0000001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Machine Learning </w:t>
            </w:r>
          </w:p>
          <w:p w:rsidR="00000000" w:rsidDel="00000000" w:rsidP="00000000" w:rsidRDefault="00000000" w:rsidRPr="00000000" w14:paraId="0000001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Computer Security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Please describe why you are interested in this program and what you hope to achieve by participating in it.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What topics or concepts are you most interested in discussing in this course?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Timeline: </w:t>
      </w:r>
      <w:r w:rsidDel="00000000" w:rsidR="00000000" w:rsidRPr="00000000">
        <w:rPr>
          <w:rtl w:val="0"/>
        </w:rPr>
      </w:r>
    </w:p>
    <w:p w:rsidR="00000000" w:rsidDel="00000000" w:rsidP="00000000" w:rsidRDefault="00000000" w:rsidRPr="00000000" w14:paraId="00000027">
      <w:pPr>
        <w:numPr>
          <w:ilvl w:val="0"/>
          <w:numId w:val="3"/>
        </w:numPr>
        <w:shd w:fill="ffffff" w:val="clear"/>
        <w:spacing w:after="0" w:afterAutospacing="0" w:before="200" w:lineRule="auto"/>
        <w:ind w:left="940" w:hanging="360"/>
        <w:rPr>
          <w:b w:val="1"/>
        </w:rPr>
      </w:pPr>
      <w:r w:rsidDel="00000000" w:rsidR="00000000" w:rsidRPr="00000000">
        <w:rPr>
          <w:b w:val="1"/>
          <w:color w:val="500050"/>
          <w:highlight w:val="yellow"/>
          <w:rtl w:val="0"/>
        </w:rPr>
        <w:t xml:space="preserve">September 21st: Program Outcomes (2-3), Module Outline &amp; Learning Objectives (2-3) Finalized </w:t>
      </w:r>
    </w:p>
    <w:p w:rsidR="00000000" w:rsidDel="00000000" w:rsidP="00000000" w:rsidRDefault="00000000" w:rsidRPr="00000000" w14:paraId="00000028">
      <w:pPr>
        <w:numPr>
          <w:ilvl w:val="0"/>
          <w:numId w:val="3"/>
        </w:numPr>
        <w:shd w:fill="ffffff" w:val="clear"/>
        <w:spacing w:after="0" w:afterAutospacing="0" w:before="0" w:beforeAutospacing="0" w:lineRule="auto"/>
        <w:ind w:left="940" w:hanging="360"/>
        <w:rPr>
          <w:b w:val="1"/>
          <w:color w:val="500050"/>
          <w:highlight w:val="yellow"/>
          <w:u w:val="none"/>
        </w:rPr>
      </w:pPr>
      <w:r w:rsidDel="00000000" w:rsidR="00000000" w:rsidRPr="00000000">
        <w:rPr>
          <w:b w:val="1"/>
          <w:color w:val="500050"/>
          <w:highlight w:val="yellow"/>
          <w:rtl w:val="0"/>
        </w:rPr>
        <w:t xml:space="preserve">October 5th: Slides Finished </w:t>
      </w:r>
    </w:p>
    <w:p w:rsidR="00000000" w:rsidDel="00000000" w:rsidP="00000000" w:rsidRDefault="00000000" w:rsidRPr="00000000" w14:paraId="00000029">
      <w:pPr>
        <w:numPr>
          <w:ilvl w:val="0"/>
          <w:numId w:val="3"/>
        </w:numPr>
        <w:shd w:fill="ffffff" w:val="clear"/>
        <w:spacing w:after="0" w:afterAutospacing="0" w:before="0" w:beforeAutospacing="0" w:lineRule="auto"/>
        <w:ind w:left="940" w:hanging="360"/>
        <w:rPr>
          <w:b w:val="1"/>
          <w:color w:val="500050"/>
          <w:highlight w:val="yellow"/>
          <w:u w:val="none"/>
        </w:rPr>
      </w:pPr>
      <w:r w:rsidDel="00000000" w:rsidR="00000000" w:rsidRPr="00000000">
        <w:rPr>
          <w:b w:val="1"/>
          <w:color w:val="500050"/>
          <w:highlight w:val="yellow"/>
          <w:rtl w:val="0"/>
        </w:rPr>
        <w:t xml:space="preserve">Oct. 12th Video Recording at Home Begins (Suggestion to begin recording Module 1 Video the week of October 5 to build in more feedback and editing time)  </w:t>
      </w:r>
    </w:p>
    <w:p w:rsidR="00000000" w:rsidDel="00000000" w:rsidP="00000000" w:rsidRDefault="00000000" w:rsidRPr="00000000" w14:paraId="0000002A">
      <w:pPr>
        <w:numPr>
          <w:ilvl w:val="0"/>
          <w:numId w:val="3"/>
        </w:numPr>
        <w:shd w:fill="ffffff" w:val="clear"/>
        <w:spacing w:after="0" w:afterAutospacing="0" w:before="0" w:beforeAutospacing="0" w:lineRule="auto"/>
        <w:ind w:left="940" w:hanging="360"/>
        <w:rPr>
          <w:b w:val="1"/>
        </w:rPr>
      </w:pPr>
      <w:r w:rsidDel="00000000" w:rsidR="00000000" w:rsidRPr="00000000">
        <w:rPr>
          <w:b w:val="1"/>
          <w:color w:val="500050"/>
          <w:highlight w:val="yellow"/>
          <w:rtl w:val="0"/>
        </w:rPr>
        <w:t xml:space="preserve">Course materials available online (~ November 3)</w:t>
      </w:r>
    </w:p>
    <w:p w:rsidR="00000000" w:rsidDel="00000000" w:rsidP="00000000" w:rsidRDefault="00000000" w:rsidRPr="00000000" w14:paraId="0000002B">
      <w:pPr>
        <w:numPr>
          <w:ilvl w:val="0"/>
          <w:numId w:val="3"/>
        </w:numPr>
        <w:shd w:fill="ffffff" w:val="clear"/>
        <w:spacing w:after="0" w:afterAutospacing="0" w:before="0" w:beforeAutospacing="0" w:lineRule="auto"/>
        <w:ind w:left="940" w:hanging="360"/>
        <w:rPr>
          <w:b w:val="1"/>
        </w:rPr>
      </w:pPr>
      <w:r w:rsidDel="00000000" w:rsidR="00000000" w:rsidRPr="00000000">
        <w:rPr>
          <w:b w:val="1"/>
          <w:color w:val="500050"/>
          <w:highlight w:val="yellow"/>
          <w:rtl w:val="0"/>
        </w:rPr>
        <w:t xml:space="preserve">Tuesday/Thursday 7 - 9 pm (November 10, 12, 17, 19) </w:t>
      </w:r>
    </w:p>
    <w:p w:rsidR="00000000" w:rsidDel="00000000" w:rsidP="00000000" w:rsidRDefault="00000000" w:rsidRPr="00000000" w14:paraId="0000002C">
      <w:pPr>
        <w:numPr>
          <w:ilvl w:val="0"/>
          <w:numId w:val="3"/>
        </w:numPr>
        <w:shd w:fill="ffffff" w:val="clear"/>
        <w:spacing w:after="0" w:afterAutospacing="0" w:before="0" w:beforeAutospacing="0" w:lineRule="auto"/>
        <w:ind w:left="940" w:hanging="360"/>
        <w:rPr>
          <w:b w:val="1"/>
          <w:color w:val="500050"/>
          <w:highlight w:val="yellow"/>
          <w:u w:val="none"/>
        </w:rPr>
      </w:pPr>
      <w:r w:rsidDel="00000000" w:rsidR="00000000" w:rsidRPr="00000000">
        <w:rPr>
          <w:b w:val="1"/>
          <w:color w:val="500050"/>
          <w:highlight w:val="yellow"/>
          <w:rtl w:val="0"/>
        </w:rPr>
        <w:t xml:space="preserve">Total Instruction Time per Session - 2 hours </w:t>
      </w:r>
    </w:p>
    <w:p w:rsidR="00000000" w:rsidDel="00000000" w:rsidP="00000000" w:rsidRDefault="00000000" w:rsidRPr="00000000" w14:paraId="0000002D">
      <w:pPr>
        <w:numPr>
          <w:ilvl w:val="1"/>
          <w:numId w:val="3"/>
        </w:numPr>
        <w:shd w:fill="ffffff" w:val="clear"/>
        <w:spacing w:after="0" w:afterAutospacing="0" w:before="0" w:beforeAutospacing="0" w:lineRule="auto"/>
        <w:ind w:left="1440" w:hanging="360"/>
        <w:rPr>
          <w:b w:val="1"/>
          <w:color w:val="500050"/>
          <w:highlight w:val="yellow"/>
          <w:u w:val="none"/>
        </w:rPr>
      </w:pPr>
      <w:r w:rsidDel="00000000" w:rsidR="00000000" w:rsidRPr="00000000">
        <w:rPr>
          <w:b w:val="1"/>
          <w:color w:val="500050"/>
          <w:highlight w:val="yellow"/>
          <w:rtl w:val="0"/>
        </w:rPr>
        <w:t xml:space="preserve">Syn/Live Session Time: </w:t>
      </w:r>
      <w:r w:rsidDel="00000000" w:rsidR="00000000" w:rsidRPr="00000000">
        <w:rPr>
          <w:highlight w:val="yellow"/>
          <w:rtl w:val="0"/>
        </w:rPr>
        <w:t xml:space="preserve">~ </w:t>
      </w:r>
      <w:r w:rsidDel="00000000" w:rsidR="00000000" w:rsidRPr="00000000">
        <w:rPr>
          <w:b w:val="1"/>
          <w:color w:val="500050"/>
          <w:highlight w:val="yellow"/>
          <w:rtl w:val="0"/>
        </w:rPr>
        <w:t xml:space="preserve">2 Hour </w:t>
      </w:r>
    </w:p>
    <w:p w:rsidR="00000000" w:rsidDel="00000000" w:rsidP="00000000" w:rsidRDefault="00000000" w:rsidRPr="00000000" w14:paraId="0000002E">
      <w:pPr>
        <w:numPr>
          <w:ilvl w:val="1"/>
          <w:numId w:val="3"/>
        </w:numPr>
        <w:shd w:fill="ffffff" w:val="clear"/>
        <w:spacing w:after="200" w:before="0" w:beforeAutospacing="0" w:lineRule="auto"/>
        <w:ind w:left="1440" w:hanging="360"/>
        <w:rPr>
          <w:b w:val="1"/>
          <w:color w:val="500050"/>
          <w:highlight w:val="yellow"/>
          <w:u w:val="none"/>
        </w:rPr>
      </w:pPr>
      <w:r w:rsidDel="00000000" w:rsidR="00000000" w:rsidRPr="00000000">
        <w:rPr>
          <w:b w:val="1"/>
          <w:color w:val="500050"/>
          <w:highlight w:val="yellow"/>
          <w:rtl w:val="0"/>
        </w:rPr>
        <w:t xml:space="preserve">Asynchronous Content: </w:t>
      </w:r>
      <w:r w:rsidDel="00000000" w:rsidR="00000000" w:rsidRPr="00000000">
        <w:rPr>
          <w:highlight w:val="yellow"/>
          <w:rtl w:val="0"/>
        </w:rPr>
        <w:t xml:space="preserve">~ </w:t>
      </w:r>
      <w:r w:rsidDel="00000000" w:rsidR="00000000" w:rsidRPr="00000000">
        <w:rPr>
          <w:b w:val="1"/>
          <w:color w:val="500050"/>
          <w:highlight w:val="yellow"/>
          <w:rtl w:val="0"/>
        </w:rPr>
        <w:t xml:space="preserve">1 Hour  </w:t>
      </w:r>
    </w:p>
    <w:p w:rsidR="00000000" w:rsidDel="00000000" w:rsidP="00000000" w:rsidRDefault="00000000" w:rsidRPr="00000000" w14:paraId="0000002F">
      <w:pPr>
        <w:rPr>
          <w:b w:val="1"/>
        </w:rPr>
      </w:pPr>
      <w:r w:rsidDel="00000000" w:rsidR="00000000" w:rsidRPr="00000000">
        <w:rPr>
          <w:b w:val="1"/>
          <w:rtl w:val="0"/>
        </w:rPr>
        <w:t xml:space="preserve">Course Delivery: </w:t>
      </w:r>
    </w:p>
    <w:p w:rsidR="00000000" w:rsidDel="00000000" w:rsidP="00000000" w:rsidRDefault="00000000" w:rsidRPr="00000000" w14:paraId="00000030">
      <w:pPr>
        <w:ind w:left="0" w:firstLine="0"/>
        <w:rPr>
          <w:b w:val="1"/>
        </w:rPr>
      </w:pPr>
      <w:r w:rsidDel="00000000" w:rsidR="00000000" w:rsidRPr="00000000">
        <w:rPr>
          <w:rtl w:val="0"/>
        </w:rPr>
        <w:t xml:space="preserve">Remote instruction, a mix of asynchronous and synchronous learning activities</w:t>
      </w:r>
      <w:r w:rsidDel="00000000" w:rsidR="00000000" w:rsidRPr="00000000">
        <w:rPr>
          <w:b w:val="1"/>
          <w:rtl w:val="0"/>
        </w:rPr>
        <w:t xml:space="preserve">: </w:t>
      </w:r>
    </w:p>
    <w:p w:rsidR="00000000" w:rsidDel="00000000" w:rsidP="00000000" w:rsidRDefault="00000000" w:rsidRPr="00000000" w14:paraId="00000031">
      <w:pPr>
        <w:numPr>
          <w:ilvl w:val="0"/>
          <w:numId w:val="6"/>
        </w:numPr>
        <w:ind w:left="720" w:hanging="360"/>
        <w:rPr>
          <w:highlight w:val="yellow"/>
        </w:rPr>
      </w:pPr>
      <w:r w:rsidDel="00000000" w:rsidR="00000000" w:rsidRPr="00000000">
        <w:rPr>
          <w:highlight w:val="yellow"/>
          <w:rtl w:val="0"/>
        </w:rPr>
        <w:t xml:space="preserve">Recorded videos, corresponding to the module content (about 20-45 minutes of video content per lecture slot).</w:t>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Online Zoom Q&amp;A/discussion and case study sections to further discuss the content of each lecture in more depth/as a class (~ 90 mins)</w:t>
      </w:r>
    </w:p>
    <w:p w:rsidR="00000000" w:rsidDel="00000000" w:rsidP="00000000" w:rsidRDefault="00000000" w:rsidRPr="00000000" w14:paraId="00000033">
      <w:pPr>
        <w:numPr>
          <w:ilvl w:val="0"/>
          <w:numId w:val="6"/>
        </w:numPr>
        <w:ind w:left="720" w:hanging="360"/>
        <w:rPr/>
      </w:pPr>
      <w:r w:rsidDel="00000000" w:rsidR="00000000" w:rsidRPr="00000000">
        <w:rPr>
          <w:rtl w:val="0"/>
        </w:rPr>
        <w:t xml:space="preserve">Additional opportunities for peer networking and 1:1 time with faculty (~ 30 mins)</w:t>
      </w:r>
    </w:p>
    <w:p w:rsidR="00000000" w:rsidDel="00000000" w:rsidP="00000000" w:rsidRDefault="00000000" w:rsidRPr="00000000" w14:paraId="00000034">
      <w:pPr>
        <w:numPr>
          <w:ilvl w:val="0"/>
          <w:numId w:val="6"/>
        </w:numPr>
        <w:ind w:left="720" w:hanging="360"/>
        <w:rPr/>
      </w:pPr>
      <w:r w:rsidDel="00000000" w:rsidR="00000000" w:rsidRPr="00000000">
        <w:rPr>
          <w:rtl w:val="0"/>
        </w:rPr>
        <w:t xml:space="preserve">Final project: Case </w:t>
      </w:r>
      <w:r w:rsidDel="00000000" w:rsidR="00000000" w:rsidRPr="00000000">
        <w:rPr>
          <w:rtl w:val="0"/>
        </w:rPr>
        <w:t xml:space="preserve">study development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Lecture Format: </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UCPE template in ppt </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Intro slide includes CDAC logo </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Include handwritten notes (via Goodnotes?) recorded during lecture (as needed)</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Recording at Home - UCPE to send details on equipment and recording applications </w:t>
      </w:r>
    </w:p>
    <w:p w:rsidR="00000000" w:rsidDel="00000000" w:rsidP="00000000" w:rsidRDefault="00000000" w:rsidRPr="00000000" w14:paraId="0000003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Module 1 </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 10, 2020, 7-9pm CT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Foundations of Machine Learning and Data Science for Security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A module focused on </w:t>
            </w:r>
            <w:r w:rsidDel="00000000" w:rsidR="00000000" w:rsidRPr="00000000">
              <w:rPr>
                <w:rtl w:val="0"/>
              </w:rPr>
              <w:t xml:space="preserve">machine learning fundamentals</w:t>
            </w:r>
            <w:r w:rsidDel="00000000" w:rsidR="00000000" w:rsidRPr="00000000">
              <w:rPr>
                <w:rtl w:val="0"/>
              </w:rPr>
              <w:t xml:space="preserve">, with applications to security. This module will offer an introduction to the data science pipeline, and teach fundamental building blocks, from data ingestion and feature engineering to machine learning model </w:t>
            </w:r>
            <w:commentRangeStart w:id="1"/>
            <w:r w:rsidDel="00000000" w:rsidR="00000000" w:rsidRPr="00000000">
              <w:rPr>
                <w:rtl w:val="0"/>
              </w:rPr>
              <w:t xml:space="preserve">selection</w:t>
            </w:r>
            <w:commentRangeEnd w:id="1"/>
            <w:r w:rsidDel="00000000" w:rsidR="00000000" w:rsidRPr="00000000">
              <w:commentReference w:id="1"/>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1"/>
              </w:rPr>
            </w:pPr>
            <w:r w:rsidDel="00000000" w:rsidR="00000000" w:rsidRPr="00000000">
              <w:rPr>
                <w:b w:val="1"/>
                <w:rtl w:val="0"/>
              </w:rPr>
              <w:t xml:space="preserve">Faculty Leads: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720" w:hanging="360"/>
              <w:rPr/>
            </w:pPr>
            <w:r w:rsidDel="00000000" w:rsidR="00000000" w:rsidRPr="00000000">
              <w:rPr>
                <w:rtl w:val="0"/>
              </w:rPr>
              <w:t xml:space="preserve">Yuxin Chen (Lead), Nick Feamster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b w:val="1"/>
              </w:rPr>
            </w:pPr>
            <w:r w:rsidDel="00000000" w:rsidR="00000000" w:rsidRPr="00000000">
              <w:rPr>
                <w:b w:val="1"/>
                <w:rtl w:val="0"/>
              </w:rPr>
              <w:t xml:space="preserve">Asynchronous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numPr>
                <w:ilvl w:val="0"/>
                <w:numId w:val="7"/>
              </w:numPr>
              <w:spacing w:line="240" w:lineRule="auto"/>
              <w:ind w:left="720" w:hanging="360"/>
              <w:rPr/>
            </w:pPr>
            <w:r w:rsidDel="00000000" w:rsidR="00000000" w:rsidRPr="00000000">
              <w:rPr>
                <w:highlight w:val="yellow"/>
                <w:rtl w:val="0"/>
              </w:rPr>
              <w:t xml:space="preserve">Pre-course survey</w:t>
            </w:r>
            <w:r w:rsidDel="00000000" w:rsidR="00000000" w:rsidRPr="00000000">
              <w:rPr>
                <w:rtl w:val="0"/>
              </w:rPr>
              <w:t xml:space="preserve"> to understand student background, familiarity with concepts, what problems/topics they are interested learning about. </w:t>
            </w:r>
          </w:p>
          <w:p w:rsidR="00000000" w:rsidDel="00000000" w:rsidP="00000000" w:rsidRDefault="00000000" w:rsidRPr="00000000" w14:paraId="00000049">
            <w:pPr>
              <w:numPr>
                <w:ilvl w:val="0"/>
                <w:numId w:val="7"/>
              </w:numPr>
              <w:spacing w:line="240" w:lineRule="auto"/>
              <w:ind w:left="720" w:hanging="360"/>
              <w:rPr>
                <w:highlight w:val="yellow"/>
              </w:rPr>
            </w:pPr>
            <w:r w:rsidDel="00000000" w:rsidR="00000000" w:rsidRPr="00000000">
              <w:rPr>
                <w:highlight w:val="yellow"/>
                <w:rtl w:val="0"/>
              </w:rPr>
              <w:t xml:space="preserve">Pre-recorded video lectures</w:t>
            </w:r>
            <w:r w:rsidDel="00000000" w:rsidR="00000000" w:rsidRPr="00000000">
              <w:rPr>
                <w:b w:val="1"/>
                <w:highlight w:val="yellow"/>
                <w:rtl w:val="0"/>
              </w:rPr>
              <w:t xml:space="preserve"> </w:t>
            </w:r>
            <w:r w:rsidDel="00000000" w:rsidR="00000000" w:rsidRPr="00000000">
              <w:rPr>
                <w:highlight w:val="yellow"/>
                <w:rtl w:val="0"/>
              </w:rPr>
              <w:t xml:space="preserve">(~ 20- 45 mins -- to be watched ahead of sync)</w:t>
            </w:r>
          </w:p>
          <w:p w:rsidR="00000000" w:rsidDel="00000000" w:rsidP="00000000" w:rsidRDefault="00000000" w:rsidRPr="00000000" w14:paraId="0000004A">
            <w:pPr>
              <w:numPr>
                <w:ilvl w:val="0"/>
                <w:numId w:val="7"/>
              </w:numPr>
              <w:spacing w:line="240" w:lineRule="auto"/>
              <w:ind w:left="720" w:hanging="360"/>
              <w:rPr/>
            </w:pPr>
            <w:r w:rsidDel="00000000" w:rsidR="00000000" w:rsidRPr="00000000">
              <w:rPr>
                <w:rtl w:val="0"/>
              </w:rPr>
              <w:t xml:space="preserve">Videos are broken up into shorter 5-10 min videos focusing on: </w:t>
            </w:r>
          </w:p>
          <w:p w:rsidR="00000000" w:rsidDel="00000000" w:rsidP="00000000" w:rsidRDefault="00000000" w:rsidRPr="00000000" w14:paraId="0000004B">
            <w:pPr>
              <w:numPr>
                <w:ilvl w:val="1"/>
                <w:numId w:val="7"/>
              </w:numPr>
              <w:ind w:left="1440" w:hanging="360"/>
              <w:rPr/>
            </w:pPr>
            <w:r w:rsidDel="00000000" w:rsidR="00000000" w:rsidRPr="00000000">
              <w:rPr>
                <w:rtl w:val="0"/>
              </w:rPr>
              <w:t xml:space="preserve">Industry use cases (motivation for concept/topic)</w:t>
            </w:r>
          </w:p>
          <w:p w:rsidR="00000000" w:rsidDel="00000000" w:rsidP="00000000" w:rsidRDefault="00000000" w:rsidRPr="00000000" w14:paraId="0000004C">
            <w:pPr>
              <w:numPr>
                <w:ilvl w:val="1"/>
                <w:numId w:val="7"/>
              </w:numPr>
              <w:ind w:left="1440" w:hanging="360"/>
              <w:rPr/>
            </w:pPr>
            <w:r w:rsidDel="00000000" w:rsidR="00000000" w:rsidRPr="00000000">
              <w:rPr>
                <w:rtl w:val="0"/>
              </w:rPr>
              <w:t xml:space="preserve">Fundamental concepts </w:t>
            </w:r>
          </w:p>
          <w:p w:rsidR="00000000" w:rsidDel="00000000" w:rsidP="00000000" w:rsidRDefault="00000000" w:rsidRPr="00000000" w14:paraId="0000004D">
            <w:pPr>
              <w:numPr>
                <w:ilvl w:val="1"/>
                <w:numId w:val="7"/>
              </w:numPr>
              <w:ind w:left="1440" w:hanging="360"/>
              <w:rPr/>
            </w:pPr>
            <w:r w:rsidDel="00000000" w:rsidR="00000000" w:rsidRPr="00000000">
              <w:rPr>
                <w:rtl w:val="0"/>
              </w:rPr>
              <w:t xml:space="preserve">Applications</w:t>
            </w:r>
          </w:p>
          <w:p w:rsidR="00000000" w:rsidDel="00000000" w:rsidP="00000000" w:rsidRDefault="00000000" w:rsidRPr="00000000" w14:paraId="0000004E">
            <w:pPr>
              <w:numPr>
                <w:ilvl w:val="1"/>
                <w:numId w:val="7"/>
              </w:numPr>
              <w:ind w:left="1440" w:hanging="360"/>
              <w:rPr/>
            </w:pPr>
            <w:r w:rsidDel="00000000" w:rsidR="00000000" w:rsidRPr="00000000">
              <w:rPr>
                <w:rtl w:val="0"/>
              </w:rPr>
              <w:t xml:space="preserve">Failure cases (real-life examples where the application of ML to security has failed and the dangers of such failures)</w:t>
            </w:r>
          </w:p>
          <w:p w:rsidR="00000000" w:rsidDel="00000000" w:rsidP="00000000" w:rsidRDefault="00000000" w:rsidRPr="00000000" w14:paraId="0000004F">
            <w:pPr>
              <w:numPr>
                <w:ilvl w:val="0"/>
                <w:numId w:val="7"/>
              </w:numPr>
              <w:spacing w:line="240" w:lineRule="auto"/>
              <w:ind w:left="720" w:hanging="360"/>
              <w:rPr/>
            </w:pPr>
            <w:r w:rsidDel="00000000" w:rsidR="00000000" w:rsidRPr="00000000">
              <w:rPr>
                <w:highlight w:val="yellow"/>
                <w:rtl w:val="0"/>
              </w:rPr>
              <w:t xml:space="preserve">Post-video survey/quiz</w:t>
            </w:r>
            <w:r w:rsidDel="00000000" w:rsidR="00000000" w:rsidRPr="00000000">
              <w:rPr>
                <w:rtl w:val="0"/>
              </w:rPr>
              <w:t xml:space="preserve"> to check for understanding/provide students with opportunity to ask questions that can be answered synchronously in class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b w:val="1"/>
              </w:rPr>
            </w:pPr>
            <w:r w:rsidDel="00000000" w:rsidR="00000000" w:rsidRPr="00000000">
              <w:rPr>
                <w:b w:val="1"/>
                <w:rtl w:val="0"/>
              </w:rPr>
              <w:t xml:space="preserve">Synchronous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numPr>
                <w:ilvl w:val="0"/>
                <w:numId w:val="5"/>
              </w:numPr>
              <w:spacing w:line="240" w:lineRule="auto"/>
              <w:ind w:left="720" w:hanging="360"/>
              <w:rPr/>
            </w:pPr>
            <w:r w:rsidDel="00000000" w:rsidR="00000000" w:rsidRPr="00000000">
              <w:rPr>
                <w:rtl w:val="0"/>
              </w:rPr>
              <w:t xml:space="preserve">Group discussion of core concepts and how they relate to students experiences in industry/work</w:t>
            </w:r>
          </w:p>
          <w:p w:rsidR="00000000" w:rsidDel="00000000" w:rsidP="00000000" w:rsidRDefault="00000000" w:rsidRPr="00000000" w14:paraId="00000052">
            <w:pPr>
              <w:numPr>
                <w:ilvl w:val="0"/>
                <w:numId w:val="5"/>
              </w:numPr>
              <w:spacing w:line="240" w:lineRule="auto"/>
              <w:ind w:left="720" w:hanging="360"/>
              <w:rPr/>
            </w:pPr>
            <w:r w:rsidDel="00000000" w:rsidR="00000000" w:rsidRPr="00000000">
              <w:rPr>
                <w:rtl w:val="0"/>
              </w:rPr>
              <w:t xml:space="preserve">Case studies/group work using jupyter notebooks/dummy data to provide hands on experiences with concepts </w:t>
            </w:r>
          </w:p>
          <w:p w:rsidR="00000000" w:rsidDel="00000000" w:rsidP="00000000" w:rsidRDefault="00000000" w:rsidRPr="00000000" w14:paraId="00000053">
            <w:pPr>
              <w:numPr>
                <w:ilvl w:val="0"/>
                <w:numId w:val="5"/>
              </w:numPr>
              <w:spacing w:line="240" w:lineRule="auto"/>
              <w:ind w:left="720" w:hanging="360"/>
              <w:rPr/>
            </w:pPr>
            <w:r w:rsidDel="00000000" w:rsidR="00000000" w:rsidRPr="00000000">
              <w:rPr>
                <w:rtl w:val="0"/>
              </w:rPr>
              <w:t xml:space="preserve">Networking -- potentially pair students based on skills/background </w:t>
            </w:r>
          </w:p>
        </w:tc>
      </w:tr>
    </w:tbl>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commentRangeStart w:id="2"/>
      <w:r w:rsidDel="00000000" w:rsidR="00000000" w:rsidRPr="00000000">
        <w:rPr>
          <w:b w:val="1"/>
          <w:rtl w:val="0"/>
        </w:rPr>
        <w:t xml:space="preserve">Module 1 Learning Objectives &amp; Outline: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Module 1: </w:t>
      </w:r>
      <w:r w:rsidDel="00000000" w:rsidR="00000000" w:rsidRPr="00000000">
        <w:rPr>
          <w:b w:val="1"/>
          <w:rtl w:val="0"/>
        </w:rPr>
        <w:t xml:space="preserve">Synchronous Schedule (via Zoom): </w:t>
      </w:r>
      <w:r w:rsidDel="00000000" w:rsidR="00000000" w:rsidRPr="00000000">
        <w:rPr>
          <w:rtl w:val="0"/>
        </w:rPr>
      </w:r>
    </w:p>
    <w:tbl>
      <w:tblPr>
        <w:tblStyle w:val="Table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515"/>
        <w:gridCol w:w="5640"/>
        <w:tblGridChange w:id="0">
          <w:tblGrid>
            <w:gridCol w:w="2220"/>
            <w:gridCol w:w="1515"/>
            <w:gridCol w:w="5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0" w:firstLine="0"/>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 Concepts Recap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Introduction</w:t>
            </w:r>
          </w:p>
          <w:p w:rsidR="00000000" w:rsidDel="00000000" w:rsidP="00000000" w:rsidRDefault="00000000" w:rsidRPr="00000000" w14:paraId="0000005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Recap of basic concepts in videos</w:t>
            </w:r>
          </w:p>
          <w:p w:rsidR="00000000" w:rsidDel="00000000" w:rsidP="00000000" w:rsidRDefault="00000000" w:rsidRPr="00000000" w14:paraId="0000006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Group discussion about experience with module concepts in industry/work experience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 to case study/group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study/Group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TBD hands-on lab leveraging virtual case study (Jupyter Notebooks)</w:t>
            </w:r>
          </w:p>
          <w:p w:rsidR="00000000" w:rsidDel="00000000" w:rsidP="00000000" w:rsidRDefault="00000000" w:rsidRPr="00000000" w14:paraId="0000006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Divide students into Zoom breakout rooms </w:t>
            </w:r>
          </w:p>
          <w:p w:rsidR="00000000" w:rsidDel="00000000" w:rsidP="00000000" w:rsidRDefault="00000000" w:rsidRPr="00000000" w14:paraId="0000006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Pair students based on skill levels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Wrap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yellow"/>
              </w:rPr>
            </w:pPr>
            <w:r w:rsidDel="00000000" w:rsidR="00000000" w:rsidRPr="00000000">
              <w:rPr>
                <w:i w:val="1"/>
                <w:highlight w:val="yellow"/>
                <w:rtl w:val="0"/>
              </w:rPr>
              <w:t xml:space="preserve">Networking Opportunity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TBD Virtual Happy Hour /speed meet-a-thon</w:t>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Potentially led by class facilitator? </w:t>
            </w:r>
          </w:p>
        </w:tc>
      </w:tr>
    </w:tbl>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79">
            <w:pPr>
              <w:rPr/>
            </w:pPr>
            <w:commentRangeStart w:id="3"/>
            <w:r w:rsidDel="00000000" w:rsidR="00000000" w:rsidRPr="00000000">
              <w:rPr>
                <w:b w:val="1"/>
                <w:rtl w:val="0"/>
              </w:rPr>
              <w:t xml:space="preserve">Module 2</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November 12, 2020, 7-9pm CT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commentRangeEnd w:id="3"/>
            <w:r w:rsidDel="00000000" w:rsidR="00000000" w:rsidRPr="00000000">
              <w:commentReference w:id="3"/>
            </w:r>
            <w:r w:rsidDel="00000000" w:rsidR="00000000" w:rsidRPr="00000000">
              <w:rPr>
                <w:b w:val="1"/>
                <w:rtl w:val="0"/>
              </w:rPr>
              <w:t xml:space="preserve">Topic: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Data-Driven Network and Computer Security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A system-oriented security course, with grounding in fundamentals that we expect our audience will be familiar with, pivoting towards more data- driven and oriented concepts. For example, we aim to bridge the divide between familiar concepts such as signature-oriented anomaly detection to statistical anomaly detection. The course will also provide training in the underlying mechanics of machine learning as applied to practical problems in cybersecurity.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b w:val="1"/>
              </w:rPr>
            </w:pPr>
            <w:r w:rsidDel="00000000" w:rsidR="00000000" w:rsidRPr="00000000">
              <w:rPr>
                <w:b w:val="1"/>
                <w:rtl w:val="0"/>
              </w:rPr>
              <w:t xml:space="preserve">Faculty Leads: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ind w:left="720" w:hanging="360"/>
              <w:rPr/>
            </w:pPr>
            <w:r w:rsidDel="00000000" w:rsidR="00000000" w:rsidRPr="00000000">
              <w:rPr>
                <w:rtl w:val="0"/>
              </w:rPr>
              <w:t xml:space="preserve">Nick Feamster (Lead), Blase 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b w:val="1"/>
              </w:rPr>
            </w:pPr>
            <w:r w:rsidDel="00000000" w:rsidR="00000000" w:rsidRPr="00000000">
              <w:rPr>
                <w:b w:val="1"/>
                <w:rtl w:val="0"/>
              </w:rPr>
              <w:t xml:space="preserve">Asynchronous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numPr>
                <w:ilvl w:val="0"/>
                <w:numId w:val="7"/>
              </w:numPr>
              <w:spacing w:line="240" w:lineRule="auto"/>
              <w:ind w:left="720" w:hanging="360"/>
              <w:rPr>
                <w:highlight w:val="yellow"/>
              </w:rPr>
            </w:pPr>
            <w:r w:rsidDel="00000000" w:rsidR="00000000" w:rsidRPr="00000000">
              <w:rPr>
                <w:highlight w:val="yellow"/>
                <w:rtl w:val="0"/>
              </w:rPr>
              <w:t xml:space="preserve">TBD Pre-recorded video lectures</w:t>
            </w:r>
            <w:r w:rsidDel="00000000" w:rsidR="00000000" w:rsidRPr="00000000">
              <w:rPr>
                <w:b w:val="1"/>
                <w:highlight w:val="yellow"/>
                <w:rtl w:val="0"/>
              </w:rPr>
              <w:t xml:space="preserve"> </w:t>
            </w:r>
            <w:r w:rsidDel="00000000" w:rsidR="00000000" w:rsidRPr="00000000">
              <w:rPr>
                <w:highlight w:val="yellow"/>
                <w:rtl w:val="0"/>
              </w:rPr>
              <w:t xml:space="preserve">(~ 20-45 mins)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b w:val="1"/>
              </w:rPr>
            </w:pPr>
            <w:r w:rsidDel="00000000" w:rsidR="00000000" w:rsidRPr="00000000">
              <w:rPr>
                <w:b w:val="1"/>
                <w:rtl w:val="0"/>
              </w:rPr>
              <w:t xml:space="preserve">Synchronous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numPr>
                <w:ilvl w:val="0"/>
                <w:numId w:val="5"/>
              </w:numPr>
              <w:spacing w:line="240" w:lineRule="auto"/>
              <w:ind w:left="720" w:hanging="360"/>
              <w:rPr/>
            </w:pPr>
            <w:r w:rsidDel="00000000" w:rsidR="00000000" w:rsidRPr="00000000">
              <w:rPr>
                <w:rtl w:val="0"/>
              </w:rPr>
              <w:t xml:space="preserve">TBD Case/Lab/Group Work</w:t>
            </w:r>
          </w:p>
          <w:p w:rsidR="00000000" w:rsidDel="00000000" w:rsidP="00000000" w:rsidRDefault="00000000" w:rsidRPr="00000000" w14:paraId="00000085">
            <w:pPr>
              <w:numPr>
                <w:ilvl w:val="0"/>
                <w:numId w:val="5"/>
              </w:numPr>
              <w:spacing w:line="240" w:lineRule="auto"/>
              <w:ind w:left="720" w:hanging="360"/>
              <w:rPr/>
            </w:pPr>
            <w:r w:rsidDel="00000000" w:rsidR="00000000" w:rsidRPr="00000000">
              <w:rPr>
                <w:rtl w:val="0"/>
              </w:rPr>
              <w:t xml:space="preserve">TBD Networking </w:t>
            </w:r>
          </w:p>
        </w:tc>
      </w:tr>
    </w:tbl>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b w:val="1"/>
                <w:rtl w:val="0"/>
              </w:rPr>
              <w:t xml:space="preserve">Module 3</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November 17, 2020, 7-9pm CT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commentRangeStart w:id="4"/>
            <w:r w:rsidDel="00000000" w:rsidR="00000000" w:rsidRPr="00000000">
              <w:rPr>
                <w:b w:val="1"/>
                <w:rtl w:val="0"/>
              </w:rPr>
              <w:t xml:space="preserve">Topic: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Machine Learning in the presence of adversaries</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commentRangeEnd w:id="4"/>
            <w:r w:rsidDel="00000000" w:rsidR="00000000" w:rsidRPr="00000000">
              <w:commentReference w:id="4"/>
            </w:r>
            <w:r w:rsidDel="00000000" w:rsidR="00000000" w:rsidRPr="00000000">
              <w:rPr>
                <w:b w:val="1"/>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A course involving evasion and adversarial behavior in machine learning for security, including considerations of adversarial attempts to evade detection, pollution attacks on classifiers, backdoors in neural networks, and related topics in adversarial 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b w:val="1"/>
              </w:rPr>
            </w:pPr>
            <w:r w:rsidDel="00000000" w:rsidR="00000000" w:rsidRPr="00000000">
              <w:rPr>
                <w:b w:val="1"/>
                <w:rtl w:val="0"/>
              </w:rPr>
              <w:t xml:space="preserve">Faculty leads: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ind w:left="360" w:firstLine="0"/>
              <w:rPr/>
            </w:pPr>
            <w:r w:rsidDel="00000000" w:rsidR="00000000" w:rsidRPr="00000000">
              <w:rPr>
                <w:rtl w:val="0"/>
              </w:rPr>
              <w:t xml:space="preserve">Yuxin Chen (Co-Lead), Nick Feamster (Lead), Blase 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b w:val="1"/>
              </w:rPr>
            </w:pPr>
            <w:r w:rsidDel="00000000" w:rsidR="00000000" w:rsidRPr="00000000">
              <w:rPr>
                <w:b w:val="1"/>
                <w:rtl w:val="0"/>
              </w:rPr>
              <w:t xml:space="preserve">Asynchronous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numPr>
                <w:ilvl w:val="0"/>
                <w:numId w:val="7"/>
              </w:numPr>
              <w:spacing w:line="240" w:lineRule="auto"/>
              <w:ind w:left="720" w:hanging="360"/>
              <w:rPr>
                <w:highlight w:val="yellow"/>
              </w:rPr>
            </w:pPr>
            <w:r w:rsidDel="00000000" w:rsidR="00000000" w:rsidRPr="00000000">
              <w:rPr>
                <w:highlight w:val="yellow"/>
                <w:rtl w:val="0"/>
              </w:rPr>
              <w:t xml:space="preserve">TBD Pre-recorded video lectures</w:t>
            </w:r>
            <w:r w:rsidDel="00000000" w:rsidR="00000000" w:rsidRPr="00000000">
              <w:rPr>
                <w:b w:val="1"/>
                <w:highlight w:val="yellow"/>
                <w:rtl w:val="0"/>
              </w:rPr>
              <w:t xml:space="preserve"> </w:t>
            </w:r>
            <w:r w:rsidDel="00000000" w:rsidR="00000000" w:rsidRPr="00000000">
              <w:rPr>
                <w:highlight w:val="yellow"/>
                <w:rtl w:val="0"/>
              </w:rPr>
              <w:t xml:space="preserve">(~ 20-45 mins)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b w:val="1"/>
              </w:rPr>
            </w:pPr>
            <w:r w:rsidDel="00000000" w:rsidR="00000000" w:rsidRPr="00000000">
              <w:rPr>
                <w:b w:val="1"/>
                <w:rtl w:val="0"/>
              </w:rPr>
              <w:t xml:space="preserve">Synchronous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numPr>
                <w:ilvl w:val="0"/>
                <w:numId w:val="5"/>
              </w:numPr>
              <w:spacing w:line="240" w:lineRule="auto"/>
              <w:ind w:left="720" w:hanging="360"/>
              <w:rPr/>
            </w:pPr>
            <w:r w:rsidDel="00000000" w:rsidR="00000000" w:rsidRPr="00000000">
              <w:rPr>
                <w:rtl w:val="0"/>
              </w:rPr>
              <w:t xml:space="preserve">TBD Case/Lab/Group Work</w:t>
            </w:r>
          </w:p>
          <w:p w:rsidR="00000000" w:rsidDel="00000000" w:rsidP="00000000" w:rsidRDefault="00000000" w:rsidRPr="00000000" w14:paraId="00000096">
            <w:pPr>
              <w:numPr>
                <w:ilvl w:val="0"/>
                <w:numId w:val="5"/>
              </w:numPr>
              <w:spacing w:line="240" w:lineRule="auto"/>
              <w:ind w:left="720" w:hanging="360"/>
              <w:rPr/>
            </w:pPr>
            <w:r w:rsidDel="00000000" w:rsidR="00000000" w:rsidRPr="00000000">
              <w:rPr>
                <w:rtl w:val="0"/>
              </w:rPr>
              <w:t xml:space="preserve">TBD Networking </w:t>
            </w:r>
          </w:p>
        </w:tc>
      </w:tr>
    </w:tbl>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br w:type="page"/>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b w:val="1"/>
                <w:rtl w:val="0"/>
              </w:rPr>
              <w:t xml:space="preserve">Module 4</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commentRangeStart w:id="5"/>
            <w:r w:rsidDel="00000000" w:rsidR="00000000" w:rsidRPr="00000000">
              <w:rPr>
                <w:rtl w:val="0"/>
              </w:rPr>
              <w:t xml:space="preserve">November 19, 2020, 7-9pm CT </w:t>
            </w:r>
            <w:commentRangeEnd w:id="5"/>
            <w:r w:rsidDel="00000000" w:rsidR="00000000" w:rsidRPr="00000000">
              <w:commentReference w:id="5"/>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Topic: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Ethics, Fairness, Responsibility, and Transparency in Data-Driven Cybersecurity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The course will engage students in a series of programming assignments and case studies to expose them to ethical considerations associated with automated decision-making in the context of security.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b w:val="1"/>
              </w:rPr>
            </w:pPr>
            <w:r w:rsidDel="00000000" w:rsidR="00000000" w:rsidRPr="00000000">
              <w:rPr>
                <w:b w:val="1"/>
                <w:rtl w:val="0"/>
              </w:rPr>
              <w:t xml:space="preserve">Faculty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ind w:left="720" w:hanging="360"/>
              <w:rPr/>
            </w:pPr>
            <w:r w:rsidDel="00000000" w:rsidR="00000000" w:rsidRPr="00000000">
              <w:rPr>
                <w:rtl w:val="0"/>
              </w:rPr>
              <w:t xml:space="preserve">Blase Ur (Lead)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b w:val="1"/>
              </w:rPr>
            </w:pPr>
            <w:r w:rsidDel="00000000" w:rsidR="00000000" w:rsidRPr="00000000">
              <w:rPr>
                <w:b w:val="1"/>
                <w:rtl w:val="0"/>
              </w:rPr>
              <w:t xml:space="preserve">Asynchronous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numPr>
                <w:ilvl w:val="0"/>
                <w:numId w:val="7"/>
              </w:numPr>
              <w:spacing w:line="240" w:lineRule="auto"/>
              <w:ind w:left="720" w:hanging="360"/>
              <w:rPr>
                <w:highlight w:val="yellow"/>
              </w:rPr>
            </w:pPr>
            <w:r w:rsidDel="00000000" w:rsidR="00000000" w:rsidRPr="00000000">
              <w:rPr>
                <w:highlight w:val="yellow"/>
                <w:rtl w:val="0"/>
              </w:rPr>
              <w:t xml:space="preserve">TBD Pre-recorded video lectures</w:t>
            </w:r>
            <w:r w:rsidDel="00000000" w:rsidR="00000000" w:rsidRPr="00000000">
              <w:rPr>
                <w:b w:val="1"/>
                <w:highlight w:val="yellow"/>
                <w:rtl w:val="0"/>
              </w:rPr>
              <w:t xml:space="preserve"> </w:t>
            </w:r>
            <w:r w:rsidDel="00000000" w:rsidR="00000000" w:rsidRPr="00000000">
              <w:rPr>
                <w:highlight w:val="yellow"/>
                <w:rtl w:val="0"/>
              </w:rPr>
              <w:t xml:space="preserve">(~ 20- 45 mins)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b w:val="1"/>
              </w:rPr>
            </w:pPr>
            <w:r w:rsidDel="00000000" w:rsidR="00000000" w:rsidRPr="00000000">
              <w:rPr>
                <w:b w:val="1"/>
                <w:rtl w:val="0"/>
              </w:rPr>
              <w:t xml:space="preserve">Synchronous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numPr>
                <w:ilvl w:val="0"/>
                <w:numId w:val="5"/>
              </w:numPr>
              <w:spacing w:line="240" w:lineRule="auto"/>
              <w:ind w:left="720" w:hanging="360"/>
              <w:rPr/>
            </w:pPr>
            <w:r w:rsidDel="00000000" w:rsidR="00000000" w:rsidRPr="00000000">
              <w:rPr>
                <w:rtl w:val="0"/>
              </w:rPr>
              <w:t xml:space="preserve">TBD Final Case Presentations </w:t>
            </w:r>
          </w:p>
          <w:p w:rsidR="00000000" w:rsidDel="00000000" w:rsidP="00000000" w:rsidRDefault="00000000" w:rsidRPr="00000000" w14:paraId="000000A7">
            <w:pPr>
              <w:numPr>
                <w:ilvl w:val="0"/>
                <w:numId w:val="5"/>
              </w:numPr>
              <w:spacing w:line="240" w:lineRule="auto"/>
              <w:ind w:left="720" w:hanging="360"/>
              <w:rPr/>
            </w:pPr>
            <w:r w:rsidDel="00000000" w:rsidR="00000000" w:rsidRPr="00000000">
              <w:rPr>
                <w:rtl w:val="0"/>
              </w:rPr>
              <w:t xml:space="preserve">TBD Networking </w:t>
            </w:r>
          </w:p>
        </w:tc>
      </w:tr>
    </w:tbl>
    <w:p w:rsidR="00000000" w:rsidDel="00000000" w:rsidP="00000000" w:rsidRDefault="00000000" w:rsidRPr="00000000" w14:paraId="000000A8">
      <w:pPr>
        <w:rPr>
          <w:b w:val="1"/>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 Lane" w:id="2" w:date="2020-09-14T15:23:26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Yuxin</w:t>
      </w:r>
    </w:p>
  </w:comment>
  <w:comment w:author="Julia Lane" w:id="3" w:date="2020-09-14T15:23:40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w:t>
      </w:r>
    </w:p>
  </w:comment>
  <w:comment w:author="Julia Lane" w:id="4" w:date="2020-09-14T15:24:07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w:t>
      </w:r>
    </w:p>
  </w:comment>
  <w:comment w:author="Laura Donnelly" w:id="1" w:date="2020-09-03T01:09:59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 Include 2-3 learning objectives per module.</w:t>
      </w:r>
    </w:p>
  </w:comment>
  <w:comment w:author="Julia Lane" w:id="0" w:date="2020-09-14T15:47:18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pre-reading (free/self-paced) for foundational concepts</w:t>
      </w:r>
    </w:p>
  </w:comment>
  <w:comment w:author="Julia Lane" w:id="5" w:date="2020-09-14T15:24:20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50005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