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9i8xh3hah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Judit Lara: Biografía y Trayectoria Artística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Judit Lara</w:t>
      </w:r>
      <w:r w:rsidDel="00000000" w:rsidR="00000000" w:rsidRPr="00000000">
        <w:rPr>
          <w:rtl w:val="0"/>
        </w:rPr>
        <w:t xml:space="preserve"> (Santiago de Chile, 1985) es una artista visual radicada en Flandes, Bélgica. Licenciada en </w:t>
      </w:r>
      <w:r w:rsidDel="00000000" w:rsidR="00000000" w:rsidRPr="00000000">
        <w:rPr>
          <w:b w:val="1"/>
          <w:bCs w:val="1"/>
          <w:rtl w:val="0"/>
        </w:rPr>
        <w:t xml:space="preserve">Artes Visuales</w:t>
      </w:r>
      <w:r w:rsidDel="00000000" w:rsidR="00000000" w:rsidRPr="00000000">
        <w:rPr>
          <w:rtl w:val="0"/>
        </w:rPr>
        <w:t xml:space="preserve"> por la Universidad de Chile, posee además el título de </w:t>
      </w:r>
      <w:r w:rsidDel="00000000" w:rsidR="00000000" w:rsidRPr="00000000">
        <w:rPr>
          <w:b w:val="1"/>
          <w:bCs w:val="1"/>
          <w:rtl w:val="0"/>
        </w:rPr>
        <w:t xml:space="preserve">Profesora de Educación Secundaria</w:t>
      </w:r>
      <w:r w:rsidDel="00000000" w:rsidR="00000000" w:rsidRPr="00000000">
        <w:rPr>
          <w:rtl w:val="0"/>
        </w:rPr>
        <w:t xml:space="preserve"> por la Universidad Gabriela Mistral y un diplomado en </w:t>
      </w:r>
      <w:r w:rsidDel="00000000" w:rsidR="00000000" w:rsidRPr="00000000">
        <w:rPr>
          <w:b w:val="1"/>
          <w:bCs w:val="1"/>
          <w:rtl w:val="0"/>
        </w:rPr>
        <w:t xml:space="preserve">Gestión Cultural</w:t>
      </w:r>
      <w:r w:rsidDel="00000000" w:rsidR="00000000" w:rsidRPr="00000000">
        <w:rPr>
          <w:rtl w:val="0"/>
        </w:rPr>
        <w:t xml:space="preserve"> por la Pontificia Universidad Católica de Chile. Su práctica se sitúa en la intersección entre el </w:t>
      </w:r>
      <w:r w:rsidDel="00000000" w:rsidR="00000000" w:rsidRPr="00000000">
        <w:rPr>
          <w:b w:val="1"/>
          <w:bCs w:val="1"/>
          <w:rtl w:val="0"/>
        </w:rPr>
        <w:t xml:space="preserve">arte textil, el dibujo y la investigación simbólica del color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j6wpo6d9w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Orientación del Trabajo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su condición de migrante, Lara concibe el textil como un </w:t>
      </w:r>
      <w:r w:rsidDel="00000000" w:rsidR="00000000" w:rsidRPr="00000000">
        <w:rPr>
          <w:b w:val="1"/>
          <w:bCs w:val="1"/>
          <w:rtl w:val="0"/>
        </w:rPr>
        <w:t xml:space="preserve">lenguaje vivo</w:t>
      </w:r>
      <w:r w:rsidDel="00000000" w:rsidR="00000000" w:rsidRPr="00000000">
        <w:rPr>
          <w:rtl w:val="0"/>
        </w:rPr>
        <w:t xml:space="preserve"> capaz de contener memoria e identidad. Su obra funciona como un gesto de </w:t>
      </w:r>
      <w:r w:rsidDel="00000000" w:rsidR="00000000" w:rsidRPr="00000000">
        <w:rPr>
          <w:b w:val="1"/>
          <w:bCs w:val="1"/>
          <w:rtl w:val="0"/>
        </w:rPr>
        <w:t xml:space="preserve">arraigo y reconstrucción</w:t>
      </w:r>
      <w:r w:rsidDel="00000000" w:rsidR="00000000" w:rsidRPr="00000000">
        <w:rPr>
          <w:rtl w:val="0"/>
        </w:rPr>
        <w:t xml:space="preserve">, habitando el desplazamiento para crear un "hogar simbólico" a través de materiales y colores. En su proceso, el acto de tejer y bordar se convierte en un ritual meditativo influenciado por las </w:t>
      </w:r>
      <w:r w:rsidDel="00000000" w:rsidR="00000000" w:rsidRPr="00000000">
        <w:rPr>
          <w:b w:val="1"/>
          <w:bCs w:val="1"/>
          <w:rtl w:val="0"/>
        </w:rPr>
        <w:t xml:space="preserve">cosmovisiones indígenas de América Latina</w:t>
      </w:r>
      <w:r w:rsidDel="00000000" w:rsidR="00000000" w:rsidRPr="00000000">
        <w:rPr>
          <w:rtl w:val="0"/>
        </w:rPr>
        <w:t xml:space="preserve">, donde la lentitud del trabajo manual carga cada pieza de significado, energía y cuidado.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Paralelamente, su lenguaje visual dialoga con el </w:t>
      </w:r>
      <w:r w:rsidDel="00000000" w:rsidR="00000000" w:rsidRPr="00000000">
        <w:rPr>
          <w:b w:val="1"/>
          <w:bCs w:val="1"/>
          <w:rtl w:val="0"/>
        </w:rPr>
        <w:t xml:space="preserve">imaginario pop contemporáneo</w:t>
      </w:r>
      <w:r w:rsidDel="00000000" w:rsidR="00000000" w:rsidRPr="00000000">
        <w:rPr>
          <w:rtl w:val="0"/>
        </w:rPr>
        <w:t xml:space="preserve">, utilizando colores vibrantes, figuras híbridas y una estética que evoca la mirada intuitiva de la infancia. En sus piezas, conceptos como el </w:t>
      </w:r>
      <w:r w:rsidDel="00000000" w:rsidR="00000000" w:rsidRPr="00000000">
        <w:rPr>
          <w:b w:val="1"/>
          <w:bCs w:val="1"/>
          <w:rtl w:val="0"/>
        </w:rPr>
        <w:t xml:space="preserve">amor, el feminismo y la justicia</w:t>
      </w:r>
      <w:r w:rsidDel="00000000" w:rsidR="00000000" w:rsidRPr="00000000">
        <w:rPr>
          <w:rtl w:val="0"/>
        </w:rPr>
        <w:t xml:space="preserve"> se integran como hilos narrativos que conectan lo personal con lo político, cuestionando las jerarquías tradicionales entre el arte y la artesanía.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nk2dx32zj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Experiencia, Proyectos y Reconocimientos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una sólida trayectoria en educación artística y mediación cultural, en el año </w:t>
      </w:r>
      <w:r w:rsidDel="00000000" w:rsidR="00000000" w:rsidRPr="00000000">
        <w:rPr>
          <w:b w:val="1"/>
          <w:bCs w:val="1"/>
          <w:rtl w:val="0"/>
        </w:rPr>
        <w:t xml:space="preserve">2017 fundó el proyecto "Tormenta Telar"</w:t>
      </w:r>
      <w:r w:rsidDel="00000000" w:rsidR="00000000" w:rsidRPr="00000000">
        <w:rPr>
          <w:rtl w:val="0"/>
        </w:rPr>
        <w:t xml:space="preserve">. Esta iniciativa se dedica a la divulgación del tejido a telar en diversas instancias educativas, creando material didáctico especializado para el fortalecimiento del trabajo artesanal y la identidad cultural en comunidades de niños y adultos.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hitos profesionales destacan: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Premios:</w:t>
      </w:r>
      <w:r w:rsidDel="00000000" w:rsidR="00000000" w:rsidRPr="00000000">
        <w:rPr>
          <w:rtl w:val="0"/>
        </w:rPr>
        <w:t xml:space="preserve"> Primer lugar en el concurso "Por el Chile que soñamos" (2011) y el Premio del Público "Artista del Siglo XXI" de la UC (2010).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Exposiciones:</w:t>
      </w:r>
      <w:r w:rsidDel="00000000" w:rsidR="00000000" w:rsidRPr="00000000">
        <w:rPr>
          <w:rtl w:val="0"/>
        </w:rPr>
        <w:t xml:space="preserve"> Participaciones en muestras como </w:t>
      </w:r>
      <w:r w:rsidDel="00000000" w:rsidR="00000000" w:rsidRPr="00000000">
        <w:rPr>
          <w:i w:val="1"/>
          <w:iCs w:val="1"/>
          <w:rtl w:val="0"/>
        </w:rPr>
        <w:t xml:space="preserve">"MIGRA"</w:t>
      </w:r>
      <w:r w:rsidDel="00000000" w:rsidR="00000000" w:rsidRPr="00000000">
        <w:rPr>
          <w:rtl w:val="0"/>
        </w:rPr>
        <w:t xml:space="preserve"> (2019), </w:t>
      </w:r>
      <w:r w:rsidDel="00000000" w:rsidR="00000000" w:rsidRPr="00000000">
        <w:rPr>
          <w:i w:val="1"/>
          <w:iCs w:val="1"/>
          <w:rtl w:val="0"/>
        </w:rPr>
        <w:t xml:space="preserve">"Afluentes"</w:t>
      </w:r>
      <w:r w:rsidDel="00000000" w:rsidR="00000000" w:rsidRPr="00000000">
        <w:rPr>
          <w:rtl w:val="0"/>
        </w:rPr>
        <w:t xml:space="preserve"> (2018) y selecciones oficiales del </w:t>
      </w:r>
      <w:r w:rsidDel="00000000" w:rsidR="00000000" w:rsidRPr="00000000">
        <w:rPr>
          <w:b w:val="1"/>
          <w:bCs w:val="1"/>
          <w:rtl w:val="0"/>
        </w:rPr>
        <w:t xml:space="preserve">Museo de Arte Contemporáneo (MAC)</w:t>
      </w:r>
      <w:r w:rsidDel="00000000" w:rsidR="00000000" w:rsidRPr="00000000">
        <w:rPr>
          <w:rtl w:val="0"/>
        </w:rPr>
        <w:t xml:space="preserve"> en Santiago de Chile.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Investigación:</w:t>
      </w:r>
      <w:r w:rsidDel="00000000" w:rsidR="00000000" w:rsidRPr="00000000">
        <w:rPr>
          <w:rtl w:val="0"/>
        </w:rPr>
        <w:t xml:space="preserve"> Proyectos financiados por </w:t>
      </w:r>
      <w:r w:rsidDel="00000000" w:rsidR="00000000" w:rsidRPr="00000000">
        <w:rPr>
          <w:b w:val="1"/>
          <w:bCs w:val="1"/>
          <w:rtl w:val="0"/>
        </w:rPr>
        <w:t xml:space="preserve">FONDART</w:t>
      </w:r>
      <w:r w:rsidDel="00000000" w:rsidR="00000000" w:rsidRPr="00000000">
        <w:rPr>
          <w:rtl w:val="0"/>
        </w:rPr>
        <w:t xml:space="preserve"> para el fortalecimiento del trabajo textil y capacitaciones para artesanas en la Patagonia y el Altiplano chileno.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su investigación continúa expandiéndose hacia nuevos formatos y materialidades, profundizando en el diálogo entre el símbolo y la técnica manual como un espacio de intercambio, sanación y construcción colectiva de sentido.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