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EBD5E" w14:textId="77777777" w:rsidR="00DA1F33" w:rsidRPr="0085204B" w:rsidRDefault="005144AB" w:rsidP="00542A71">
      <w:pPr>
        <w:jc w:val="both"/>
        <w:rPr>
          <w:rFonts w:ascii="Calibri" w:hAnsi="Calibri"/>
          <w:b/>
          <w:sz w:val="22"/>
          <w:szCs w:val="22"/>
        </w:rPr>
      </w:pPr>
      <w:r>
        <w:t>Original Manuscript ID: Access-2026-11582</w:t>
      </w:r>
    </w:p>
    <w:p w14:paraId="166391A6" w14:textId="77777777" w:rsidR="00542A71" w:rsidRPr="000D40FF" w:rsidRDefault="001D0341" w:rsidP="00542A71">
      <w:pPr>
        <w:jc w:val="both"/>
        <w:rPr>
          <w:rFonts w:ascii="Calibri" w:hAnsi="Calibri"/>
          <w:sz w:val="22"/>
          <w:szCs w:val="22"/>
        </w:rPr>
      </w:pPr>
      <w:r>
        <w:t>Original Article Title: Vision-Based Hand Shadowing for Robotic Manipulation via Inverse Kinematics</w:t>
      </w:r>
    </w:p>
    <w:p w14:paraId="04D74043" w14:textId="77777777" w:rsidR="00542A71" w:rsidRPr="000D40FF" w:rsidRDefault="00542A71" w:rsidP="00542A71">
      <w:pPr>
        <w:jc w:val="both"/>
        <w:rPr>
          <w:rFonts w:ascii="Calibri" w:hAnsi="Calibri"/>
          <w:sz w:val="22"/>
          <w:szCs w:val="22"/>
        </w:rPr>
      </w:pPr>
    </w:p>
    <w:p w14:paraId="50C8EB3C" w14:textId="77777777" w:rsidR="00542A71" w:rsidRDefault="00542A7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sidR="00DE02C0">
        <w:rPr>
          <w:rFonts w:ascii="Calibri" w:hAnsi="Calibri"/>
          <w:sz w:val="22"/>
          <w:szCs w:val="22"/>
        </w:rPr>
        <w:t xml:space="preserve">IEEE Access </w:t>
      </w:r>
      <w:r w:rsidR="001F5EA1">
        <w:rPr>
          <w:rFonts w:ascii="Calibri" w:hAnsi="Calibri"/>
          <w:sz w:val="22"/>
          <w:szCs w:val="22"/>
        </w:rPr>
        <w:t>Editor</w:t>
      </w:r>
    </w:p>
    <w:p w14:paraId="46F52CAC" w14:textId="77777777" w:rsidR="00956C2C" w:rsidRPr="000D40FF" w:rsidRDefault="00956C2C"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46BF8E16" w14:textId="77777777" w:rsidR="00542A71" w:rsidRPr="000D40FF" w:rsidRDefault="00542A71" w:rsidP="00956C2C">
      <w:pPr>
        <w:jc w:val="both"/>
        <w:rPr>
          <w:rFonts w:ascii="Calibri" w:hAnsi="Calibri"/>
          <w:sz w:val="22"/>
          <w:szCs w:val="22"/>
        </w:rPr>
      </w:pPr>
    </w:p>
    <w:p w14:paraId="3DBAC666" w14:textId="77777777" w:rsidR="00542A71" w:rsidRPr="000D40FF" w:rsidRDefault="00542A71" w:rsidP="00542A71">
      <w:pPr>
        <w:jc w:val="both"/>
        <w:rPr>
          <w:rFonts w:ascii="Calibri" w:hAnsi="Calibri"/>
          <w:sz w:val="22"/>
          <w:szCs w:val="22"/>
        </w:rPr>
      </w:pPr>
    </w:p>
    <w:p w14:paraId="4159F9D1" w14:textId="77777777" w:rsidR="00542A71" w:rsidRPr="000D40FF" w:rsidRDefault="00542A71" w:rsidP="00542A71">
      <w:pPr>
        <w:jc w:val="both"/>
        <w:rPr>
          <w:rFonts w:ascii="Calibri" w:hAnsi="Calibri"/>
          <w:sz w:val="22"/>
          <w:szCs w:val="22"/>
        </w:rPr>
      </w:pPr>
    </w:p>
    <w:p w14:paraId="1F0A9628"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Request for Changes to the Author List:</w:t>
      </w:r>
    </w:p>
    <w:p w14:paraId="742F407D"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 </w:t>
      </w:r>
    </w:p>
    <w:p w14:paraId="53C9FD73" w14:textId="0D7BA104"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i/>
          <w:iCs/>
          <w:sz w:val="22"/>
          <w:szCs w:val="22"/>
        </w:rPr>
        <w:t xml:space="preserve">Please </w:t>
      </w:r>
      <w:r w:rsidR="00082FF0">
        <w:rPr>
          <w:rFonts w:ascii="Calibri" w:eastAsia="Times New Roman" w:hAnsi="Calibri" w:cs="Calibri"/>
          <w:i/>
          <w:iCs/>
          <w:sz w:val="22"/>
          <w:szCs w:val="22"/>
        </w:rPr>
        <w:t xml:space="preserve">disregard this document </w:t>
      </w:r>
      <w:r w:rsidRPr="00082FF0">
        <w:rPr>
          <w:rFonts w:ascii="Calibri" w:eastAsia="Times New Roman" w:hAnsi="Calibri" w:cs="Calibri"/>
          <w:i/>
          <w:iCs/>
          <w:sz w:val="22"/>
          <w:szCs w:val="22"/>
        </w:rPr>
        <w:t>if there have been no changes to the authorship of your revised submission.</w:t>
      </w:r>
    </w:p>
    <w:p w14:paraId="070CF494"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 </w:t>
      </w:r>
    </w:p>
    <w:p w14:paraId="170F9667" w14:textId="22EF68F9" w:rsidR="00704EF2" w:rsidRPr="00082FF0" w:rsidRDefault="00B44548" w:rsidP="00704EF2">
      <w:pPr>
        <w:shd w:val="clear" w:color="auto" w:fill="FFFFFF"/>
        <w:spacing w:after="0"/>
        <w:jc w:val="both"/>
        <w:rPr>
          <w:rFonts w:eastAsia="Times New Roman"/>
        </w:rPr>
      </w:pPr>
      <w:r w:rsidRPr="00082FF0">
        <w:rPr>
          <w:rFonts w:ascii="Calibri" w:eastAsia="Times New Roman" w:hAnsi="Calibri" w:cs="Calibri"/>
          <w:b/>
          <w:bCs/>
          <w:sz w:val="22"/>
          <w:szCs w:val="22"/>
        </w:rPr>
        <w:t>[</w:t>
      </w:r>
      <w:r w:rsidR="00704EF2" w:rsidRPr="00082FF0">
        <w:rPr>
          <w:rFonts w:ascii="Calibri" w:eastAsia="Times New Roman" w:hAnsi="Calibri" w:cs="Calibri"/>
          <w:b/>
          <w:bCs/>
          <w:sz w:val="22"/>
          <w:szCs w:val="22"/>
        </w:rPr>
        <w:t>Change in the author list is considered rare and exceptional, and the decision to allow such changes rests with the Editor.</w:t>
      </w:r>
      <w:r w:rsidR="00704EF2" w:rsidRPr="00082FF0">
        <w:rPr>
          <w:rFonts w:ascii="Calibri" w:eastAsia="Times New Roman" w:hAnsi="Calibri" w:cs="Calibri"/>
          <w:sz w:val="22"/>
          <w:szCs w:val="22"/>
        </w:rPr>
        <w:t> Once the list and order of authors has been established, the list and order of authors should not be altered without permission of all living authors of that article.</w:t>
      </w:r>
    </w:p>
    <w:p w14:paraId="4C09AF94" w14:textId="77777777" w:rsidR="00704EF2" w:rsidRPr="00082FF0" w:rsidRDefault="00704EF2" w:rsidP="00704EF2">
      <w:pPr>
        <w:shd w:val="clear" w:color="auto" w:fill="FFFFFF"/>
        <w:spacing w:after="0"/>
        <w:jc w:val="both"/>
        <w:rPr>
          <w:rFonts w:eastAsia="Times New Roman"/>
        </w:rPr>
      </w:pPr>
      <w:r w:rsidRPr="00082FF0">
        <w:rPr>
          <w:rFonts w:eastAsia="Times New Roman"/>
        </w:rPr>
        <w:t> </w:t>
      </w:r>
    </w:p>
    <w:p w14:paraId="2AA1A984"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sz w:val="22"/>
          <w:szCs w:val="22"/>
        </w:rPr>
        <w:t>Co-authors added at any time during the review process or when the final version of the article is submitted for publication shall satisfy the requirements of authorship outlined in Subsection 8.2.1.A.1 of the IEEE Publishing Operations Manual, and the corresponding author shall notify the responsible editor regarding addition of co-authors.</w:t>
      </w:r>
    </w:p>
    <w:p w14:paraId="16F1043F"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sz w:val="22"/>
          <w:szCs w:val="22"/>
        </w:rPr>
        <w:t> </w:t>
      </w:r>
    </w:p>
    <w:p w14:paraId="373CAFD1" w14:textId="71E2CCE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sz w:val="22"/>
          <w:szCs w:val="22"/>
        </w:rPr>
        <w:t>If your revised manuscript has an updated author list, you can submit a formal request to the Editor by completing the section below, including a DETAILED justification explaining each authors’ contribution(s) to the work.</w:t>
      </w:r>
      <w:r w:rsidR="00B44548" w:rsidRPr="00082FF0">
        <w:rPr>
          <w:rFonts w:ascii="Calibri" w:eastAsia="Times New Roman" w:hAnsi="Calibri" w:cs="Calibri"/>
          <w:sz w:val="22"/>
          <w:szCs w:val="22"/>
        </w:rPr>
        <w:t>]</w:t>
      </w:r>
    </w:p>
    <w:p w14:paraId="2E31B0FB"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 </w:t>
      </w:r>
    </w:p>
    <w:p w14:paraId="435F4EAC"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Original Author List:</w:t>
      </w:r>
    </w:p>
    <w:p w14:paraId="3A59ECE2" w14:textId="77777777" w:rsidR="00704EF2" w:rsidRPr="00082FF0" w:rsidRDefault="00704EF2" w:rsidP="00704EF2">
      <w:pPr>
        <w:shd w:val="clear" w:color="auto" w:fill="FFFFFF"/>
        <w:spacing w:after="0"/>
        <w:jc w:val="both"/>
        <w:rPr>
          <w:rFonts w:eastAsia="Times New Roman"/>
        </w:rPr>
      </w:pPr>
      <w:r>
        <w:t>Hendrik Chiche, Antoine Jamme, Trevor Rigoberto Martinez</w:t>
      </w:r>
    </w:p>
    <w:p w14:paraId="26E1701F" w14:textId="77777777" w:rsidR="00704EF2" w:rsidRPr="00082FF0" w:rsidRDefault="00704EF2" w:rsidP="00704EF2">
      <w:pPr>
        <w:shd w:val="clear" w:color="auto" w:fill="FFFFFF"/>
        <w:spacing w:after="0"/>
        <w:jc w:val="both"/>
        <w:rPr>
          <w:rFonts w:eastAsia="Times New Roman"/>
        </w:rPr>
      </w:pPr>
      <w:r w:rsidRPr="00082FF0">
        <w:rPr>
          <w:rFonts w:ascii="Calibri" w:eastAsia="Times New Roman" w:hAnsi="Calibri" w:cs="Calibri"/>
          <w:b/>
          <w:bCs/>
          <w:sz w:val="22"/>
          <w:szCs w:val="22"/>
        </w:rPr>
        <w:t>Updated Author List:</w:t>
      </w:r>
    </w:p>
    <w:p w14:paraId="31971CD2" w14:textId="77777777" w:rsidR="00704EF2" w:rsidRPr="00082FF0" w:rsidRDefault="00704EF2" w:rsidP="00704EF2">
      <w:pPr>
        <w:shd w:val="clear" w:color="auto" w:fill="FFFFFF"/>
        <w:spacing w:after="0"/>
        <w:jc w:val="both"/>
        <w:rPr>
          <w:rFonts w:eastAsia="Times New Roman"/>
        </w:rPr>
      </w:pPr>
      <w:r>
        <w:t>Hendrik Chiche, Antoine Jamme, Trevor Rigoberto Martinez, Gabriel Gomes</w:t>
      </w:r>
    </w:p>
    <w:p w14:paraId="576EB7B9" w14:textId="0D3969AD" w:rsidR="00704EF2" w:rsidRPr="00082FF0" w:rsidRDefault="00704EF2" w:rsidP="00704EF2">
      <w:pPr>
        <w:jc w:val="both"/>
        <w:rPr>
          <w:rFonts w:ascii="Calibri" w:hAnsi="Calibri"/>
          <w:i/>
          <w:sz w:val="22"/>
          <w:szCs w:val="22"/>
        </w:rPr>
      </w:pPr>
      <w:r w:rsidRPr="00082FF0">
        <w:rPr>
          <w:rFonts w:ascii="Calibri" w:eastAsia="Times New Roman" w:hAnsi="Calibri" w:cs="Calibri"/>
          <w:b/>
          <w:bCs/>
          <w:sz w:val="22"/>
          <w:szCs w:val="22"/>
          <w:shd w:val="clear" w:color="auto" w:fill="FFFFFF"/>
        </w:rPr>
        <w:t>Justification for Changes:</w:t>
      </w:r>
    </w:p>
    <w:p w14:paraId="3B0B50C8" w14:textId="77777777" w:rsidR="00704EF2" w:rsidRPr="001D0341" w:rsidRDefault="00704EF2" w:rsidP="00542A71">
      <w:pPr>
        <w:jc w:val="both"/>
        <w:rPr>
          <w:rFonts w:ascii="Calibri" w:hAnsi="Calibri"/>
          <w:i/>
          <w:sz w:val="22"/>
          <w:szCs w:val="22"/>
        </w:rPr>
      </w:pPr>
      <w:r>
        <w:t>Professor Gabriel Gomes is being added as a co-author in recognition of his substantive intellectual contributions to this work. As faculty advisor for this research at UC Berkeley’s Department of Mechanical Engineering, Professor Gomes: (1) provided technical guidance on the inverse kinematics formulation, including the damped-least-squares solver design and the 5-DOF orientation constraint analysis; (2) coordinated access to lab facilities, the SO-ARM101 robot hardware, and compute resources used for all experiments; (3) performed a detailed review and revision of the manuscript, directing changes to mathematical notation (joint-angle variable renaming, consistent vector/matrix symbols), figure design (hardware geometry schematic, gripper orientation vectors diagram, tile grid layout), and experimental methodology; and (4) contributed to the overall research direction, including the framing of the pipeline as an offline trajectory generation tool for imitation-learning data collection. All original authors have agreed to this addition.</w:t>
      </w:r>
    </w:p>
    <w:sectPr w:rsidR="00704EF2" w:rsidRPr="001D0341"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41944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82FF0"/>
    <w:rsid w:val="001D0341"/>
    <w:rsid w:val="001D2B86"/>
    <w:rsid w:val="001F5EA1"/>
    <w:rsid w:val="00290600"/>
    <w:rsid w:val="002C68B8"/>
    <w:rsid w:val="003B6E19"/>
    <w:rsid w:val="005144AB"/>
    <w:rsid w:val="00542A71"/>
    <w:rsid w:val="00586977"/>
    <w:rsid w:val="005E583D"/>
    <w:rsid w:val="00631630"/>
    <w:rsid w:val="00653A0F"/>
    <w:rsid w:val="00704EF2"/>
    <w:rsid w:val="007D35A9"/>
    <w:rsid w:val="0085204B"/>
    <w:rsid w:val="00907EB6"/>
    <w:rsid w:val="00956C2C"/>
    <w:rsid w:val="00A73FCD"/>
    <w:rsid w:val="00A76265"/>
    <w:rsid w:val="00AD595B"/>
    <w:rsid w:val="00B44548"/>
    <w:rsid w:val="00D56BA2"/>
    <w:rsid w:val="00DA1F33"/>
    <w:rsid w:val="00DE02C0"/>
    <w:rsid w:val="00DF333B"/>
    <w:rsid w:val="00DF34B4"/>
    <w:rsid w:val="00E564BE"/>
    <w:rsid w:val="00F51422"/>
    <w:rsid w:val="00F5646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41"/>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 w:type="paragraph" w:styleId="Revision">
    <w:name w:val="Revision"/>
    <w:hidden/>
    <w:uiPriority w:val="71"/>
    <w:rsid w:val="00704EF2"/>
    <w:rPr>
      <w:sz w:val="24"/>
      <w:szCs w:val="24"/>
    </w:rPr>
  </w:style>
  <w:style w:type="character" w:styleId="Hyperlink">
    <w:name w:val="Hyperlink"/>
    <w:basedOn w:val="DefaultParagraphFont"/>
    <w:uiPriority w:val="99"/>
    <w:unhideWhenUsed/>
    <w:rsid w:val="00704EF2"/>
    <w:rPr>
      <w:color w:val="0563C1" w:themeColor="hyperlink"/>
      <w:u w:val="single"/>
    </w:rPr>
  </w:style>
  <w:style w:type="character" w:styleId="UnresolvedMention">
    <w:name w:val="Unresolved Mention"/>
    <w:basedOn w:val="DefaultParagraphFont"/>
    <w:uiPriority w:val="99"/>
    <w:semiHidden/>
    <w:unhideWhenUsed/>
    <w:rsid w:val="00704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3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Kim A Rybczynski</cp:lastModifiedBy>
  <cp:revision>2</cp:revision>
  <dcterms:created xsi:type="dcterms:W3CDTF">2023-03-30T14:56:00Z</dcterms:created>
  <dcterms:modified xsi:type="dcterms:W3CDTF">2023-03-30T14:56:00Z</dcterms:modified>
</cp:coreProperties>
</file>