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039FC" w14:textId="77777777" w:rsidR="00BF394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53D7EAA" w14:textId="16297E35" w:rsidR="00BF394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DA5D72">
        <w:rPr>
          <w:rFonts w:asciiTheme="minorEastAsia" w:hAnsiTheme="minorEastAsia" w:cstheme="minorEastAsia" w:hint="eastAsia"/>
          <w:bCs/>
        </w:rPr>
        <w:t>软工八班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DA5D72">
        <w:rPr>
          <w:rFonts w:asciiTheme="minorEastAsia" w:hAnsiTheme="minorEastAsia" w:cstheme="minorEastAsia" w:hint="eastAsia"/>
          <w:b/>
        </w:rPr>
        <w:t>2022302111139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DA5D72">
        <w:rPr>
          <w:rFonts w:asciiTheme="minorEastAsia" w:hAnsiTheme="minorEastAsia" w:cstheme="minorEastAsia" w:hint="eastAsia"/>
          <w:b/>
        </w:rPr>
        <w:t>李少杰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331455B" w14:textId="23762DB4" w:rsidR="00BF394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DA5D72" w:rsidRPr="00DA5D72">
        <w:rPr>
          <w:rFonts w:asciiTheme="minorEastAsia" w:hAnsiTheme="minorEastAsia" w:cstheme="minorEastAsia" w:hint="eastAsia"/>
          <w:bCs/>
        </w:rPr>
        <w:t>工信部企业问卷调查系统</w:t>
      </w:r>
      <w:r>
        <w:rPr>
          <w:rFonts w:asciiTheme="minorEastAsia" w:hAnsiTheme="minorEastAsia" w:cstheme="minorEastAsia" w:hint="eastAsia"/>
          <w:b/>
        </w:rPr>
        <w:t xml:space="preserve">    小组成员：</w:t>
      </w:r>
      <w:r w:rsidR="00DA5D72">
        <w:rPr>
          <w:rFonts w:asciiTheme="minorEastAsia" w:hAnsiTheme="minorEastAsia" w:cstheme="minorEastAsia" w:hint="eastAsia"/>
          <w:b/>
        </w:rPr>
        <w:t>陈凯旋，傅晓欣，李少杰，乐章，徐梁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243E88CE" w14:textId="1D5667AC" w:rsidR="00BF394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C57320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C57320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130B06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B9AA3E6" w14:textId="1B9AB513" w:rsidR="00BF394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57320">
        <w:rPr>
          <w:rFonts w:asciiTheme="minorEastAsia" w:hAnsiTheme="minorEastAsia" w:cstheme="minorEastAsia" w:hint="eastAsia"/>
        </w:rPr>
        <w:t>实现与组员的代码整合</w:t>
      </w:r>
      <w:r>
        <w:rPr>
          <w:rFonts w:asciiTheme="minorEastAsia" w:hAnsiTheme="minorEastAsia" w:cstheme="minorEastAsia" w:hint="eastAsia"/>
        </w:rPr>
        <w:tab/>
      </w:r>
    </w:p>
    <w:p w14:paraId="468E634E" w14:textId="582355D7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C57320">
        <w:rPr>
          <w:rFonts w:asciiTheme="minorEastAsia" w:hAnsiTheme="minorEastAsia" w:cstheme="minorEastAsia" w:hint="eastAsia"/>
        </w:rPr>
        <w:t>修改统一</w:t>
      </w:r>
      <w:proofErr w:type="spellStart"/>
      <w:r w:rsidR="00C57320">
        <w:rPr>
          <w:rFonts w:asciiTheme="minorEastAsia" w:hAnsiTheme="minorEastAsia" w:cstheme="minorEastAsia" w:hint="eastAsia"/>
        </w:rPr>
        <w:t>css</w:t>
      </w:r>
      <w:proofErr w:type="spellEnd"/>
      <w:r w:rsidR="00C57320">
        <w:rPr>
          <w:rFonts w:asciiTheme="minorEastAsia" w:hAnsiTheme="minorEastAsia" w:cstheme="minorEastAsia" w:hint="eastAsia"/>
        </w:rPr>
        <w:t>样式</w:t>
      </w:r>
    </w:p>
    <w:p w14:paraId="5834B934" w14:textId="4A020B31" w:rsidR="00BF3943" w:rsidRPr="00DA5D72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C57320">
        <w:rPr>
          <w:rFonts w:asciiTheme="minorEastAsia" w:hAnsiTheme="minorEastAsia" w:cstheme="minorEastAsia" w:hint="eastAsia"/>
        </w:rPr>
        <w:t>新增试题类型</w:t>
      </w:r>
      <w:r>
        <w:rPr>
          <w:rFonts w:asciiTheme="minorEastAsia" w:hAnsiTheme="minorEastAsia" w:cstheme="minorEastAsia" w:hint="eastAsia"/>
        </w:rPr>
        <w:t xml:space="preserve">                                                      </w:t>
      </w:r>
    </w:p>
    <w:p w14:paraId="79B1DC93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767E7B1" w14:textId="422BC57A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C57320">
        <w:rPr>
          <w:rFonts w:asciiTheme="minorEastAsia" w:hAnsiTheme="minorEastAsia" w:cstheme="minorEastAsia" w:hint="eastAsia"/>
        </w:rPr>
        <w:t>代码整合完毕</w:t>
      </w:r>
    </w:p>
    <w:p w14:paraId="2830478C" w14:textId="2F07A4E8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DA5D72">
        <w:rPr>
          <w:rFonts w:asciiTheme="minorEastAsia" w:hAnsiTheme="minorEastAsia" w:cstheme="minorEastAsia" w:hint="eastAsia"/>
        </w:rPr>
        <w:t xml:space="preserve"> </w:t>
      </w:r>
      <w:proofErr w:type="spellStart"/>
      <w:r w:rsidR="00C57320">
        <w:rPr>
          <w:rFonts w:asciiTheme="minorEastAsia" w:hAnsiTheme="minorEastAsia" w:cstheme="minorEastAsia" w:hint="eastAsia"/>
        </w:rPr>
        <w:t>css</w:t>
      </w:r>
      <w:proofErr w:type="spellEnd"/>
      <w:r w:rsidR="00C57320">
        <w:rPr>
          <w:rFonts w:asciiTheme="minorEastAsia" w:hAnsiTheme="minorEastAsia" w:cstheme="minorEastAsia" w:hint="eastAsia"/>
        </w:rPr>
        <w:t>样式基本添加完毕</w:t>
      </w:r>
    </w:p>
    <w:p w14:paraId="5A2FC992" w14:textId="1AD0D337" w:rsidR="00BF3943" w:rsidRPr="00DA5D72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DA5D72">
        <w:rPr>
          <w:rFonts w:asciiTheme="minorEastAsia" w:hAnsiTheme="minorEastAsia" w:cstheme="minorEastAsia" w:hint="eastAsia"/>
        </w:rPr>
        <w:t xml:space="preserve"> </w:t>
      </w:r>
      <w:r w:rsidR="00C57320">
        <w:rPr>
          <w:rFonts w:asciiTheme="minorEastAsia" w:hAnsiTheme="minorEastAsia" w:cstheme="minorEastAsia" w:hint="eastAsia"/>
        </w:rPr>
        <w:t>试题类型添加受阻失败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7654C160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C8B69D3" w14:textId="42F8DA9B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7E608C">
        <w:rPr>
          <w:rFonts w:asciiTheme="minorEastAsia" w:hAnsiTheme="minorEastAsia" w:cstheme="minorEastAsia" w:hint="eastAsia"/>
        </w:rPr>
        <w:t>继续完成试题设计</w:t>
      </w:r>
    </w:p>
    <w:p w14:paraId="7B67977E" w14:textId="230C3BB6" w:rsidR="00BF394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C57320">
        <w:rPr>
          <w:rFonts w:asciiTheme="minorEastAsia" w:hAnsiTheme="minorEastAsia" w:cstheme="minorEastAsia" w:hint="eastAsia"/>
        </w:rPr>
        <w:t>修复bug</w:t>
      </w:r>
    </w:p>
    <w:p w14:paraId="0C67F086" w14:textId="77777777" w:rsidR="00C57320" w:rsidRDefault="0000000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C57320">
        <w:rPr>
          <w:rFonts w:asciiTheme="minorEastAsia" w:hAnsiTheme="minorEastAsia" w:cstheme="minorEastAsia" w:hint="eastAsia"/>
        </w:rPr>
        <w:t>服务器部署</w:t>
      </w:r>
      <w:r>
        <w:rPr>
          <w:rFonts w:asciiTheme="minorEastAsia" w:hAnsiTheme="minorEastAsia" w:cstheme="minorEastAsia" w:hint="eastAsia"/>
        </w:rPr>
        <w:t xml:space="preserve"> </w:t>
      </w:r>
    </w:p>
    <w:p w14:paraId="61446E94" w14:textId="652BD8BD" w:rsidR="00BF3943" w:rsidRPr="00DA5D72" w:rsidRDefault="00C57320" w:rsidP="00DA5D7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4、优化用户体验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</w:t>
      </w:r>
    </w:p>
    <w:p w14:paraId="19531AD4" w14:textId="77777777" w:rsidR="00BF394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439028C" w14:textId="296973B1" w:rsidR="00BF3943" w:rsidRPr="00C57320" w:rsidRDefault="00C57320" w:rsidP="007E608C">
      <w:pPr>
        <w:pStyle w:val="a7"/>
        <w:widowControl/>
        <w:spacing w:beforeLines="50" w:before="156" w:beforeAutospacing="0" w:afterAutospacing="0" w:line="360" w:lineRule="auto"/>
        <w:ind w:left="720"/>
        <w:rPr>
          <w:sz w:val="21"/>
          <w:szCs w:val="21"/>
        </w:rPr>
      </w:pPr>
      <w:r w:rsidRPr="00C57320">
        <w:rPr>
          <w:rFonts w:asciiTheme="minorEastAsia" w:hAnsiTheme="minorEastAsia" w:cstheme="minorEastAsia" w:hint="eastAsia"/>
          <w:sz w:val="21"/>
          <w:szCs w:val="21"/>
        </w:rPr>
        <w:t>Webpack打包时使用了严格模式导致在使用navigator相关函数时所有argument和caller类型错误，希望实现的自动定位功能由于</w:t>
      </w:r>
      <w:proofErr w:type="spellStart"/>
      <w:r w:rsidRPr="00C57320">
        <w:rPr>
          <w:rFonts w:asciiTheme="minorEastAsia" w:hAnsiTheme="minorEastAsia" w:cstheme="minorEastAsia" w:hint="eastAsia"/>
          <w:sz w:val="21"/>
          <w:szCs w:val="21"/>
        </w:rPr>
        <w:t>navigator.geolocation</w:t>
      </w:r>
      <w:proofErr w:type="spellEnd"/>
      <w:r w:rsidRPr="00C57320">
        <w:rPr>
          <w:rFonts w:asciiTheme="minorEastAsia" w:hAnsiTheme="minorEastAsia" w:cstheme="minorEastAsia" w:hint="eastAsia"/>
          <w:sz w:val="21"/>
          <w:szCs w:val="21"/>
        </w:rPr>
        <w:t>的使用而出现问题，尝试了使用高德地图的</w:t>
      </w:r>
      <w:proofErr w:type="spellStart"/>
      <w:r w:rsidRPr="00C57320">
        <w:rPr>
          <w:rFonts w:asciiTheme="minorEastAsia" w:hAnsiTheme="minorEastAsia" w:cstheme="minorEastAsia" w:hint="eastAsia"/>
          <w:sz w:val="21"/>
          <w:szCs w:val="21"/>
        </w:rPr>
        <w:t>api</w:t>
      </w:r>
      <w:proofErr w:type="spellEnd"/>
      <w:r w:rsidRPr="00C57320">
        <w:rPr>
          <w:rFonts w:asciiTheme="minorEastAsia" w:hAnsiTheme="minorEastAsia" w:cstheme="minorEastAsia" w:hint="eastAsia"/>
          <w:sz w:val="21"/>
          <w:szCs w:val="21"/>
        </w:rPr>
        <w:t>绕过其进行其他种类的定位方法但也超时失败，</w:t>
      </w:r>
      <w:r>
        <w:rPr>
          <w:rFonts w:asciiTheme="minorEastAsia" w:hAnsiTheme="minorEastAsia" w:cstheme="minorEastAsia" w:hint="eastAsia"/>
          <w:sz w:val="21"/>
          <w:szCs w:val="21"/>
        </w:rPr>
        <w:t>如果不能实现</w:t>
      </w:r>
      <w:r w:rsidRPr="00C57320">
        <w:rPr>
          <w:rFonts w:asciiTheme="minorEastAsia" w:hAnsiTheme="minorEastAsia" w:cstheme="minorEastAsia" w:hint="eastAsia"/>
          <w:sz w:val="21"/>
          <w:szCs w:val="21"/>
        </w:rPr>
        <w:t>只能先放弃这一功能改为用户手动输入</w:t>
      </w:r>
      <w:r>
        <w:rPr>
          <w:rFonts w:asciiTheme="minorEastAsia" w:hAnsiTheme="minorEastAsia" w:cstheme="minorEastAsia" w:hint="eastAsia"/>
          <w:sz w:val="21"/>
          <w:szCs w:val="21"/>
        </w:rPr>
        <w:t>地理信息来替代</w:t>
      </w:r>
      <w:r w:rsidRPr="00C57320">
        <w:rPr>
          <w:rFonts w:asciiTheme="minorEastAsia" w:hAnsiTheme="minorEastAsia" w:cstheme="minorEastAsia" w:hint="eastAsia"/>
          <w:sz w:val="21"/>
          <w:szCs w:val="21"/>
        </w:rPr>
        <w:t>。</w:t>
      </w:r>
      <w:r w:rsidR="007E608C" w:rsidRPr="00C57320">
        <w:rPr>
          <w:rFonts w:asciiTheme="minorEastAsia" w:hAnsiTheme="minorEastAsia" w:cstheme="minorEastAsia" w:hint="eastAsia"/>
          <w:sz w:val="21"/>
          <w:szCs w:val="21"/>
        </w:rPr>
        <w:t xml:space="preserve">         </w:t>
      </w:r>
      <w:r w:rsidR="007E608C" w:rsidRPr="00C57320">
        <w:rPr>
          <w:rFonts w:hint="eastAsia"/>
          <w:sz w:val="21"/>
          <w:szCs w:val="21"/>
        </w:rPr>
        <w:t xml:space="preserve">            </w:t>
      </w:r>
    </w:p>
    <w:sectPr w:rsidR="00BF3943" w:rsidRPr="00C57320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CC9EF" w14:textId="77777777" w:rsidR="0006363E" w:rsidRDefault="0006363E">
      <w:r>
        <w:separator/>
      </w:r>
    </w:p>
  </w:endnote>
  <w:endnote w:type="continuationSeparator" w:id="0">
    <w:p w14:paraId="71B46C95" w14:textId="77777777" w:rsidR="0006363E" w:rsidRDefault="0006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F3812" w14:textId="77777777" w:rsidR="0006363E" w:rsidRDefault="0006363E">
      <w:r>
        <w:separator/>
      </w:r>
    </w:p>
  </w:footnote>
  <w:footnote w:type="continuationSeparator" w:id="0">
    <w:p w14:paraId="24A6A2F5" w14:textId="77777777" w:rsidR="0006363E" w:rsidRDefault="0006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214C" w14:textId="77777777" w:rsidR="00BF394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3604350" wp14:editId="3F030F4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6D1D7B" wp14:editId="3C10F4F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3347" w14:textId="77777777" w:rsidR="00BF394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6D1D7B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7A43347" w14:textId="77777777" w:rsidR="00BF3943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92762D" wp14:editId="1ACCA35F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551ABC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9612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6363E"/>
    <w:rsid w:val="00133A57"/>
    <w:rsid w:val="00172A27"/>
    <w:rsid w:val="00192EC0"/>
    <w:rsid w:val="002A0E89"/>
    <w:rsid w:val="002D76DF"/>
    <w:rsid w:val="003A549E"/>
    <w:rsid w:val="00632B60"/>
    <w:rsid w:val="007707FB"/>
    <w:rsid w:val="007E608C"/>
    <w:rsid w:val="008C22FB"/>
    <w:rsid w:val="00963C21"/>
    <w:rsid w:val="009B2DF5"/>
    <w:rsid w:val="00AF6CEA"/>
    <w:rsid w:val="00B4787D"/>
    <w:rsid w:val="00B76404"/>
    <w:rsid w:val="00BF3943"/>
    <w:rsid w:val="00C57320"/>
    <w:rsid w:val="00DA0CF1"/>
    <w:rsid w:val="00DA5D72"/>
    <w:rsid w:val="00E2538A"/>
    <w:rsid w:val="00F23106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1E6C3"/>
  <w15:docId w15:val="{983A3CB9-4091-4DE4-8648-65B6C934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>Kingsoft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少杰 李</cp:lastModifiedBy>
  <cp:revision>5</cp:revision>
  <dcterms:created xsi:type="dcterms:W3CDTF">2024-07-08T05:46:00Z</dcterms:created>
  <dcterms:modified xsi:type="dcterms:W3CDTF">2024-07-18T01:16:00Z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