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BEEBC" w14:textId="7D26AB4C" w:rsidR="00ED1FE8" w:rsidRPr="00ED1FE8" w:rsidRDefault="00ED1FE8">
      <w:pPr>
        <w:rPr>
          <w:b/>
          <w:bCs/>
          <w:sz w:val="28"/>
          <w:szCs w:val="28"/>
          <w:u w:val="single"/>
        </w:rPr>
      </w:pPr>
      <w:r w:rsidRPr="00ED1FE8">
        <w:rPr>
          <w:b/>
          <w:bCs/>
          <w:sz w:val="28"/>
          <w:szCs w:val="28"/>
          <w:u w:val="single"/>
        </w:rPr>
        <w:t>Structural Property Relation</w:t>
      </w:r>
    </w:p>
    <w:tbl>
      <w:tblPr>
        <w:tblStyle w:val="TableGrid"/>
        <w:tblW w:w="14029" w:type="dxa"/>
        <w:tblLayout w:type="fixed"/>
        <w:tblLook w:val="04A0" w:firstRow="1" w:lastRow="0" w:firstColumn="1" w:lastColumn="0" w:noHBand="0" w:noVBand="1"/>
      </w:tblPr>
      <w:tblGrid>
        <w:gridCol w:w="538"/>
        <w:gridCol w:w="7386"/>
        <w:gridCol w:w="6105"/>
      </w:tblGrid>
      <w:tr w:rsidR="00F4334A" w14:paraId="181177AC" w14:textId="3019B249" w:rsidTr="00ED1FE8">
        <w:tc>
          <w:tcPr>
            <w:tcW w:w="538" w:type="dxa"/>
          </w:tcPr>
          <w:p w14:paraId="196A38CE" w14:textId="7359DE6F" w:rsidR="00E32A7F" w:rsidRPr="003B672C" w:rsidRDefault="00E32A7F">
            <w:pPr>
              <w:rPr>
                <w:b/>
                <w:bCs/>
              </w:rPr>
            </w:pPr>
            <w:r>
              <w:rPr>
                <w:b/>
                <w:bCs/>
              </w:rPr>
              <w:t>No.</w:t>
            </w:r>
          </w:p>
        </w:tc>
        <w:tc>
          <w:tcPr>
            <w:tcW w:w="7386" w:type="dxa"/>
          </w:tcPr>
          <w:p w14:paraId="555AD104" w14:textId="63E250B3" w:rsidR="00E32A7F" w:rsidRPr="003B672C" w:rsidRDefault="00E32A7F">
            <w:pPr>
              <w:rPr>
                <w:b/>
                <w:bCs/>
              </w:rPr>
            </w:pPr>
          </w:p>
        </w:tc>
        <w:tc>
          <w:tcPr>
            <w:tcW w:w="6105" w:type="dxa"/>
          </w:tcPr>
          <w:p w14:paraId="64D97734" w14:textId="136A9A93" w:rsidR="00E32A7F" w:rsidRPr="003B672C" w:rsidRDefault="00E32A7F">
            <w:pPr>
              <w:rPr>
                <w:b/>
                <w:bCs/>
              </w:rPr>
            </w:pPr>
            <w:r>
              <w:rPr>
                <w:b/>
                <w:bCs/>
              </w:rPr>
              <w:t>Source/Remarks</w:t>
            </w:r>
          </w:p>
        </w:tc>
      </w:tr>
      <w:tr w:rsidR="007A03DE" w14:paraId="30CF067B" w14:textId="77777777" w:rsidTr="00ED1FE8">
        <w:tc>
          <w:tcPr>
            <w:tcW w:w="14029" w:type="dxa"/>
            <w:gridSpan w:val="3"/>
            <w:shd w:val="clear" w:color="auto" w:fill="92D050"/>
          </w:tcPr>
          <w:p w14:paraId="6B26210E" w14:textId="7724A9D1" w:rsidR="007A03DE" w:rsidRDefault="007A03DE">
            <w:pPr>
              <w:rPr>
                <w:b/>
                <w:bCs/>
              </w:rPr>
            </w:pPr>
            <w:r>
              <w:rPr>
                <w:b/>
                <w:bCs/>
              </w:rPr>
              <w:t>LIQUID HEAT CAPACITY</w:t>
            </w:r>
          </w:p>
        </w:tc>
      </w:tr>
      <w:tr w:rsidR="00F4334A" w:rsidRPr="003B672C" w14:paraId="110B2324" w14:textId="05BEFA2F" w:rsidTr="00ED1FE8">
        <w:trPr>
          <w:trHeight w:val="844"/>
        </w:trPr>
        <w:tc>
          <w:tcPr>
            <w:tcW w:w="538" w:type="dxa"/>
          </w:tcPr>
          <w:p w14:paraId="1D5622B2" w14:textId="59B749E0" w:rsidR="00E32A7F" w:rsidRDefault="00E32A7F">
            <w:r>
              <w:t>1</w:t>
            </w:r>
          </w:p>
        </w:tc>
        <w:tc>
          <w:tcPr>
            <w:tcW w:w="7386" w:type="dxa"/>
          </w:tcPr>
          <w:p w14:paraId="0F2B73EE" w14:textId="44F06C98" w:rsidR="00E32A7F" w:rsidRPr="003B672C" w:rsidRDefault="00E32A7F">
            <w:pPr>
              <w:rPr>
                <w:lang w:val="fr-FR"/>
              </w:rPr>
            </w:pPr>
            <w:r>
              <w:rPr>
                <w:noProof/>
              </w:rPr>
              <w:drawing>
                <wp:inline distT="0" distB="0" distL="0" distR="0" wp14:anchorId="5682E8D2" wp14:editId="4D44C25E">
                  <wp:extent cx="939800" cy="63869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9181" cy="658666"/>
                          </a:xfrm>
                          <a:prstGeom prst="rect">
                            <a:avLst/>
                          </a:prstGeom>
                        </pic:spPr>
                      </pic:pic>
                    </a:graphicData>
                  </a:graphic>
                </wp:inline>
              </w:drawing>
            </w:r>
          </w:p>
        </w:tc>
        <w:tc>
          <w:tcPr>
            <w:tcW w:w="6105" w:type="dxa"/>
          </w:tcPr>
          <w:p w14:paraId="6A700733" w14:textId="056BA443" w:rsidR="00E32A7F" w:rsidRDefault="00E32A7F">
            <w:proofErr w:type="spellStart"/>
            <w:r>
              <w:t>Maranas</w:t>
            </w:r>
            <w:proofErr w:type="spellEnd"/>
            <w:r>
              <w:t xml:space="preserve"> 1996</w:t>
            </w:r>
          </w:p>
          <w:p w14:paraId="6A2280A0" w14:textId="77777777" w:rsidR="00E32A7F" w:rsidRDefault="00626374">
            <w:hyperlink r:id="rId8" w:history="1"/>
          </w:p>
          <w:p w14:paraId="4043B0D2" w14:textId="77777777" w:rsidR="00E32A7F" w:rsidRDefault="00E32A7F"/>
          <w:p w14:paraId="0A908CF5" w14:textId="7FE339F5" w:rsidR="00E32A7F" w:rsidRPr="003B672C" w:rsidRDefault="00E32A7F"/>
        </w:tc>
      </w:tr>
      <w:tr w:rsidR="00F4334A" w14:paraId="039D8B55" w14:textId="667C491A" w:rsidTr="00ED1FE8">
        <w:tc>
          <w:tcPr>
            <w:tcW w:w="538" w:type="dxa"/>
          </w:tcPr>
          <w:p w14:paraId="52A4D759" w14:textId="6799F276" w:rsidR="00E32A7F" w:rsidRDefault="00E32A7F">
            <w:r>
              <w:t>2</w:t>
            </w:r>
          </w:p>
        </w:tc>
        <w:tc>
          <w:tcPr>
            <w:tcW w:w="7386" w:type="dxa"/>
          </w:tcPr>
          <w:p w14:paraId="20AB4B78" w14:textId="617F8C3C" w:rsidR="00E32A7F" w:rsidRDefault="00E32A7F">
            <w:r>
              <w:t>We may conclude that Cs p, and Cl p are additive molar functions; their group contributions, also valid for polymers, are given in Table 5.1.</w:t>
            </w:r>
          </w:p>
          <w:p w14:paraId="5B73C667" w14:textId="77777777" w:rsidR="00E32A7F" w:rsidRDefault="00E32A7F">
            <w:r>
              <w:rPr>
                <w:noProof/>
              </w:rPr>
              <w:drawing>
                <wp:inline distT="0" distB="0" distL="0" distR="0" wp14:anchorId="6690F012" wp14:editId="5B3A5C06">
                  <wp:extent cx="2451100" cy="31483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1100" cy="3148375"/>
                          </a:xfrm>
                          <a:prstGeom prst="rect">
                            <a:avLst/>
                          </a:prstGeom>
                        </pic:spPr>
                      </pic:pic>
                    </a:graphicData>
                  </a:graphic>
                </wp:inline>
              </w:drawing>
            </w:r>
          </w:p>
          <w:p w14:paraId="2AB494B7" w14:textId="77777777" w:rsidR="00E32A7F" w:rsidRDefault="00E32A7F"/>
          <w:p w14:paraId="619962F8" w14:textId="77777777" w:rsidR="00E32A7F" w:rsidRDefault="00E32A7F">
            <w:r>
              <w:t xml:space="preserve">if experimental data are lacking, the temperature function of the heat capacity may be approximated with these average values, so that, with T in K: </w:t>
            </w:r>
          </w:p>
          <w:p w14:paraId="54ED7A9A" w14:textId="77777777" w:rsidR="00E32A7F" w:rsidRDefault="00E32A7F">
            <w:r>
              <w:rPr>
                <w:noProof/>
              </w:rPr>
              <w:lastRenderedPageBreak/>
              <w:drawing>
                <wp:inline distT="0" distB="0" distL="0" distR="0" wp14:anchorId="7E8BD474" wp14:editId="528B5CFC">
                  <wp:extent cx="4127500" cy="70958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6789" cy="724933"/>
                          </a:xfrm>
                          <a:prstGeom prst="rect">
                            <a:avLst/>
                          </a:prstGeom>
                        </pic:spPr>
                      </pic:pic>
                    </a:graphicData>
                  </a:graphic>
                </wp:inline>
              </w:drawing>
            </w:r>
          </w:p>
          <w:p w14:paraId="462190C7" w14:textId="77777777" w:rsidR="00E32A7F" w:rsidRDefault="00E32A7F">
            <w:r>
              <w:t xml:space="preserve">With the aid of </w:t>
            </w:r>
            <w:proofErr w:type="spellStart"/>
            <w:r>
              <w:t>Eqs</w:t>
            </w:r>
            <w:proofErr w:type="spellEnd"/>
            <w:r>
              <w:t>. (5.7) and (5.8) the specific heat capacity in the solid and the liquid state at temperatures of practical interest may be predicted approximately from their values at room temperature.</w:t>
            </w:r>
          </w:p>
          <w:p w14:paraId="18C41F02" w14:textId="77777777" w:rsidR="00E32A7F" w:rsidRDefault="00E32A7F"/>
          <w:p w14:paraId="69E38C7B" w14:textId="77777777" w:rsidR="00E32A7F" w:rsidRDefault="007A03DE">
            <w:r>
              <w:t>Wunderlich et al. (1988) have confirmed the linear temperature dependence of the liquid heat capacities and derived group contributions for the whole temperature range of 250–750 K. His values are reproduced in Table 5.4</w:t>
            </w:r>
          </w:p>
          <w:p w14:paraId="7D38B5A6" w14:textId="3AB07C90" w:rsidR="007A03DE" w:rsidRDefault="007A03DE">
            <w:r>
              <w:rPr>
                <w:noProof/>
              </w:rPr>
              <w:drawing>
                <wp:inline distT="0" distB="0" distL="0" distR="0" wp14:anchorId="1FA768C5" wp14:editId="280B3AFD">
                  <wp:extent cx="2800350" cy="163692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1596" cy="1655185"/>
                          </a:xfrm>
                          <a:prstGeom prst="rect">
                            <a:avLst/>
                          </a:prstGeom>
                        </pic:spPr>
                      </pic:pic>
                    </a:graphicData>
                  </a:graphic>
                </wp:inline>
              </w:drawing>
            </w:r>
          </w:p>
        </w:tc>
        <w:tc>
          <w:tcPr>
            <w:tcW w:w="6105" w:type="dxa"/>
          </w:tcPr>
          <w:p w14:paraId="51DE7DFE" w14:textId="77777777" w:rsidR="0089015E" w:rsidRDefault="0089015E" w:rsidP="0089015E">
            <w:r>
              <w:lastRenderedPageBreak/>
              <w:t>Properties of Polymers</w:t>
            </w:r>
          </w:p>
          <w:p w14:paraId="6F05A03C" w14:textId="7E3EFF8B" w:rsidR="00E32A7F" w:rsidRDefault="00626374">
            <w:hyperlink r:id="rId12" w:history="1">
              <w:r w:rsidR="0089015E" w:rsidRPr="005E4BCE">
                <w:rPr>
                  <w:rStyle w:val="Hyperlink"/>
                </w:rPr>
                <w:t>https://www.unpa.edu.</w:t>
              </w:r>
              <w:r w:rsidR="0089015E" w:rsidRPr="005E4BCE">
                <w:rPr>
                  <w:rStyle w:val="Hyperlink"/>
                </w:rPr>
                <w:t>m</w:t>
              </w:r>
              <w:r w:rsidR="0089015E" w:rsidRPr="005E4BCE">
                <w:rPr>
                  <w:rStyle w:val="Hyperlink"/>
                </w:rPr>
                <w:t>x/~aramirez/propiedades%20de%20polimeros.pdf</w:t>
              </w:r>
            </w:hyperlink>
          </w:p>
          <w:p w14:paraId="39E97C5B" w14:textId="6ED01B2B" w:rsidR="00E32A7F" w:rsidRDefault="00E32A7F">
            <w:r>
              <w:t>Pg. 110-111</w:t>
            </w:r>
          </w:p>
          <w:p w14:paraId="40C3DDD4" w14:textId="77777777" w:rsidR="00E32A7F" w:rsidRDefault="00E32A7F"/>
          <w:p w14:paraId="70109681" w14:textId="77777777" w:rsidR="00E32A7F" w:rsidRDefault="00E32A7F"/>
          <w:p w14:paraId="6766CDF9" w14:textId="77777777" w:rsidR="00E32A7F" w:rsidRDefault="00E32A7F"/>
          <w:p w14:paraId="7A941EA0" w14:textId="77777777" w:rsidR="00E32A7F" w:rsidRDefault="00E32A7F"/>
          <w:p w14:paraId="6F7D439B" w14:textId="77777777" w:rsidR="00E32A7F" w:rsidRDefault="00E32A7F"/>
          <w:p w14:paraId="54B3EE94" w14:textId="77777777" w:rsidR="00E32A7F" w:rsidRDefault="00E32A7F"/>
          <w:p w14:paraId="17EB668E" w14:textId="77777777" w:rsidR="00E32A7F" w:rsidRDefault="00E32A7F"/>
          <w:p w14:paraId="303A406C" w14:textId="77777777" w:rsidR="00E32A7F" w:rsidRDefault="00E32A7F"/>
          <w:p w14:paraId="6113E4E9" w14:textId="77777777" w:rsidR="00E32A7F" w:rsidRDefault="00E32A7F"/>
          <w:p w14:paraId="1A9CCF84" w14:textId="77777777" w:rsidR="00E32A7F" w:rsidRDefault="00E32A7F"/>
          <w:p w14:paraId="67987008" w14:textId="77777777" w:rsidR="00E32A7F" w:rsidRDefault="00E32A7F"/>
          <w:p w14:paraId="772694A6" w14:textId="77777777" w:rsidR="00E32A7F" w:rsidRDefault="00E32A7F"/>
          <w:p w14:paraId="0BB980AA" w14:textId="77777777" w:rsidR="00E32A7F" w:rsidRDefault="00E32A7F"/>
          <w:p w14:paraId="4AF2C687" w14:textId="77777777" w:rsidR="00E32A7F" w:rsidRDefault="00E32A7F"/>
          <w:p w14:paraId="302130D1" w14:textId="77777777" w:rsidR="00E32A7F" w:rsidRDefault="00E32A7F"/>
          <w:p w14:paraId="1ECF5127" w14:textId="77777777" w:rsidR="00E32A7F" w:rsidRDefault="00E32A7F"/>
          <w:p w14:paraId="5F9C092C" w14:textId="77777777" w:rsidR="00E32A7F" w:rsidRDefault="00E32A7F"/>
          <w:p w14:paraId="52A8861A" w14:textId="77777777" w:rsidR="00E32A7F" w:rsidRDefault="00E32A7F"/>
          <w:p w14:paraId="3B1C226B" w14:textId="77777777" w:rsidR="00E32A7F" w:rsidRDefault="00E32A7F"/>
          <w:p w14:paraId="211EA1E0" w14:textId="77777777" w:rsidR="00E32A7F" w:rsidRDefault="00E32A7F"/>
          <w:p w14:paraId="490D49D4" w14:textId="62921954" w:rsidR="00E32A7F" w:rsidRDefault="00E32A7F">
            <w:r>
              <w:t>Pg. 115-116</w:t>
            </w:r>
          </w:p>
        </w:tc>
      </w:tr>
      <w:tr w:rsidR="005F220B" w14:paraId="4DB6D5B0" w14:textId="77777777" w:rsidTr="00ED1FE8">
        <w:tc>
          <w:tcPr>
            <w:tcW w:w="538" w:type="dxa"/>
          </w:tcPr>
          <w:p w14:paraId="2CB80152" w14:textId="7A30954E" w:rsidR="005F220B" w:rsidRDefault="005F220B">
            <w:r>
              <w:t>3</w:t>
            </w:r>
          </w:p>
        </w:tc>
        <w:tc>
          <w:tcPr>
            <w:tcW w:w="7386" w:type="dxa"/>
          </w:tcPr>
          <w:p w14:paraId="2A177A30" w14:textId="679D7716" w:rsidR="005F220B" w:rsidRDefault="005F220B">
            <w:r>
              <w:t xml:space="preserve">6.19-6.24 </w:t>
            </w:r>
            <w:proofErr w:type="spellStart"/>
            <w:r>
              <w:t>Ruzicka</w:t>
            </w:r>
            <w:proofErr w:type="spellEnd"/>
            <w:r>
              <w:t xml:space="preserve"> &amp; </w:t>
            </w:r>
            <w:proofErr w:type="spellStart"/>
            <w:r>
              <w:t>Domalski</w:t>
            </w:r>
            <w:proofErr w:type="spellEnd"/>
            <w:r>
              <w:t xml:space="preserve"> (Got T dependence) </w:t>
            </w:r>
          </w:p>
        </w:tc>
        <w:tc>
          <w:tcPr>
            <w:tcW w:w="6105" w:type="dxa"/>
          </w:tcPr>
          <w:p w14:paraId="61B73D48" w14:textId="77777777" w:rsidR="005F220B" w:rsidRDefault="005F220B" w:rsidP="0089015E"/>
        </w:tc>
      </w:tr>
      <w:tr w:rsidR="007A03DE" w14:paraId="6B62A4C0" w14:textId="77777777" w:rsidTr="00ED1FE8">
        <w:tc>
          <w:tcPr>
            <w:tcW w:w="14029" w:type="dxa"/>
            <w:gridSpan w:val="3"/>
            <w:shd w:val="clear" w:color="auto" w:fill="92D050"/>
          </w:tcPr>
          <w:p w14:paraId="212A35E7" w14:textId="04B9145F" w:rsidR="007A03DE" w:rsidRPr="00F0247A" w:rsidRDefault="00F0247A">
            <w:pPr>
              <w:rPr>
                <w:b/>
                <w:bCs/>
              </w:rPr>
            </w:pPr>
            <w:r w:rsidRPr="00F0247A">
              <w:rPr>
                <w:b/>
                <w:bCs/>
              </w:rPr>
              <w:t>VAPOUR PRESSURE</w:t>
            </w:r>
          </w:p>
        </w:tc>
      </w:tr>
      <w:tr w:rsidR="00F4334A" w:rsidRPr="0089015E" w14:paraId="369AD115" w14:textId="77777777" w:rsidTr="00ED1FE8">
        <w:tc>
          <w:tcPr>
            <w:tcW w:w="538" w:type="dxa"/>
          </w:tcPr>
          <w:p w14:paraId="006085A7" w14:textId="58A61588" w:rsidR="00E32A7F" w:rsidRDefault="0089015E">
            <w:r>
              <w:lastRenderedPageBreak/>
              <w:t>1</w:t>
            </w:r>
          </w:p>
        </w:tc>
        <w:tc>
          <w:tcPr>
            <w:tcW w:w="7386" w:type="dxa"/>
          </w:tcPr>
          <w:p w14:paraId="45093310" w14:textId="77777777" w:rsidR="00E32A7F" w:rsidRDefault="0089015E">
            <w:r>
              <w:rPr>
                <w:noProof/>
              </w:rPr>
              <w:drawing>
                <wp:inline distT="0" distB="0" distL="0" distR="0" wp14:anchorId="10EA7549" wp14:editId="49F6CCB0">
                  <wp:extent cx="3667166" cy="1911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8427" cy="1922431"/>
                          </a:xfrm>
                          <a:prstGeom prst="rect">
                            <a:avLst/>
                          </a:prstGeom>
                        </pic:spPr>
                      </pic:pic>
                    </a:graphicData>
                  </a:graphic>
                </wp:inline>
              </w:drawing>
            </w:r>
          </w:p>
          <w:p w14:paraId="2D66DCC8" w14:textId="77777777" w:rsidR="0089015E" w:rsidRDefault="0089015E">
            <w:r>
              <w:t>Whenever a few reliable vapor-pressure data are at hand, they should be used for cautious interpolation and extrapolation. The correlation given here is to be used only when no reliable vapor-pressure data at all are available.</w:t>
            </w:r>
          </w:p>
          <w:p w14:paraId="0C5CBE97" w14:textId="77777777" w:rsidR="0089015E" w:rsidRDefault="0089015E"/>
          <w:p w14:paraId="55592916" w14:textId="77777777" w:rsidR="0089015E" w:rsidRDefault="0089015E">
            <w:r>
              <w:t xml:space="preserve">The AMP Equation Extending a suggestion by </w:t>
            </w:r>
            <w:proofErr w:type="spellStart"/>
            <w:r>
              <w:t>Moelwyn</w:t>
            </w:r>
            <w:proofErr w:type="spellEnd"/>
            <w:r>
              <w:t>-Hughes (1961), Abrams et al. (1974) presented an equation relating pressure P to absolute temperature T:</w:t>
            </w:r>
          </w:p>
          <w:p w14:paraId="636DBD77" w14:textId="77777777" w:rsidR="0089015E" w:rsidRDefault="0089015E">
            <w:r>
              <w:rPr>
                <w:noProof/>
              </w:rPr>
              <w:drawing>
                <wp:inline distT="0" distB="0" distL="0" distR="0" wp14:anchorId="2DDF114E" wp14:editId="1E294660">
                  <wp:extent cx="2330450" cy="173033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6286" cy="1749517"/>
                          </a:xfrm>
                          <a:prstGeom prst="rect">
                            <a:avLst/>
                          </a:prstGeom>
                        </pic:spPr>
                      </pic:pic>
                    </a:graphicData>
                  </a:graphic>
                </wp:inline>
              </w:drawing>
            </w:r>
            <w:r>
              <w:t xml:space="preserve"> </w:t>
            </w:r>
          </w:p>
          <w:p w14:paraId="20FD615F" w14:textId="77777777" w:rsidR="0089015E" w:rsidRDefault="0089015E">
            <w:r>
              <w:t xml:space="preserve">Here </w:t>
            </w:r>
            <w:proofErr w:type="spellStart"/>
            <w:r>
              <w:t>Vw</w:t>
            </w:r>
            <w:proofErr w:type="spellEnd"/>
            <w:r>
              <w:t xml:space="preserve"> is the (hard-core) van der Waals volume; E0 is the enthalpy of vaporization of the hypothetical liquid at T = 0; s is the number of equivalent oscillators per molecule and R is the gas constant (82.06 cm3-atm/g-mol K); E0/R is in kelvins and the universal constant a is equal to 0.0966 when P is in </w:t>
            </w:r>
            <w:proofErr w:type="spellStart"/>
            <w:r>
              <w:t>atm</w:t>
            </w:r>
            <w:proofErr w:type="spellEnd"/>
            <w:r>
              <w:t xml:space="preserve"> and T is in kelvins. Abrams et al. (1974) and </w:t>
            </w:r>
            <w:proofErr w:type="spellStart"/>
            <w:r>
              <w:t>Macknick</w:t>
            </w:r>
            <w:proofErr w:type="spellEnd"/>
            <w:r>
              <w:t xml:space="preserve"> et al. (1977) have </w:t>
            </w:r>
            <w:r>
              <w:lastRenderedPageBreak/>
              <w:t xml:space="preserve">shown that this equation gives reliable results for large molecules and that it is suitable for representing </w:t>
            </w:r>
            <w:proofErr w:type="spellStart"/>
            <w:r>
              <w:t>vaporpressure</w:t>
            </w:r>
            <w:proofErr w:type="spellEnd"/>
            <w:r>
              <w:t xml:space="preserve"> data in the range 10-6 to 2 atm.</w:t>
            </w:r>
          </w:p>
          <w:p w14:paraId="4AA79036" w14:textId="77777777" w:rsidR="0089015E" w:rsidRDefault="0089015E"/>
          <w:p w14:paraId="35CEF988" w14:textId="2B6DB204" w:rsidR="0089015E" w:rsidRDefault="0089015E">
            <w:r>
              <w:rPr>
                <w:noProof/>
              </w:rPr>
              <w:drawing>
                <wp:inline distT="0" distB="0" distL="0" distR="0" wp14:anchorId="2A530B50" wp14:editId="1BB23489">
                  <wp:extent cx="2279650" cy="133565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8208" cy="1352386"/>
                          </a:xfrm>
                          <a:prstGeom prst="rect">
                            <a:avLst/>
                          </a:prstGeom>
                        </pic:spPr>
                      </pic:pic>
                    </a:graphicData>
                  </a:graphic>
                </wp:inline>
              </w:drawing>
            </w:r>
          </w:p>
        </w:tc>
        <w:tc>
          <w:tcPr>
            <w:tcW w:w="6105" w:type="dxa"/>
          </w:tcPr>
          <w:p w14:paraId="41100808" w14:textId="30315553" w:rsidR="0089015E" w:rsidRDefault="0089015E">
            <w:r>
              <w:lastRenderedPageBreak/>
              <w:t>Vapor Pressures of Heavy Liquid Hydrocarbons by a Group-Contribution Method</w:t>
            </w:r>
          </w:p>
          <w:p w14:paraId="00D1DEB5" w14:textId="77777777" w:rsidR="0067004D" w:rsidRDefault="00626374">
            <w:hyperlink r:id="rId16" w:history="1">
              <w:r w:rsidR="0089015E" w:rsidRPr="005E4BCE">
                <w:rPr>
                  <w:rStyle w:val="Hyperlink"/>
                </w:rPr>
                <w:t>https://pubs.acs.org/doi/pdf/</w:t>
              </w:r>
              <w:r w:rsidR="0089015E" w:rsidRPr="005E4BCE">
                <w:rPr>
                  <w:rStyle w:val="Hyperlink"/>
                </w:rPr>
                <w:t>1</w:t>
              </w:r>
              <w:r w:rsidR="0089015E" w:rsidRPr="005E4BCE">
                <w:rPr>
                  <w:rStyle w:val="Hyperlink"/>
                </w:rPr>
                <w:t>0.1021/i160072a010</w:t>
              </w:r>
            </w:hyperlink>
          </w:p>
          <w:p w14:paraId="28003C85" w14:textId="77777777" w:rsidR="0089015E" w:rsidRDefault="0089015E"/>
          <w:p w14:paraId="2AE7828F" w14:textId="77777777" w:rsidR="0089015E" w:rsidRDefault="0089015E"/>
          <w:p w14:paraId="256699E0" w14:textId="77777777" w:rsidR="0089015E" w:rsidRDefault="0089015E"/>
          <w:p w14:paraId="21517B6C" w14:textId="77777777" w:rsidR="0089015E" w:rsidRDefault="0089015E"/>
          <w:p w14:paraId="58619218" w14:textId="77777777" w:rsidR="0089015E" w:rsidRDefault="0089015E"/>
          <w:p w14:paraId="3BBB13A4" w14:textId="77777777" w:rsidR="0089015E" w:rsidRDefault="0089015E"/>
          <w:p w14:paraId="33C6F5D3" w14:textId="77777777" w:rsidR="0089015E" w:rsidRDefault="0089015E"/>
          <w:p w14:paraId="654C1531" w14:textId="77777777" w:rsidR="0089015E" w:rsidRDefault="0089015E"/>
          <w:p w14:paraId="50E4A4E7" w14:textId="77777777" w:rsidR="0089015E" w:rsidRDefault="0089015E"/>
          <w:p w14:paraId="35EF8907" w14:textId="77777777" w:rsidR="0089015E" w:rsidRDefault="0089015E"/>
          <w:p w14:paraId="636D4F59" w14:textId="77777777" w:rsidR="0089015E" w:rsidRDefault="0089015E"/>
          <w:p w14:paraId="0C611AB6" w14:textId="77777777" w:rsidR="0089015E" w:rsidRDefault="0089015E"/>
          <w:p w14:paraId="365374CA" w14:textId="77777777" w:rsidR="0089015E" w:rsidRDefault="0089015E"/>
          <w:p w14:paraId="2D1F9A70" w14:textId="77777777" w:rsidR="0089015E" w:rsidRDefault="0089015E"/>
          <w:p w14:paraId="002B767B" w14:textId="77777777" w:rsidR="0089015E" w:rsidRDefault="0089015E"/>
          <w:p w14:paraId="58B71F08" w14:textId="77777777" w:rsidR="0089015E" w:rsidRDefault="0089015E"/>
          <w:p w14:paraId="7EA23078" w14:textId="77777777" w:rsidR="0089015E" w:rsidRDefault="0089015E"/>
          <w:p w14:paraId="0B30EEF2" w14:textId="77777777" w:rsidR="0089015E" w:rsidRDefault="0089015E"/>
          <w:p w14:paraId="398B5FB4" w14:textId="77777777" w:rsidR="0089015E" w:rsidRDefault="0089015E"/>
          <w:p w14:paraId="539B87B2" w14:textId="77777777" w:rsidR="0089015E" w:rsidRDefault="0089015E"/>
          <w:p w14:paraId="077E0FA9" w14:textId="77777777" w:rsidR="0089015E" w:rsidRDefault="0089015E"/>
          <w:p w14:paraId="3F964134" w14:textId="77777777" w:rsidR="0089015E" w:rsidRDefault="0089015E"/>
          <w:p w14:paraId="5B443C9F" w14:textId="77777777" w:rsidR="0089015E" w:rsidRDefault="0089015E"/>
          <w:p w14:paraId="39BE46AF" w14:textId="77777777" w:rsidR="0089015E" w:rsidRDefault="0089015E"/>
          <w:p w14:paraId="4FB4EB5C" w14:textId="77777777" w:rsidR="0089015E" w:rsidRDefault="0089015E"/>
          <w:p w14:paraId="6464ABCB" w14:textId="77777777" w:rsidR="0089015E" w:rsidRDefault="0089015E"/>
          <w:p w14:paraId="23455EEE" w14:textId="77777777" w:rsidR="0089015E" w:rsidRDefault="0089015E"/>
          <w:p w14:paraId="359DE6A4" w14:textId="77777777" w:rsidR="0089015E" w:rsidRDefault="0089015E"/>
          <w:p w14:paraId="4BE766D4" w14:textId="77777777" w:rsidR="0089015E" w:rsidRDefault="0089015E"/>
          <w:p w14:paraId="214A50F3" w14:textId="77777777" w:rsidR="0089015E" w:rsidRDefault="0089015E"/>
          <w:p w14:paraId="7AC5C818" w14:textId="77777777" w:rsidR="0089015E" w:rsidRDefault="0089015E"/>
          <w:p w14:paraId="09ED01B9" w14:textId="77777777" w:rsidR="0089015E" w:rsidRDefault="0089015E"/>
          <w:p w14:paraId="7BDF39AF" w14:textId="77777777" w:rsidR="0089015E" w:rsidRDefault="0089015E"/>
          <w:p w14:paraId="603F0537" w14:textId="77777777" w:rsidR="0089015E" w:rsidRDefault="0089015E"/>
          <w:p w14:paraId="68571BD8" w14:textId="77777777" w:rsidR="0089015E" w:rsidRDefault="0089015E"/>
          <w:p w14:paraId="14BB4A40" w14:textId="77777777" w:rsidR="0089015E" w:rsidRDefault="0089015E"/>
          <w:p w14:paraId="02EFB8A0" w14:textId="77777777" w:rsidR="0089015E" w:rsidRDefault="0089015E"/>
          <w:p w14:paraId="7CC39921" w14:textId="77777777" w:rsidR="0089015E" w:rsidRDefault="0089015E"/>
          <w:p w14:paraId="1F9A0E23" w14:textId="77777777" w:rsidR="0089015E" w:rsidRDefault="0089015E"/>
          <w:p w14:paraId="1CFD615E" w14:textId="77777777" w:rsidR="0089015E" w:rsidRDefault="0089015E"/>
          <w:p w14:paraId="2071F7BB" w14:textId="77777777" w:rsidR="0089015E" w:rsidRDefault="0089015E"/>
          <w:p w14:paraId="6BC05FF8" w14:textId="77777777" w:rsidR="0089015E" w:rsidRDefault="0089015E"/>
          <w:p w14:paraId="6AECC5B5" w14:textId="77777777" w:rsidR="0089015E" w:rsidRDefault="0089015E"/>
          <w:p w14:paraId="24CE5158" w14:textId="77777777" w:rsidR="0089015E" w:rsidRDefault="0089015E"/>
          <w:p w14:paraId="73B4038E" w14:textId="77777777" w:rsidR="0089015E" w:rsidRDefault="0089015E"/>
          <w:p w14:paraId="07602C73" w14:textId="3FF689F5" w:rsidR="0089015E" w:rsidRDefault="0089015E">
            <w:r>
              <w:t>Vapor Pressures of Liquids as a Function of Temperature. Two-Parameter Equation Based on Kinetic Theory of Fluids</w:t>
            </w:r>
          </w:p>
          <w:p w14:paraId="041E9D6C" w14:textId="5135DA04" w:rsidR="0089015E" w:rsidRDefault="00626374">
            <w:hyperlink r:id="rId17" w:history="1">
              <w:r w:rsidR="0089015E">
                <w:rPr>
                  <w:rStyle w:val="Hyperlink"/>
                </w:rPr>
                <w:t>https://pubs.acs.org/doi/pdf/10.1021/i160051a018</w:t>
              </w:r>
            </w:hyperlink>
          </w:p>
          <w:p w14:paraId="60479E90" w14:textId="39CF16AF" w:rsidR="0089015E" w:rsidRPr="0089015E" w:rsidRDefault="00626374" w:rsidP="0089015E">
            <w:hyperlink r:id="rId18" w:history="1">
              <w:r w:rsidR="0089015E" w:rsidRPr="0089015E">
                <w:rPr>
                  <w:rStyle w:val="Hyperlink"/>
                </w:rPr>
                <w:t>https://pubs.acs.org/doi/pdf/10.1021/i160063a019</w:t>
              </w:r>
            </w:hyperlink>
            <w:r w:rsidR="0089015E" w:rsidRPr="0089015E">
              <w:t xml:space="preserve"> (correc</w:t>
            </w:r>
            <w:r w:rsidR="0089015E">
              <w:t>tions)</w:t>
            </w:r>
          </w:p>
        </w:tc>
      </w:tr>
      <w:tr w:rsidR="0089015E" w:rsidRPr="0089015E" w14:paraId="2E4D77E0" w14:textId="77777777" w:rsidTr="00ED1FE8">
        <w:tc>
          <w:tcPr>
            <w:tcW w:w="538" w:type="dxa"/>
          </w:tcPr>
          <w:p w14:paraId="0FB87189" w14:textId="6CFC86F7" w:rsidR="0089015E" w:rsidRDefault="0089015E">
            <w:r>
              <w:lastRenderedPageBreak/>
              <w:t>2</w:t>
            </w:r>
          </w:p>
        </w:tc>
        <w:tc>
          <w:tcPr>
            <w:tcW w:w="7386" w:type="dxa"/>
          </w:tcPr>
          <w:p w14:paraId="7EFF16C0" w14:textId="77777777" w:rsidR="0089015E" w:rsidRDefault="00F4334A">
            <w:pPr>
              <w:rPr>
                <w:noProof/>
              </w:rPr>
            </w:pPr>
            <w:bookmarkStart w:id="0" w:name="_GoBack"/>
            <w:r>
              <w:rPr>
                <w:noProof/>
              </w:rPr>
              <w:drawing>
                <wp:inline distT="0" distB="0" distL="0" distR="0" wp14:anchorId="3D0B5922" wp14:editId="2C6263DC">
                  <wp:extent cx="4551914" cy="3140766"/>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4995" cy="3149792"/>
                          </a:xfrm>
                          <a:prstGeom prst="rect">
                            <a:avLst/>
                          </a:prstGeom>
                        </pic:spPr>
                      </pic:pic>
                    </a:graphicData>
                  </a:graphic>
                </wp:inline>
              </w:drawing>
            </w:r>
            <w:bookmarkEnd w:id="0"/>
          </w:p>
          <w:p w14:paraId="20057AAF" w14:textId="77777777" w:rsidR="00F4334A" w:rsidRDefault="00F4334A">
            <w:pPr>
              <w:rPr>
                <w:noProof/>
              </w:rPr>
            </w:pPr>
          </w:p>
          <w:p w14:paraId="7626F73A" w14:textId="77777777" w:rsidR="00F4334A" w:rsidRDefault="00F4334A">
            <w:pPr>
              <w:rPr>
                <w:noProof/>
              </w:rPr>
            </w:pPr>
          </w:p>
          <w:p w14:paraId="31E84BFE" w14:textId="18ADB5ED" w:rsidR="00F4334A" w:rsidRDefault="00F4334A">
            <w:pPr>
              <w:rPr>
                <w:noProof/>
              </w:rPr>
            </w:pPr>
            <w:r>
              <w:rPr>
                <w:noProof/>
              </w:rPr>
              <w:t>See Pg. 108-112 for group contributions</w:t>
            </w:r>
          </w:p>
        </w:tc>
        <w:tc>
          <w:tcPr>
            <w:tcW w:w="6105" w:type="dxa"/>
          </w:tcPr>
          <w:p w14:paraId="5D69609D" w14:textId="6C2D762E" w:rsidR="0089015E" w:rsidRDefault="0089015E">
            <w:r w:rsidRPr="0089015E">
              <w:t>Group-contribution method for the estimation of vapor pressures</w:t>
            </w:r>
          </w:p>
          <w:p w14:paraId="37B82418" w14:textId="0AFC8116" w:rsidR="0089015E" w:rsidRDefault="00626374">
            <w:hyperlink r:id="rId20" w:history="1">
              <w:r w:rsidR="00F4334A">
                <w:rPr>
                  <w:rStyle w:val="Hyperlink"/>
                </w:rPr>
                <w:t>https://www.sc</w:t>
              </w:r>
              <w:r w:rsidR="00F4334A">
                <w:rPr>
                  <w:rStyle w:val="Hyperlink"/>
                </w:rPr>
                <w:t>i</w:t>
              </w:r>
              <w:r w:rsidR="00F4334A">
                <w:rPr>
                  <w:rStyle w:val="Hyperlink"/>
                </w:rPr>
                <w:t>encedirect.com/science/article/pii/0378381294800251</w:t>
              </w:r>
            </w:hyperlink>
          </w:p>
        </w:tc>
      </w:tr>
      <w:tr w:rsidR="00F4334A" w:rsidRPr="0089015E" w14:paraId="6AC7D88C" w14:textId="77777777" w:rsidTr="00ED1FE8">
        <w:tc>
          <w:tcPr>
            <w:tcW w:w="538" w:type="dxa"/>
          </w:tcPr>
          <w:p w14:paraId="0F6A908A" w14:textId="0FCB698D" w:rsidR="00F4334A" w:rsidRDefault="00F4334A">
            <w:r>
              <w:t>3</w:t>
            </w:r>
          </w:p>
        </w:tc>
        <w:tc>
          <w:tcPr>
            <w:tcW w:w="7386" w:type="dxa"/>
          </w:tcPr>
          <w:p w14:paraId="3C38D0A0" w14:textId="77777777" w:rsidR="00F4334A" w:rsidRDefault="00F4334A">
            <w:pPr>
              <w:rPr>
                <w:noProof/>
              </w:rPr>
            </w:pPr>
            <w:r>
              <w:rPr>
                <w:noProof/>
              </w:rPr>
              <w:drawing>
                <wp:inline distT="0" distB="0" distL="0" distR="0" wp14:anchorId="38836873" wp14:editId="0374BF86">
                  <wp:extent cx="2695492" cy="51139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1457" cy="548577"/>
                          </a:xfrm>
                          <a:prstGeom prst="rect">
                            <a:avLst/>
                          </a:prstGeom>
                        </pic:spPr>
                      </pic:pic>
                    </a:graphicData>
                  </a:graphic>
                </wp:inline>
              </w:drawing>
            </w:r>
          </w:p>
          <w:p w14:paraId="23CB8EC9" w14:textId="77777777" w:rsidR="00F4334A" w:rsidRDefault="00F4334A">
            <w:r>
              <w:t xml:space="preserve">where ai is the regression coefficient for the </w:t>
            </w:r>
            <w:proofErr w:type="spellStart"/>
            <w:r>
              <w:t>ith</w:t>
            </w:r>
            <w:proofErr w:type="spellEnd"/>
            <w:r>
              <w:t xml:space="preserve"> fragment, fi is the number of times the </w:t>
            </w:r>
            <w:proofErr w:type="spellStart"/>
            <w:r>
              <w:t>ith</w:t>
            </w:r>
            <w:proofErr w:type="spellEnd"/>
            <w:r>
              <w:t xml:space="preserve"> fragment occurs in the structure, n is the number of cases, s is the standard error of the regression, r2 is the explained variance, and F is the appropriate f-test statistic</w:t>
            </w:r>
          </w:p>
          <w:p w14:paraId="29CD5E73" w14:textId="77777777" w:rsidR="00F4334A" w:rsidRDefault="00F4334A">
            <w:pPr>
              <w:rPr>
                <w:noProof/>
              </w:rPr>
            </w:pPr>
          </w:p>
          <w:p w14:paraId="0637B9B4" w14:textId="5185ABAD" w:rsidR="00F4334A" w:rsidRDefault="00F4334A">
            <w:pPr>
              <w:rPr>
                <w:noProof/>
              </w:rPr>
            </w:pPr>
            <w:r>
              <w:rPr>
                <w:noProof/>
              </w:rPr>
              <w:t>see Pg. 1712 – 1713 for group contributions</w:t>
            </w:r>
          </w:p>
        </w:tc>
        <w:tc>
          <w:tcPr>
            <w:tcW w:w="6105" w:type="dxa"/>
          </w:tcPr>
          <w:p w14:paraId="268AE581" w14:textId="77777777" w:rsidR="00F4334A" w:rsidRDefault="00F4334A">
            <w:r>
              <w:t>A Simple Structure-Based Calculator for Estimating Vapor Pressure</w:t>
            </w:r>
          </w:p>
          <w:p w14:paraId="22DBF161" w14:textId="5774CB40" w:rsidR="00F4334A" w:rsidRPr="0089015E" w:rsidRDefault="00626374">
            <w:hyperlink r:id="rId22" w:history="1">
              <w:r w:rsidR="00F4334A">
                <w:rPr>
                  <w:rStyle w:val="Hyperlink"/>
                </w:rPr>
                <w:t>https://pubs.acs.org/doi/pdf/10.1021/jf980922%2B</w:t>
              </w:r>
            </w:hyperlink>
          </w:p>
        </w:tc>
      </w:tr>
      <w:tr w:rsidR="00F4334A" w:rsidRPr="0089015E" w14:paraId="24BAF3A6" w14:textId="77777777" w:rsidTr="00ED1FE8">
        <w:tc>
          <w:tcPr>
            <w:tcW w:w="538" w:type="dxa"/>
          </w:tcPr>
          <w:p w14:paraId="75F01954" w14:textId="5F0C4F47" w:rsidR="00F4334A" w:rsidRDefault="00F4334A">
            <w:r>
              <w:t>4</w:t>
            </w:r>
          </w:p>
        </w:tc>
        <w:tc>
          <w:tcPr>
            <w:tcW w:w="7386" w:type="dxa"/>
          </w:tcPr>
          <w:p w14:paraId="17088F79" w14:textId="391AE5D6" w:rsidR="00F4334A" w:rsidRDefault="00ED1FE8">
            <w:pPr>
              <w:rPr>
                <w:noProof/>
              </w:rPr>
            </w:pPr>
            <w:r w:rsidRPr="00ED1FE8">
              <w:rPr>
                <w:noProof/>
                <w:highlight w:val="yellow"/>
              </w:rPr>
              <w:t>Contains a lot of literature</w:t>
            </w:r>
          </w:p>
        </w:tc>
        <w:tc>
          <w:tcPr>
            <w:tcW w:w="6105" w:type="dxa"/>
          </w:tcPr>
          <w:p w14:paraId="18329D46" w14:textId="1F85BA19" w:rsidR="00F4334A" w:rsidRDefault="00F4334A">
            <w:r>
              <w:t>QUANTITATIVE STRUCTURE–PROPERTY RELATIONSHIPS FOR PREDICTION OF BOILING POINT, VAPOR PRESSURE, AND MELTING POINT</w:t>
            </w:r>
          </w:p>
          <w:p w14:paraId="3E74DFD0" w14:textId="4E3EC0ED" w:rsidR="00F4334A" w:rsidRDefault="00626374">
            <w:hyperlink r:id="rId23" w:history="1">
              <w:r w:rsidR="00F4334A" w:rsidRPr="005E4BCE">
                <w:rPr>
                  <w:rStyle w:val="Hyperlink"/>
                </w:rPr>
                <w:t>https://setac.onlinelibrary.wiley.com/doi/pdf/10.1897/01-363</w:t>
              </w:r>
            </w:hyperlink>
          </w:p>
        </w:tc>
      </w:tr>
      <w:tr w:rsidR="00F0247A" w14:paraId="0D915B81" w14:textId="77777777" w:rsidTr="00ED1FE8">
        <w:tc>
          <w:tcPr>
            <w:tcW w:w="14029" w:type="dxa"/>
            <w:gridSpan w:val="3"/>
            <w:shd w:val="clear" w:color="auto" w:fill="92D050"/>
          </w:tcPr>
          <w:p w14:paraId="1014EB3E" w14:textId="449A7BF1" w:rsidR="00F0247A" w:rsidRPr="00F0247A" w:rsidRDefault="00F0247A">
            <w:pPr>
              <w:rPr>
                <w:b/>
                <w:bCs/>
              </w:rPr>
            </w:pPr>
            <w:r w:rsidRPr="00F0247A">
              <w:rPr>
                <w:b/>
                <w:bCs/>
              </w:rPr>
              <w:lastRenderedPageBreak/>
              <w:t>HEAT OF VAPORISATION</w:t>
            </w:r>
          </w:p>
        </w:tc>
      </w:tr>
      <w:tr w:rsidR="00F0247A" w14:paraId="75564BF1" w14:textId="77777777" w:rsidTr="00ED1FE8">
        <w:tc>
          <w:tcPr>
            <w:tcW w:w="538" w:type="dxa"/>
          </w:tcPr>
          <w:p w14:paraId="4BDB6851" w14:textId="425CA97F" w:rsidR="00F0247A" w:rsidRDefault="00ED1FE8">
            <w:r>
              <w:t>1</w:t>
            </w:r>
          </w:p>
        </w:tc>
        <w:tc>
          <w:tcPr>
            <w:tcW w:w="7386" w:type="dxa"/>
          </w:tcPr>
          <w:p w14:paraId="1FB6E8CB" w14:textId="77777777" w:rsidR="00117FCD" w:rsidRDefault="00117FCD">
            <w:pPr>
              <w:rPr>
                <w:rFonts w:cstheme="minorHAnsi"/>
                <w:sz w:val="24"/>
                <w:szCs w:val="24"/>
              </w:rPr>
            </w:pPr>
            <w:r>
              <w:rPr>
                <w:noProof/>
              </w:rPr>
              <w:drawing>
                <wp:inline distT="0" distB="0" distL="0" distR="0" wp14:anchorId="6CCEAFFA" wp14:editId="0F26674C">
                  <wp:extent cx="3554233" cy="1861883"/>
                  <wp:effectExtent l="0" t="0" r="825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8599" cy="1869408"/>
                          </a:xfrm>
                          <a:prstGeom prst="rect">
                            <a:avLst/>
                          </a:prstGeom>
                        </pic:spPr>
                      </pic:pic>
                    </a:graphicData>
                  </a:graphic>
                </wp:inline>
              </w:drawing>
            </w:r>
          </w:p>
          <w:p w14:paraId="6BE3FD58" w14:textId="77777777" w:rsidR="00117FCD" w:rsidRDefault="00117FCD">
            <w:pPr>
              <w:rPr>
                <w:rFonts w:cstheme="minorHAnsi"/>
                <w:sz w:val="24"/>
                <w:szCs w:val="24"/>
              </w:rPr>
            </w:pPr>
          </w:p>
          <w:p w14:paraId="3B3DD3E0" w14:textId="33715B54" w:rsidR="00117FCD" w:rsidRPr="00117FCD" w:rsidRDefault="00117FCD">
            <w:pPr>
              <w:rPr>
                <w:rFonts w:cstheme="minorHAnsi"/>
                <w:sz w:val="24"/>
                <w:szCs w:val="24"/>
              </w:rPr>
            </w:pPr>
            <w:r>
              <w:rPr>
                <w:noProof/>
              </w:rPr>
              <w:drawing>
                <wp:inline distT="0" distB="0" distL="0" distR="0" wp14:anchorId="7E45B14B" wp14:editId="0868AED7">
                  <wp:extent cx="3474720" cy="30521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84762" cy="3060953"/>
                          </a:xfrm>
                          <a:prstGeom prst="rect">
                            <a:avLst/>
                          </a:prstGeom>
                        </pic:spPr>
                      </pic:pic>
                    </a:graphicData>
                  </a:graphic>
                </wp:inline>
              </w:drawing>
            </w:r>
          </w:p>
        </w:tc>
        <w:tc>
          <w:tcPr>
            <w:tcW w:w="6105" w:type="dxa"/>
          </w:tcPr>
          <w:p w14:paraId="057730D1" w14:textId="77777777" w:rsidR="00F0247A" w:rsidRDefault="00626374">
            <w:hyperlink r:id="rId26" w:history="1">
              <w:r w:rsidR="00117FCD">
                <w:rPr>
                  <w:rStyle w:val="Hyperlink"/>
                </w:rPr>
                <w:t>https://www.s</w:t>
              </w:r>
              <w:r w:rsidR="00117FCD">
                <w:rPr>
                  <w:rStyle w:val="Hyperlink"/>
                </w:rPr>
                <w:t>c</w:t>
              </w:r>
              <w:r w:rsidR="00117FCD">
                <w:rPr>
                  <w:rStyle w:val="Hyperlink"/>
                </w:rPr>
                <w:t>iencedirect.com/science/article/pii/S0378381218302425</w:t>
              </w:r>
            </w:hyperlink>
          </w:p>
          <w:p w14:paraId="1BE561B4" w14:textId="77777777" w:rsidR="00117FCD" w:rsidRDefault="00117FCD"/>
          <w:p w14:paraId="4DF61A28" w14:textId="1AF311A2" w:rsidR="00117FCD" w:rsidRDefault="00117FCD">
            <w:r>
              <w:t xml:space="preserve">references </w:t>
            </w:r>
            <w:proofErr w:type="spellStart"/>
            <w:r>
              <w:t>joback</w:t>
            </w:r>
            <w:proofErr w:type="spellEnd"/>
          </w:p>
        </w:tc>
      </w:tr>
      <w:tr w:rsidR="00117FCD" w14:paraId="43E85282" w14:textId="77777777" w:rsidTr="00ED1FE8">
        <w:tc>
          <w:tcPr>
            <w:tcW w:w="538" w:type="dxa"/>
          </w:tcPr>
          <w:p w14:paraId="49E0F3FD" w14:textId="318A73C5" w:rsidR="00117FCD" w:rsidRDefault="00117FCD">
            <w:r>
              <w:lastRenderedPageBreak/>
              <w:t>2</w:t>
            </w:r>
          </w:p>
        </w:tc>
        <w:tc>
          <w:tcPr>
            <w:tcW w:w="7386" w:type="dxa"/>
          </w:tcPr>
          <w:p w14:paraId="111AFE8E" w14:textId="77777777" w:rsidR="00117FCD" w:rsidRDefault="00117FCD">
            <w:pPr>
              <w:rPr>
                <w:noProof/>
              </w:rPr>
            </w:pPr>
            <w:r>
              <w:rPr>
                <w:noProof/>
              </w:rPr>
              <w:drawing>
                <wp:inline distT="0" distB="0" distL="0" distR="0" wp14:anchorId="5E3F8F5A" wp14:editId="47A8250A">
                  <wp:extent cx="3753015" cy="226175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9058" cy="2277449"/>
                          </a:xfrm>
                          <a:prstGeom prst="rect">
                            <a:avLst/>
                          </a:prstGeom>
                        </pic:spPr>
                      </pic:pic>
                    </a:graphicData>
                  </a:graphic>
                </wp:inline>
              </w:drawing>
            </w:r>
          </w:p>
          <w:p w14:paraId="55FD1D55" w14:textId="18A1C54E" w:rsidR="00117FCD" w:rsidRDefault="00117FCD">
            <w:pPr>
              <w:rPr>
                <w:noProof/>
              </w:rPr>
            </w:pPr>
          </w:p>
        </w:tc>
        <w:tc>
          <w:tcPr>
            <w:tcW w:w="6105" w:type="dxa"/>
          </w:tcPr>
          <w:p w14:paraId="2BA0E9B8" w14:textId="77777777" w:rsidR="00117FCD" w:rsidRDefault="00626374">
            <w:hyperlink r:id="rId28" w:history="1">
              <w:r w:rsidR="00117FCD">
                <w:rPr>
                  <w:rStyle w:val="Hyperlink"/>
                </w:rPr>
                <w:t>https://www.sciencedirect.com/science/article/pii/S0378381218302425</w:t>
              </w:r>
            </w:hyperlink>
          </w:p>
          <w:p w14:paraId="5B6E4CF0" w14:textId="27882B94" w:rsidR="00117FCD" w:rsidRDefault="00117FCD"/>
          <w:p w14:paraId="2DFC8C88" w14:textId="36C65746" w:rsidR="00117FCD" w:rsidRDefault="00117FCD">
            <w:r>
              <w:t>very complicated method</w:t>
            </w:r>
          </w:p>
          <w:p w14:paraId="6A5B1959" w14:textId="573305B1" w:rsidR="00117FCD" w:rsidRDefault="00117FCD"/>
        </w:tc>
      </w:tr>
      <w:tr w:rsidR="00117FCD" w14:paraId="3A313D96" w14:textId="77777777" w:rsidTr="00ED1FE8">
        <w:tc>
          <w:tcPr>
            <w:tcW w:w="538" w:type="dxa"/>
          </w:tcPr>
          <w:p w14:paraId="600DFA7C" w14:textId="0E147BC3" w:rsidR="00117FCD" w:rsidRDefault="00117FCD">
            <w:r>
              <w:t>3</w:t>
            </w:r>
          </w:p>
        </w:tc>
        <w:tc>
          <w:tcPr>
            <w:tcW w:w="7386" w:type="dxa"/>
          </w:tcPr>
          <w:p w14:paraId="1370B2EE" w14:textId="171C0669" w:rsidR="00117FCD" w:rsidRDefault="00117FCD">
            <w:pPr>
              <w:rPr>
                <w:noProof/>
              </w:rPr>
            </w:pPr>
            <w:r>
              <w:rPr>
                <w:noProof/>
              </w:rPr>
              <w:drawing>
                <wp:inline distT="0" distB="0" distL="0" distR="0" wp14:anchorId="58C9B18A" wp14:editId="07C47729">
                  <wp:extent cx="3729162" cy="663656"/>
                  <wp:effectExtent l="0" t="0" r="508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54873" cy="668232"/>
                          </a:xfrm>
                          <a:prstGeom prst="rect">
                            <a:avLst/>
                          </a:prstGeom>
                        </pic:spPr>
                      </pic:pic>
                    </a:graphicData>
                  </a:graphic>
                </wp:inline>
              </w:drawing>
            </w:r>
          </w:p>
          <w:p w14:paraId="292EAB8F" w14:textId="17EFB02A" w:rsidR="00117FCD" w:rsidRDefault="00117FCD">
            <w:pPr>
              <w:rPr>
                <w:noProof/>
              </w:rPr>
            </w:pPr>
            <w:r>
              <w:rPr>
                <w:noProof/>
              </w:rPr>
              <w:drawing>
                <wp:inline distT="0" distB="0" distL="0" distR="0" wp14:anchorId="5D7328F2" wp14:editId="66CDDBFD">
                  <wp:extent cx="3753015" cy="140227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5519" cy="1414422"/>
                          </a:xfrm>
                          <a:prstGeom prst="rect">
                            <a:avLst/>
                          </a:prstGeom>
                        </pic:spPr>
                      </pic:pic>
                    </a:graphicData>
                  </a:graphic>
                </wp:inline>
              </w:drawing>
            </w:r>
          </w:p>
          <w:p w14:paraId="6145F98F" w14:textId="77777777" w:rsidR="00117FCD" w:rsidRDefault="00117FCD">
            <w:pPr>
              <w:rPr>
                <w:noProof/>
              </w:rPr>
            </w:pPr>
          </w:p>
          <w:p w14:paraId="134F59EA" w14:textId="745246BD" w:rsidR="00117FCD" w:rsidRDefault="00117FCD">
            <w:pPr>
              <w:rPr>
                <w:noProof/>
              </w:rPr>
            </w:pPr>
            <w:r>
              <w:rPr>
                <w:noProof/>
              </w:rPr>
              <w:t>See Pg. 168 – 169, 170 for group contributions</w:t>
            </w:r>
          </w:p>
        </w:tc>
        <w:tc>
          <w:tcPr>
            <w:tcW w:w="6105" w:type="dxa"/>
          </w:tcPr>
          <w:p w14:paraId="41FABB36" w14:textId="54A68959" w:rsidR="00117FCD" w:rsidRDefault="00117FCD">
            <w:r w:rsidRPr="00117FCD">
              <w:t>Estimation of the enthalpy of vaporization at normal boiling</w:t>
            </w:r>
            <w:r w:rsidR="005F220B">
              <w:t xml:space="preserve"> </w:t>
            </w:r>
            <w:r w:rsidRPr="00117FCD">
              <w:t>temperature of organic compounds by a new group contribution</w:t>
            </w:r>
            <w:r w:rsidR="005F220B">
              <w:t xml:space="preserve"> </w:t>
            </w:r>
            <w:r w:rsidRPr="00117FCD">
              <w:t>method</w:t>
            </w:r>
          </w:p>
          <w:p w14:paraId="6592F522" w14:textId="77777777" w:rsidR="00117FCD" w:rsidRDefault="00626374">
            <w:hyperlink r:id="rId31" w:history="1">
              <w:r w:rsidR="00117FCD" w:rsidRPr="005E4BCE">
                <w:rPr>
                  <w:rStyle w:val="Hyperlink"/>
                </w:rPr>
                <w:t>https://www.sciencedirect.com/science/article/pii/S0378381218302425</w:t>
              </w:r>
            </w:hyperlink>
          </w:p>
          <w:p w14:paraId="25E7E38B" w14:textId="77777777" w:rsidR="00117FCD" w:rsidRDefault="00117FCD"/>
          <w:p w14:paraId="66392AF1" w14:textId="51D2FAAF" w:rsidR="00117FCD" w:rsidRDefault="00117FCD"/>
        </w:tc>
      </w:tr>
      <w:tr w:rsidR="00ED1FE8" w14:paraId="2FCFC317" w14:textId="77777777" w:rsidTr="00ED1FE8">
        <w:tc>
          <w:tcPr>
            <w:tcW w:w="538" w:type="dxa"/>
          </w:tcPr>
          <w:p w14:paraId="2F34EC59" w14:textId="4C11086A" w:rsidR="00ED1FE8" w:rsidRDefault="00117FCD">
            <w:r>
              <w:t>4</w:t>
            </w:r>
          </w:p>
        </w:tc>
        <w:tc>
          <w:tcPr>
            <w:tcW w:w="7386" w:type="dxa"/>
          </w:tcPr>
          <w:p w14:paraId="1C5BE2CF" w14:textId="77777777" w:rsidR="00ED1FE8" w:rsidRDefault="00ED1FE8"/>
        </w:tc>
        <w:tc>
          <w:tcPr>
            <w:tcW w:w="6105" w:type="dxa"/>
          </w:tcPr>
          <w:p w14:paraId="0C18D5D3" w14:textId="085570FB" w:rsidR="00ED1FE8" w:rsidRDefault="00626374">
            <w:hyperlink r:id="rId32" w:history="1">
              <w:r w:rsidR="00ED1FE8">
                <w:rPr>
                  <w:rStyle w:val="Hyperlink"/>
                </w:rPr>
                <w:t>https://pubs.acs.org/d</w:t>
              </w:r>
              <w:r w:rsidR="00ED1FE8">
                <w:rPr>
                  <w:rStyle w:val="Hyperlink"/>
                </w:rPr>
                <w:t>o</w:t>
              </w:r>
              <w:r w:rsidR="00ED1FE8">
                <w:rPr>
                  <w:rStyle w:val="Hyperlink"/>
                </w:rPr>
                <w:t>i/pdf/10.1021/ac001246p</w:t>
              </w:r>
            </w:hyperlink>
          </w:p>
        </w:tc>
      </w:tr>
      <w:tr w:rsidR="005F220B" w14:paraId="1D7F750C" w14:textId="77777777" w:rsidTr="00ED1FE8">
        <w:tc>
          <w:tcPr>
            <w:tcW w:w="538" w:type="dxa"/>
          </w:tcPr>
          <w:p w14:paraId="76BBBEB6" w14:textId="3DBA057B" w:rsidR="005F220B" w:rsidRDefault="005F220B">
            <w:r>
              <w:t>5</w:t>
            </w:r>
          </w:p>
        </w:tc>
        <w:tc>
          <w:tcPr>
            <w:tcW w:w="7386" w:type="dxa"/>
          </w:tcPr>
          <w:p w14:paraId="1B90498D" w14:textId="1728A3A2" w:rsidR="005F220B" w:rsidRDefault="005F220B">
            <w:r>
              <w:t xml:space="preserve">Watson method for getting </w:t>
            </w:r>
            <w:proofErr w:type="spellStart"/>
            <w:r>
              <w:t>Hvap</w:t>
            </w:r>
            <w:proofErr w:type="spellEnd"/>
            <w:r>
              <w:t xml:space="preserve"> at the temperature desired from the BP estimation</w:t>
            </w:r>
          </w:p>
        </w:tc>
        <w:tc>
          <w:tcPr>
            <w:tcW w:w="6105" w:type="dxa"/>
          </w:tcPr>
          <w:p w14:paraId="09625C66" w14:textId="77777777" w:rsidR="005F220B" w:rsidRDefault="005F220B"/>
        </w:tc>
      </w:tr>
    </w:tbl>
    <w:p w14:paraId="4DF6F041" w14:textId="77777777" w:rsidR="004C0582" w:rsidRDefault="004C0582"/>
    <w:sectPr w:rsidR="004C0582" w:rsidSect="003B672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2C"/>
    <w:rsid w:val="00117FCD"/>
    <w:rsid w:val="003B672C"/>
    <w:rsid w:val="004C0582"/>
    <w:rsid w:val="005F220B"/>
    <w:rsid w:val="00626374"/>
    <w:rsid w:val="0067004D"/>
    <w:rsid w:val="007A03DE"/>
    <w:rsid w:val="0089015E"/>
    <w:rsid w:val="00CB3895"/>
    <w:rsid w:val="00E32A7F"/>
    <w:rsid w:val="00ED1FE8"/>
    <w:rsid w:val="00F0247A"/>
    <w:rsid w:val="00F4334A"/>
    <w:rsid w:val="00FF3E2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C2CF"/>
  <w15:chartTrackingRefBased/>
  <w15:docId w15:val="{82E9D008-889A-4AC9-9206-79AA25C9A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672C"/>
    <w:rPr>
      <w:color w:val="0000FF"/>
      <w:u w:val="single"/>
    </w:rPr>
  </w:style>
  <w:style w:type="character" w:styleId="UnresolvedMention">
    <w:name w:val="Unresolved Mention"/>
    <w:basedOn w:val="DefaultParagraphFont"/>
    <w:uiPriority w:val="99"/>
    <w:semiHidden/>
    <w:unhideWhenUsed/>
    <w:rsid w:val="003B672C"/>
    <w:rPr>
      <w:color w:val="605E5C"/>
      <w:shd w:val="clear" w:color="auto" w:fill="E1DFDD"/>
    </w:rPr>
  </w:style>
  <w:style w:type="character" w:styleId="FollowedHyperlink">
    <w:name w:val="FollowedHyperlink"/>
    <w:basedOn w:val="DefaultParagraphFont"/>
    <w:uiPriority w:val="99"/>
    <w:semiHidden/>
    <w:unhideWhenUsed/>
    <w:rsid w:val="005F22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pubs.acs.org/doi/pdf/10.1021/i160063a019" TargetMode="External"/><Relationship Id="rId26" Type="http://schemas.openxmlformats.org/officeDocument/2006/relationships/hyperlink" Target="https://www.sciencedirect.com/science/article/pii/S0378381218302425"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unpa.edu.mx/~aramirez/propiedades%20de%20polimeros.pdf" TargetMode="External"/><Relationship Id="rId17" Type="http://schemas.openxmlformats.org/officeDocument/2006/relationships/hyperlink" Target="https://pubs.acs.org/doi/pdf/10.1021/i160051a018"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ubs.acs.org/doi/pdf/10.1021/i160072a010" TargetMode="External"/><Relationship Id="rId20" Type="http://schemas.openxmlformats.org/officeDocument/2006/relationships/hyperlink" Target="https://www.sciencedirect.com/science/article/pii/0378381294800251"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s://pubs.acs.org/doi/pdf/10.1021/ac001246p"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setac.onlinelibrary.wiley.com/doi/pdf/10.1897/01-363" TargetMode="External"/><Relationship Id="rId28" Type="http://schemas.openxmlformats.org/officeDocument/2006/relationships/hyperlink" Target="https://www.sciencedirect.com/science/article/pii/S0378381218302425"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www.sciencedirect.com/science/article/pii/S0378381218302425"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pubs.acs.org/doi/pdf/10.1021/jf980922%2B" TargetMode="External"/><Relationship Id="rId27" Type="http://schemas.openxmlformats.org/officeDocument/2006/relationships/image" Target="media/image12.png"/><Relationship Id="rId30" Type="http://schemas.openxmlformats.org/officeDocument/2006/relationships/image" Target="media/image14.png"/><Relationship Id="rId8" Type="http://schemas.openxmlformats.org/officeDocument/2006/relationships/hyperlink" Target="https://bb.imperial.ac.uk/bbcswebdav/pid-1697352-dt-content-rid-5433207_1/courses/BE201910/ie960096z.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BE15F626E2F147BB20B6D0CA139E9F" ma:contentTypeVersion="11" ma:contentTypeDescription="Create a new document." ma:contentTypeScope="" ma:versionID="fe9a6f0db1f4ba0043296c897794593d">
  <xsd:schema xmlns:xsd="http://www.w3.org/2001/XMLSchema" xmlns:xs="http://www.w3.org/2001/XMLSchema" xmlns:p="http://schemas.microsoft.com/office/2006/metadata/properties" xmlns:ns3="c4855184-e194-4689-b5a2-5bd06227aa84" xmlns:ns4="899af88d-aeeb-4261-ad28-c3a6628f7fff" targetNamespace="http://schemas.microsoft.com/office/2006/metadata/properties" ma:root="true" ma:fieldsID="9fe0fe76a5f096fc2bf37cc87ad1c158" ns3:_="" ns4:_="">
    <xsd:import namespace="c4855184-e194-4689-b5a2-5bd06227aa84"/>
    <xsd:import namespace="899af88d-aeeb-4261-ad28-c3a6628f7ff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855184-e194-4689-b5a2-5bd06227aa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9af88d-aeeb-4261-ad28-c3a6628f7ff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1C1652-0801-4668-BD86-59E73ECA5379}">
  <ds:schemaRefs>
    <ds:schemaRef ds:uri="http://schemas.microsoft.com/sharepoint/v3/contenttype/forms"/>
  </ds:schemaRefs>
</ds:datastoreItem>
</file>

<file path=customXml/itemProps2.xml><?xml version="1.0" encoding="utf-8"?>
<ds:datastoreItem xmlns:ds="http://schemas.openxmlformats.org/officeDocument/2006/customXml" ds:itemID="{9755DE64-10A7-41E7-92AE-292EF6905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855184-e194-4689-b5a2-5bd06227aa84"/>
    <ds:schemaRef ds:uri="899af88d-aeeb-4261-ad28-c3a6628f7f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507B1B-AD25-4A61-AC30-4362186106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7</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WTT</dc:creator>
  <cp:keywords/>
  <dc:description/>
  <cp:lastModifiedBy>Huang, Guan</cp:lastModifiedBy>
  <cp:revision>2</cp:revision>
  <dcterms:created xsi:type="dcterms:W3CDTF">2019-11-11T15:52:00Z</dcterms:created>
  <dcterms:modified xsi:type="dcterms:W3CDTF">2019-11-14T14:20:00Z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0x01010074BE15F626E2F147BB20B6D0CA139E9F</vt:lpwstr>
  </property>
</Properties>
</file>