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Limberlost HOA Portal</w:t>
      </w:r>
    </w:p>
    <w:p>
      <w:pPr>
        <w:pStyle w:val="Subtitle"/>
      </w:pPr>
      <w:r>
        <w:t xml:space="preserve">Authentication &amp; Onboarding Flow</w:t>
      </w:r>
    </w:p>
    <w:p>
      <w:pPr>
        <w:pStyle w:val="Heading1"/>
      </w:pPr>
      <w:r>
        <w:t xml:space="preserve">1. Design Principle: No Passwords</w:t>
      </w:r>
    </w:p>
    <w:p>
      <w:pPr>
        <w:spacing w:after="120" w:line="320"/>
      </w:pPr>
      <w:r>
        <w:t xml:space="preserve">Owners are 65 and older. Password fatigue, reuse risk, and forgotten-password loops are the single biggest source of support requests for community portals. We eliminate the problem entirely by using magic-link authentication.</w:t>
      </w:r>
    </w:p>
    <w:p>
      <w:pPr>
        <w:spacing w:after="120" w:line="320"/>
      </w:pPr>
      <w:r>
        <w:t xml:space="preserve">A magic link is a one-time URL emailed to the owner. They tap it once and they are signed in for 30 days. No password to remember, no password to mistype, no password to reset.</w:t>
      </w:r>
    </w:p>
    <w:p>
      <w:pPr>
        <w:pStyle w:val="Heading1"/>
      </w:pPr>
      <w:r>
        <w:t xml:space="preserve">2. Onboarding Sequence</w:t>
      </w:r>
    </w:p>
    <w:p>
      <w:pPr>
        <w:spacing w:after="120" w:line="320"/>
      </w:pPr>
      <w:r>
        <w:t xml:space="preserve">The administrator drives onboarding — owners never “sign up” themselves. This prevents non-owners from creating accounts and removes a confusing step from the user side.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400"/>
        <w:gridCol w:w="3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Sees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Adds owner row in Supabase (name, email, property ID)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sees confirmation toast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sends an invite email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Owner: “You are invited to the Limberlost HOA Portal”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Clicks the link in the email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Lands on /portal already signed in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Sets session cookie (30 days)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sees dashboard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(Optional) bookmarks limberlosthoa.com/portal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1"/>
      </w:pPr>
      <w:r>
        <w:t xml:space="preserve">3. Subsequent Logins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visits limberlosthoa.com, clicks the big “Owner Login”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shows one input: their email. They type it and click “Send me a sign-in link.”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30 seconds an email arrives with a single tap-to-sign-in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the button signs them in for another 30 days.</w:t>
      </w:r>
    </w:p>
    <w:p>
      <w:pPr>
        <w:pStyle w:val="Heading1"/>
      </w:pPr>
      <w:r>
        <w:t xml:space="preserve">4. UX Specifications for the 65+ Demographic</w:t>
      </w:r>
    </w:p>
    <w:p>
      <w:pPr>
        <w:pStyle w:val="Heading2"/>
      </w:pPr>
      <w:r>
        <w:t xml:space="preserve">4.1 Typography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font size: 20 px (well above the 18 px minimum).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 height: 1.6× for body copy.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 labels: 22 px, bold.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font: system-ui (renders as San Francisco on Mac/iOS, Segoe UI on Windows) — maximum legibility, no custom font load.</w:t>
      </w:r>
    </w:p>
    <w:p>
      <w:pPr>
        <w:pStyle w:val="Heading2"/>
      </w:pPr>
      <w:r>
        <w:t xml:space="preserve">4.2 Color &amp; Contrast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text/background combinations meet WCAG AAA contrast (7:1) for body, AA (4.5:1) for large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button: deep navy (#1F3A5F) on white. Hover: black.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colors: Paid (#2E7D32 green), Due (#C62828 red), Pending (#EF6C00 orange) — each paired with a clear text label, never color-alone.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gradients, no glassmorphism, no animations beyond a 150 ms fade on button hover.</w:t>
      </w:r>
    </w:p>
    <w:p>
      <w:pPr>
        <w:pStyle w:val="Heading2"/>
      </w:pPr>
      <w:r>
        <w:t xml:space="preserve">4.3 Layout &amp; Interaction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clickable targets minimum 48×48 px (Apple HIG + WCAG 2.5.5 Level AAA).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Single-column layout on mobile, two-column maximum on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carousels, no modal dialogs, no auto-rotating banners.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Forms use one input per row. Labels sit above inputs, never beside them. Inputs grow to 60 px tall.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layout shift: every image has explicit width and height; web fonts pre-loaded.</w:t>
      </w:r>
    </w:p>
    <w:p>
      <w:pPr>
        <w:pStyle w:val="Heading2"/>
      </w:pPr>
      <w:r>
        <w:t xml:space="preserve">4.4 Magic-Link Email Copy</w:t>
      </w:r>
    </w:p>
    <w:p>
      <w:pPr>
        <w:spacing w:after="120" w:line="320"/>
      </w:pPr>
      <w:r>
        <w:t xml:space="preserve">The login email is the most important touchpoint. The copy below was tuned for clarity over cleverness.</w:t>
      </w:r>
    </w:p>
    <w:p>
      <w: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Subject:  Your Limberlost HOA sign-in link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Hello [First Name],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You asked to sign in to the Limberlost HOA Portal.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Tap the big button below within 15 minutes and you will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be signed in for the next 30 days.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[  SIGN ME IN  ]   &lt;-- one large button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If you did not request this, you can ignore this email.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Nothing will happen.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Questions? Reply to this email and the board will get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back to you.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— The Limberlost HOA Board</w:t>
      </w:r>
    </w:p>
    <w:p>
      <w:pPr>
        <w:pStyle w:val="Heading1"/>
      </w:pPr>
      <w:r>
        <w:t xml:space="preserve">5. Failure Modes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Owner Does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Admin Does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expired (&gt;15 min)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Goes back to /login, requests a new link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never arrived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Calls the 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Resends invite from Supabase dashboard (one click)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changed email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Calls the 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Updates the owner's email row in Supabase, then resends invite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lost device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Signs in from a new device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Nothing — magic link works from any device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shares link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(Not possible — link is single-use)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Nothing</w:t>
            </w:r>
          </w:p>
        </w:tc>
      </w:tr>
    </w:tbl>
    <w:p>
      <w:pPr>
        <w:pStyle w:val="Heading1"/>
      </w:pPr>
      <w:r>
        <w:t xml:space="preserve">6. Admin Sign-In</w:t>
      </w:r>
    </w:p>
    <w:p>
      <w:pPr>
        <w:spacing w:after="120" w:line="320"/>
      </w:pPr>
      <w:r>
        <w:t xml:space="preserve">The administrator uses the same magic-link flow. The is_admin=true flag in their owners row unlocks the /admin section. The flag is set manually in Supabase by Jose during initial setup; there is no public way to escalate privileges.</w:t>
      </w:r>
    </w:p>
    <w:p>
      <w:pPr>
        <w:pStyle w:val="Heading1"/>
      </w:pPr>
      <w:r>
        <w:t xml:space="preserve">7. Session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token stored in an http-only secure cookie.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expires after 30 days of inactivity (sliding window).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token also expires immediately if the admin deletes the owner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Sign-out link in the footer of every authenticated page — single click, no confirmation modal.</w:t>
      </w:r>
    </w:p>
    <w:p>
      <w:pPr>
        <w:pStyle w:val="Heading1"/>
      </w:pPr>
      <w:r>
        <w:t xml:space="preserve">8. Accessibility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Target: WCAG 2.2 Level AA across the entire portal.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Tested with: VoiceOver (iOS), NVDA (Windows), keyboard-only navigation, browser zoom up to 200%.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Skip-to-main-content link at the top of every page (visible on focus).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landmarks: header, nav, main, footer on every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form errors announced via aria-live regions.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•  Prepared by Jose Chavez  •  Built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1F3A5F"/>
        <w:sz w:val="20"/>
        <w:szCs w:val="20"/>
      </w:rPr>
      <w:t xml:space="preserve">Limberlost HOA Portal</w:t>
    </w:r>
    <w:r>
      <w:rPr>
        <w:color w:val="595959"/>
        <w:sz w:val="20"/>
        <w:szCs w:val="20"/>
      </w:rPr>
      <w:t xml:space="preserve">	Auth &amp;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A5F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95959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Code">
    <w:name w:val="Code"/>
    <w:basedOn w:val="Normal"/>
    <w:next w:val="Normal"/>
    <w:qFormat/>
    <w:pPr>
      <w:shd w:fill="F5F7FA" w:val="clear"/>
      <w:spacing w:after="80" w:before="80"/>
    </w:pPr>
    <w:rPr>
      <w:rFonts w:ascii="Consolas" w:cs="Consolas" w:eastAsia="Consolas" w:hAnsi="Consolas"/>
      <w:color w:val="1F3A5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2026-05-18T20:38:49.944Z</dcterms:created>
  <dcterms:modified xsi:type="dcterms:W3CDTF">2026-05-18T20:38:49.944Z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