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mr分析：ivwP值大于0.05，阴性结果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9865" cy="10185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egger截距：egger截距为0，对阴性结果没有帮助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6636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Heterogeneity：存在异质性，需要presso检验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9230" cy="525780"/>
            <wp:effectExtent l="0" t="0" r="12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PRESSO（2000）：存在离群值，需要重新计算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7325" cy="1757680"/>
            <wp:effectExtent l="0" t="0" r="317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7960" cy="3841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Funnel_plot：对称性较好，说明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假设没有受到系统性的偏倚或异质性的影响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44140"/>
            <wp:effectExtent l="0" t="0" r="381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Pleiotropy：不存在多效性，结果可靠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2405" cy="403225"/>
            <wp:effectExtent l="0" t="0" r="1079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Leave one out analysis：数据跨越y轴，支持阴性结果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7208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结论：大部分数据支持阴性结果，但是PRESSO指出有离群值，需要剔除离群值后再次计算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iragino Sans GB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69A78"/>
    <w:multiLevelType w:val="singleLevel"/>
    <w:tmpl w:val="29D69A7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742C6"/>
    <w:rsid w:val="144C5792"/>
    <w:rsid w:val="17C742C6"/>
    <w:rsid w:val="2A14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2024-04-21T08:16:00Z</dcterms:created>
  <dc:creator>Huijun Wang</dc:creator>
  <cp:lastModifiedBy>Huijun Wang</cp:lastModifiedBy>
  <dcterms:modified xsi:type="dcterms:W3CDTF">2024-04-21T09:03:01Z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A25898427A26414BBFB725090EFC703C</vt:lpwstr>
  </property>
</Properties>
</file>