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1，mr</w:t>
      </w:r>
      <w:bookmarkStart w:id="0" w:name="_GoBack"/>
      <w:r>
        <w:rPr>
          <w:rFonts w:hint="eastAsia"/>
          <w:sz w:val="24"/>
          <w:szCs w:val="32"/>
          <w:lang w:val="en-US" w:eastAsia="zh-CN"/>
        </w:rPr>
        <w:t>分析</w:t>
      </w:r>
      <w:bookmarkEnd w:id="0"/>
      <w:r>
        <w:rPr>
          <w:rFonts w:hint="eastAsia"/>
          <w:sz w:val="24"/>
          <w:szCs w:val="32"/>
          <w:lang w:val="en-US" w:eastAsia="zh-CN"/>
        </w:rPr>
        <w:t>结果：5种方法的p值都大于0.05，说明LDL和delirium的潜在因果极弱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7960" cy="9258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rPr>
          <w:rFonts w:hint="default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2，mr分析结果可视化：egger的截距接近0但不为0</w:t>
      </w:r>
    </w:p>
    <w:p>
      <w:p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72405" cy="373888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32"/>
        </w:rPr>
      </w:pPr>
    </w:p>
    <w:p>
      <w:pPr>
        <w:numPr>
          <w:ilvl w:val="0"/>
          <w:numId w:val="1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异质性检测：两个p值都小于0.05，说明存在异质性，SNPs对因果效应有不同的影响</w:t>
      </w:r>
    </w:p>
    <w:p>
      <w:pPr>
        <w:numPr>
          <w:ilvl w:val="0"/>
          <w:numId w:val="0"/>
        </w:numPr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9865" cy="523240"/>
            <wp:effectExtent l="0" t="0" r="63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2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sz w:val="24"/>
          <w:szCs w:val="32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漏斗图：对称，表明 MR 方法的假设没有受到系统性的偏倚或异质性的影响</w:t>
      </w:r>
      <w:r>
        <w:rPr>
          <w:rFonts w:hint="eastAsia"/>
          <w:sz w:val="24"/>
          <w:szCs w:val="32"/>
          <w:lang w:val="en-US" w:eastAsia="zh-CN"/>
        </w:rPr>
        <w:br w:type="textWrapping"/>
      </w:r>
      <w:r>
        <w:rPr>
          <w:sz w:val="24"/>
          <w:szCs w:val="32"/>
        </w:rPr>
        <w:drawing>
          <wp:inline distT="0" distB="0" distL="114300" distR="114300">
            <wp:extent cx="3631565" cy="1821815"/>
            <wp:effectExtent l="0" t="0" r="63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rcRect t="589"/>
                    <a:stretch>
                      <a:fillRect/>
                    </a:stretch>
                  </pic:blipFill>
                  <pic:spPr>
                    <a:xfrm>
                      <a:off x="0" y="0"/>
                      <a:ext cx="3631565" cy="182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mr_PRESSO(NbDistribution = 3000)：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67960" cy="1561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6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多效性检测： p 值大于 0.05，没有多效性，结果可靠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sz w:val="24"/>
          <w:szCs w:val="32"/>
        </w:rPr>
        <w:drawing>
          <wp:inline distT="0" distB="0" distL="114300" distR="114300">
            <wp:extent cx="5270500" cy="40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leave one out analysis：结果为阴性，数据本应跨过虚线，仅置信区间跨过虚线，可能解释为阴性结果不可靠，但是前面已经得到结果没有受到异质性，系统性偏倚和水平多效性的影响，说明结果应当可靠，仅置信区间跨过虚线，也是阴性结果可以接受的。</w:t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5266690" cy="2647315"/>
            <wp:effectExtent l="0" t="0" r="381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sz w:val="24"/>
          <w:szCs w:val="32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结论：低密度脂蛋白胆固醇与谵妄之间没有显著的正向因果关系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32FB860"/>
    <w:multiLevelType w:val="singleLevel"/>
    <w:tmpl w:val="532FB860"/>
    <w:lvl w:ilvl="0" w:tentative="0">
      <w:start w:val="3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1416D"/>
    <w:rsid w:val="266E016D"/>
    <w:rsid w:val="5A81416D"/>
    <w:rsid w:val="6A23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Office_11.8.2.11718_F1E327BC-269C-435d-A152-05C5408002CA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2024-04-19T14:49:00Z</dcterms:created>
  <dc:creator>Huijun Wang</dc:creator>
  <cp:lastModifiedBy>Huijun Wang</cp:lastModifiedBy>
  <dcterms:modified xsi:type="dcterms:W3CDTF">2024-04-21T07:43:52Z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FC328A02DBC24BB791AF2FA0813EEE5F</vt:lpwstr>
  </property>
</Properties>
</file>