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askADZA Commercialization Cost Summary</w:t>
      </w:r>
    </w:p>
    <w:p>
      <w:r>
        <w:rPr>
          <w:i/>
        </w:rPr>
        <w:t>v4 — Realistic BQ with byte caps · local cross-encoder · Qdrant m=8 / 1580-d / PQ</w:t>
      </w:r>
    </w:p>
    <w:p>
      <w:r>
        <w:rPr>
          <w:b/>
        </w:rPr>
        <w:t xml:space="preserve">Traffic: </w:t>
      </w:r>
      <w:r>
        <w:t>5,000 API req/day (150k/mo · 450k/qtr)</w:t>
        <w:br/>
      </w:r>
      <w:r>
        <w:rPr>
          <w:b/>
        </w:rPr>
        <w:t xml:space="preserve">Engagement: </w:t>
      </w:r>
      <w:r>
        <w:t>5 req/user/day → ~1,000 DAU</w:t>
        <w:br/>
      </w:r>
      <w:r>
        <w:rPr>
          <w:b/>
        </w:rPr>
        <w:t xml:space="preserve">Rerank: </w:t>
      </w:r>
      <w:r>
        <w:t>Local BAAI/bge-reranker-base on Railway ($0 API)</w:t>
        <w:br/>
      </w:r>
      <w:r>
        <w:rPr>
          <w:b/>
        </w:rPr>
        <w:t xml:space="preserve">Qdrant: </w:t>
      </w:r>
      <w:r>
        <w:t>HNSW m=8, 1580-d, product quantization, &gt;=1M (~$400/mo mid)</w:t>
        <w:br/>
      </w:r>
      <w:r>
        <w:rPr>
          <w:b/>
        </w:rPr>
        <w:t xml:space="preserve">BQ: </w:t>
      </w:r>
      <w:r>
        <w:t>Free = no BQ. Paid: maximumBytesBilled 250 MiB/job (bronze) → 100 MiB/job (marts). Realistic scan ~0.2–0.4 GiB/request bronze, ~60–150 MiB marts.</w:t>
        <w:br/>
      </w:r>
      <w:r>
        <w:rPr>
          <w:b/>
        </w:rPr>
        <w:t xml:space="preserve">Generate (top): </w:t>
      </w:r>
      <w:r>
        <w:t>qwen/qwen3-235b-a22b-instruct-2507</w:t>
      </w:r>
    </w:p>
    <w:p>
      <w:pPr>
        <w:pStyle w:val="Heading1"/>
      </w:pPr>
      <w:r>
        <w:t>1. Executive headlines</w:t>
      </w:r>
    </w:p>
    <w:p>
      <w:r>
        <w:t>Primary Scenario A uses realistic capped bronze BQ (~$0.002/req), not the old 5 GiB pessimism. A-marts is the forward-looking target when NL2SQL faces curated marts.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day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month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 @ 5k req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A — Max Integrated (bronze, capped BQ)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~$0.0084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~$0.042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~$1.25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~$1.25k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~$3.8k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A-marts — Max Integrated (mart BQ)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~$0.0071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~$0.036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~$1.06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~$1.06k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~$3.2k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B — A + R1 CoT (bronze)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~$0.018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~$0.092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~$2.75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~$2.8k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~$8.3k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B-marts — A-marts + R1 CoT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~$0.017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~$0.086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~$2.56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~$2.6k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~$7.7k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Free (no BQ/Tavily)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~$0.005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~$0.025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~$0.75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if 100% Free ~$0.75k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~$2.3k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Blended (50% Free / paid)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~$0.006–0.010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~$0.030–0.050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~$0.90–1.50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~$0.9–1.5k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~$2.7–4.5k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Streamlit ops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~$75</w:t>
            </w:r>
          </w:p>
        </w:tc>
      </w:tr>
    </w:tbl>
    <w:p/>
    <w:p>
      <w:r>
        <w:rPr>
          <w:b/>
        </w:rPr>
        <w:t xml:space="preserve">vs v3 pessimistic BQ: </w:t>
      </w:r>
      <w:r>
        <w:t>Scenario A falls from ~$5.5k/mo to ~$1.25k/mo. Break-even ARPU for Integrated at 5 req/day is now ~&gt;$1.25 (bronze) or ~&gt;$1.06 (marts), not ~&gt;$5.55.</w:t>
      </w:r>
    </w:p>
    <w:p>
      <w:pPr>
        <w:pStyle w:val="Heading1"/>
      </w:pPr>
      <w:r>
        <w:t>2. BigQuery retrieval assumptions (architecture-based)</w:t>
      </w:r>
    </w:p>
    <w:p>
      <w:r>
        <w:t>Code path: typically 2–5 NL2SQL/BQ jobs per paid request (cap 10), LIMIT on rows only. Bytes scanned drive cost. Most askADZA questions need countable aggregates from a few tables; plan is to face retrieval at mart tables when ready.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Per-job cap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Realistic scan / request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 (BQ only @ $6.25/TiB)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Bronze (transition)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250 MiB / job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~200–400 MiB (plan ~0.33 GiB)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~$0.0012–0.0024 → use ~$0.002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Marts (target)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100 MiB / job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~60–150 MiB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~$0.0004–0.0009 → use ~$0.0007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Cap worst-case (5 jobs at cap)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as above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1.25 GiB bronze / 0.5 GiB marts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~$0.0076 / ~$0.0030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</w:tr>
    </w:tbl>
    <w:p/>
    <w:p>
      <w:r>
        <w:t>Implement maximumBytesBilled in QueryJobConfig; soft-fail that SQL if exceeded. Log total_bytes_processed. Free no-BQ must be enforced in gateway/graph (not only this sheet).</w:t>
      </w:r>
    </w:p>
    <w:p>
      <w:pPr>
        <w:pStyle w:val="Heading1"/>
      </w:pPr>
      <w:r>
        <w:t>3. Config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Cost note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Rerank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Local cross-encoder on Railway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$0 API; ~+$10–25/mo RAM/CPU vs embeds-only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Qdrant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m=8, 1580-d, PQ, &gt;=1M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~$400/mo mid (confirm calculator)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Railway API + Redis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Prod traffic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~$80/mo with rerank headroom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Dev/QA only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~$25/mo ops; not in 5k/day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Langfuse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Self-host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~$75/mo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Top generate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Qwen3-235B Instruct 2507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~$0.09 / $0.10–0.55 per 1M; ~$0.0012/generate</w:t>
            </w:r>
          </w:p>
        </w:tc>
      </w:tr>
    </w:tbl>
    <w:p/>
    <w:p>
      <w:pPr>
        <w:pStyle w:val="Heading1"/>
      </w:pPr>
      <w:r>
        <w:t>4. Plan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Generate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Tavily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BigQuery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Llama 3.1 8B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Llama 3.1 70B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(capped)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Qwen2.5-72B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(capped)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Qwen2.5-72B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(capped)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Qwen3-235B Instruct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(capped)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Integrated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Qwen3-235B Instruct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(capped)</w:t>
            </w:r>
          </w:p>
        </w:tc>
      </w:tr>
    </w:tbl>
    <w:p/>
    <w:p>
      <w:pPr>
        <w:pStyle w:val="Heading1"/>
      </w:pPr>
      <w:r>
        <w:t>5. Cost per user @ 5 req/day (profitability)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month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Break-even ARPU (COGS)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~$0.75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&gt;$0.75/mo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 Integrated bronze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~$0.0084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~$1.25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&gt;$1.25/mo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A-marts Integrated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~$0.0071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~$1.06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&gt;$1.06/mo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 + R1 bronze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~$0.018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~$2.75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&gt;$2.75/mo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Blended 50% 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~$0.006–0.010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~$0.90–1.50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&gt;$0.90–1.50/mo</w:t>
            </w:r>
          </w:p>
        </w:tc>
      </w:tr>
    </w:tbl>
    <w:p/>
    <w:p>
      <w:r>
        <w:t>At 5 req/user/day and 5k req/day total → ~1,000 DAU capacity.</w:t>
      </w:r>
    </w:p>
    <w:p>
      <w:pPr>
        <w:pStyle w:val="Heading1"/>
      </w:pPr>
      <w:r>
        <w:t>6. Scenario A — itemized (bronze, realistic BQ)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 @ 150k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LLM pipeline (8B + ~3 NL2SQL typical; budget uses path cost ~0.00055)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~$0.00055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~$83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~$248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LLM generate (Qwen3-235B Instruct)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~$180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~$540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Rerank (local)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BigQuery (realistic capped bronze)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~$300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~$900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Variable subtotal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~$0.00375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~$563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~$1,688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Railway API+Redis+rerank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~$0.00053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~$80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~$240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Qdrant m=8 / 1580d / PQ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~$0.00267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~$400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~$1,200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ColPali pilot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~$0.00067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~$300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Langfuse self-host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~$75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~$225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GCS / egress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~$30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~$90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Fixed subtotal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~$0.0046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~$685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~$2,055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PRODUCT TOTAL 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~$0.0084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~$1.25k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~$3.8k</w:t>
            </w:r>
          </w:p>
        </w:tc>
      </w:tr>
    </w:tbl>
    <w:p/>
    <w:p>
      <w:pPr>
        <w:pStyle w:val="Heading1"/>
      </w:pPr>
      <w:r>
        <w:t>7. Scenario A-marts</w:t>
      </w:r>
    </w:p>
    <w:p>
      <w:r>
        <w:t>Same as A but BQ ~$0.0007/req → product total ~$0.0071/req · ~$1.06k/mo · ~$1.06/user/mo @ 5 req/day.</w:t>
      </w:r>
    </w:p>
    <w:p>
      <w:pPr>
        <w:pStyle w:val="Heading1"/>
      </w:pPr>
      <w:r>
        <w:t>8. Scenario B — A + DeepSeek R1 CoT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mo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 (bronze)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~$0.0084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~$1.25k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~$3.8k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+ R1 CoT (~+$0.01)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~+$0.010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~+$1.50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~+$1.5k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~+$4.5k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 total (bronze)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~$0.018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~$2.75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~$2.8k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~$8.3k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B-marts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~$0.017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~$2.56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~$2.6k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~$7.7k</w:t>
            </w:r>
          </w:p>
        </w:tc>
      </w:tr>
    </w:tbl>
    <w:p/>
    <w:p>
      <w:r>
        <w:t>If R1 only on ~15% top-tier traffic: +~$0.0015/req overall (~$225/mo), not full +$1.5k.</w:t>
      </w:r>
    </w:p>
    <w:p>
      <w:pPr>
        <w:pStyle w:val="Heading1"/>
      </w:pPr>
      <w:r>
        <w:t>9. Free unit economics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 8B (no NL2SQL x10)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~$0.0002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Local rerank / BQ / Tavily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Fixed allocated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~$0.0046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Free all-in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~$0.005</w:t>
            </w:r>
          </w:p>
        </w:tc>
      </w:tr>
    </w:tbl>
    <w:p/>
    <w:p>
      <w:pPr>
        <w:pStyle w:val="Heading1"/>
      </w:pPr>
      <w:r>
        <w:t>10. Blended</w:t>
      </w:r>
    </w:p>
    <w:p>
      <w:r>
        <w:t>50% Free (no BQ) / 50% paid with capped BQ on most data questions. Portfolio ~$0.9–1.5k/mo at 5k req/day.</w:t>
      </w:r>
    </w:p>
    <w:p>
      <w:pPr>
        <w:pStyle w:val="Heading1"/>
      </w:pPr>
      <w:r>
        <w:t>11. Abuse ceiling (still set caps)</w:t>
      </w:r>
    </w:p>
    <w:p>
      <w:r>
        <w:t>Without caps, bronze can still spike toward multi-GiB (old ~$0.03/req). With caps, worst case ~$0.008 BQ/req bronze if 5 jobs all hit 250 MiB — full request still stays roughly ~$0.014 before other controls.</w:t>
      </w:r>
    </w:p>
    <w:p>
      <w:pPr>
        <w:pStyle w:val="Heading1"/>
      </w:pPr>
      <w:r>
        <w:t>12. Recommendations</w:t>
      </w:r>
    </w:p>
    <w:p>
      <w:pPr>
        <w:pStyle w:val="ListBullet"/>
      </w:pPr>
      <w:r>
        <w:t>Ship maximumBytesBilled=250MiB now; drop to 100MiB when NL2SQL targets marts.</w:t>
      </w:r>
    </w:p>
    <w:p>
      <w:pPr>
        <w:pStyle w:val="ListBullet"/>
      </w:pPr>
      <w:r>
        <w:t>Enforce Free skip of bq_retrieve in code.</w:t>
      </w:r>
    </w:p>
    <w:p>
      <w:pPr>
        <w:pStyle w:val="ListBullet"/>
      </w:pPr>
      <w:r>
        <w:t>Keep local cross-encoder on Railway; keep Qwen3-235B Instruct (not Thinking).</w:t>
      </w:r>
    </w:p>
    <w:p>
      <w:pPr>
        <w:pStyle w:val="ListBullet"/>
      </w:pPr>
      <w:r>
        <w:t>Price Integrated so ARPU &gt; ~$1.25–2.75/user/mo depending on R1; Free is a ~$0.75/user/mo COGS funnel.</w:t>
      </w:r>
    </w:p>
    <w:p>
      <w:pPr>
        <w:pStyle w:val="ListBullet"/>
      </w:pPr>
      <w:r>
        <w:t>Confirm Qdrant calculator for 1580-d + PQ + m=8; 1580-d needs embedding migration/reindex.</w:t>
      </w:r>
    </w:p>
    <w:p>
      <w:pPr>
        <w:pStyle w:val="Heading1"/>
      </w:pPr>
      <w:r>
        <w:t>13. Disclaimer</w:t>
      </w:r>
    </w:p>
    <w:p>
      <w:r>
        <w:t>Planning estimates from architecture and public pricing. Validate with BQ dry-run / total_bytes_processed on real questions before locking budget.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