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askADZA Full Commercialization Cost Summary</w:t>
      </w:r>
    </w:p>
    <w:p>
      <w:r>
        <w:rPr>
          <w:i/>
        </w:rPr>
        <w:t>v6 — Adds Tavily Project subscription for RAG web fallback; keeps realistic capped BQ + local rerank + Qdrant m=8/1580d/PQ</w:t>
      </w:r>
    </w:p>
    <w:p>
      <w:r>
        <w:rPr>
          <w:b/>
        </w:rPr>
        <w:t xml:space="preserve">Traffic: </w:t>
      </w:r>
      <w:r>
        <w:t>5,000 API req/day (150k/mo · 450k/qtr) · 5 req/user/day → ~1,000 DAU</w:t>
        <w:br/>
      </w:r>
      <w:r>
        <w:rPr>
          <w:b/>
        </w:rPr>
        <w:t xml:space="preserve">Web (RAG): </w:t>
      </w:r>
      <w:r>
        <w:t>Tavily Project plan (~$30/mo, typically 4,000 credits/mo) — https://www.tavily.com/pricing. Free = no web. Paid plans eligible. Wikipedia-first remains free.</w:t>
        <w:br/>
      </w:r>
      <w:r>
        <w:rPr>
          <w:b/>
        </w:rPr>
        <w:t xml:space="preserve">Mining: </w:t>
      </w:r>
      <w:r>
        <w:t>Separate budget/key from RAG Project credits (or Firecrawl/Serper). Do not share the 4k RAG quota with heavy news mining.</w:t>
        <w:br/>
      </w:r>
      <w:r>
        <w:rPr>
          <w:b/>
        </w:rPr>
        <w:t xml:space="preserve">Other stack: </w:t>
      </w:r>
      <w:r>
        <w:t>Local cross-encoder on Railway; Qdrant HNSW m=8, 1580-d, PQ; BQ Free=off; paid BQ capped 250 MiB/job bronze → 100 MiB marts.</w:t>
      </w:r>
    </w:p>
    <w:p>
      <w:pPr>
        <w:pStyle w:val="Heading1"/>
      </w:pPr>
      <w:r>
        <w:t>1. Executive headlines</w:t>
      </w:r>
    </w:p>
    <w:p>
      <w:r>
        <w:t>Core product COGS (Scenarios A/B) now include a fixed Tavily Project line (~$30/mo) when web fallback is enabled for paid traffic, as long as monthly credits stay within the Project pack. Overage or high hit rates require a larger Tavily plan.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E79" w:val="clear"/>
          </w:tcPr>
          <w:p>
            <w:r>
              <w:rPr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1872"/>
            <w:shd w:fill="1F4E79" w:val="clear"/>
          </w:tcPr>
          <w:p>
            <w:r>
              <w:rPr>
                <w:b/>
                <w:color w:val="FFFFFF"/>
                <w:sz w:val="20"/>
              </w:rPr>
              <w:t>$/request*</w:t>
            </w:r>
          </w:p>
        </w:tc>
        <w:tc>
          <w:tcPr>
            <w:tcW w:type="dxa" w:w="1872"/>
            <w:shd w:fill="1F4E79" w:val="clear"/>
          </w:tcPr>
          <w:p>
            <w:r>
              <w:rPr>
                <w:b/>
                <w:color w:val="FFFFFF"/>
                <w:sz w:val="20"/>
              </w:rPr>
              <w:t>$/user/mo (5 req/day)*</w:t>
            </w:r>
          </w:p>
        </w:tc>
        <w:tc>
          <w:tcPr>
            <w:tcW w:type="dxa" w:w="1872"/>
            <w:shd w:fill="1F4E79" w:val="clear"/>
          </w:tcPr>
          <w:p>
            <w:r>
              <w:rPr>
                <w:b/>
                <w:color w:val="FFFFFF"/>
                <w:sz w:val="20"/>
              </w:rPr>
              <w:t>$/month @ 5k req</w:t>
            </w:r>
          </w:p>
        </w:tc>
        <w:tc>
          <w:tcPr>
            <w:tcW w:type="dxa" w:w="1872"/>
            <w:shd w:fill="1F4E79" w:val="clear"/>
          </w:tcPr>
          <w:p>
            <w:r>
              <w:rPr>
                <w:b/>
                <w:color w:val="FFFFFF"/>
                <w:sz w:val="20"/>
              </w:rPr>
              <w:t>$/quarter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A — Integrated max (bronze BQ) + Tavily Project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~$0.0086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~$1.29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~$1.28k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~$3.8k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A-marts + Tavily Project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~$0.0073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~$1.10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~$1.09k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~$3.3k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B — A + R1 CoT + Tavily Project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~$0.0186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~$2.79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~$2.83k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~$8.5k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Free (no BQ, no Tavily)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~$0.005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~$0.75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~$0.75k if 100% Free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~$2.3k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Blended (50% Free) + Tavily Project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~$0.006–0.010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~$0.90–1.50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~$0.93–1.53k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~$2.8–4.6k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Streamlit ops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~$25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~$75</w:t>
            </w:r>
          </w:p>
        </w:tc>
      </w:tr>
    </w:tbl>
    <w:p/>
    <w:p>
      <w:r>
        <w:rPr>
          <w:i/>
        </w:rPr>
        <w:t xml:space="preserve">* </w:t>
      </w:r>
      <w:r>
        <w:t>Per-request figures allocate Tavily Project (~$30/mo ÷ 150k ≈ $0.0002/req) across all API traffic. Only paid users consume credits; Free still $0 web. If credits are exhausted mid-month, cost jumps via upgrade or PAYG $0.008/credit.</w:t>
      </w:r>
    </w:p>
    <w:p>
      <w:pPr>
        <w:pStyle w:val="Heading1"/>
      </w:pPr>
      <w:r>
        <w:t>2. Tavily Project for RAG web fallback</w:t>
      </w:r>
    </w:p>
    <w:p>
      <w:r>
        <w:t>Locked vendor choice for chat web fallback: Tavily Project subscription (see https://www.tavily.com/pricing). Entry Project packing is commonly ~4,000 API credits per month at ~$30/mo (~$0.0075/credit vs PAYG $0.008/credit).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 w:val="clear"/>
          </w:tcPr>
          <w:p>
            <w:r>
              <w:rPr>
                <w:b/>
                <w:color w:val="FFFFFF"/>
                <w:sz w:val="20"/>
              </w:rPr>
              <w:t>Operation</w:t>
            </w:r>
          </w:p>
        </w:tc>
        <w:tc>
          <w:tcPr>
            <w:tcW w:type="dxa" w:w="3120"/>
            <w:shd w:fill="1F4E79" w:val="clear"/>
          </w:tcPr>
          <w:p>
            <w:r>
              <w:rPr>
                <w:b/>
                <w:color w:val="FFFFFF"/>
                <w:sz w:val="20"/>
              </w:rPr>
              <w:t>Credits</w:t>
            </w:r>
          </w:p>
        </w:tc>
        <w:tc>
          <w:tcPr>
            <w:tcW w:type="dxa" w:w="3120"/>
            <w:shd w:fill="1F4E79" w:val="clear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Basic search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Prefer for RAG fallback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Advanced search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Use sparingly; halves pack capacity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Extract / crawl / research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Variable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Keep off the RAG Project key when possible</w:t>
            </w:r>
          </w:p>
        </w:tc>
      </w:tr>
    </w:tbl>
    <w:p/>
    <w:p>
      <w:pPr>
        <w:pStyle w:val="Heading2"/>
      </w:pPr>
      <w:r>
        <w:t>2.1 Who can use web fallback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r>
              <w:rPr>
                <w:b/>
                <w:color w:val="FFFFFF"/>
                <w:sz w:val="20"/>
              </w:rPr>
              <w:t>Plan</w:t>
            </w:r>
          </w:p>
        </w:tc>
        <w:tc>
          <w:tcPr>
            <w:tcW w:type="dxa" w:w="4680"/>
            <w:shd w:fill="1F4E79" w:val="clear"/>
          </w:tcPr>
          <w:p>
            <w:r>
              <w:rPr>
                <w:b/>
                <w:color w:val="FFFFFF"/>
                <w:sz w:val="20"/>
              </w:rPr>
              <w:t>Tavily / web fallback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Free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No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Farmers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Yes (eligible)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Government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Yes (eligible)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NGOs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Yes (eligible)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Agribusinesses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Yes (eligible)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Integrated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Yes (eligible)</w:t>
            </w:r>
          </w:p>
        </w:tc>
      </w:tr>
    </w:tbl>
    <w:p/>
    <w:p>
      <w:pPr>
        <w:pStyle w:val="Heading2"/>
      </w:pPr>
      <w:r>
        <w:t>2.2 Will 4,000 credits last at 5k req/day?</w:t>
      </w:r>
    </w:p>
    <w:p>
      <w:r>
        <w:t>Assume 50% Free / 50% paid → 75,000 paid requests/month. Fallback does not run on every request (only when retrieval is thin; Wikipedia may satisfy first).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 w:val="clear"/>
          </w:tcPr>
          <w:p>
            <w:r>
              <w:rPr>
                <w:b/>
                <w:color w:val="FFFFFF"/>
                <w:sz w:val="20"/>
              </w:rPr>
              <w:t>Hit rate on paid traffic</w:t>
            </w:r>
          </w:p>
        </w:tc>
        <w:tc>
          <w:tcPr>
            <w:tcW w:type="dxa" w:w="2340"/>
            <w:shd w:fill="1F4E79" w:val="clear"/>
          </w:tcPr>
          <w:p>
            <w:r>
              <w:rPr>
                <w:b/>
                <w:color w:val="FFFFFF"/>
                <w:sz w:val="20"/>
              </w:rPr>
              <w:t>Credits if basic (1)</w:t>
            </w:r>
          </w:p>
        </w:tc>
        <w:tc>
          <w:tcPr>
            <w:tcW w:type="dxa" w:w="2340"/>
            <w:shd w:fill="1F4E79" w:val="clear"/>
          </w:tcPr>
          <w:p>
            <w:r>
              <w:rPr>
                <w:b/>
                <w:color w:val="FFFFFF"/>
                <w:sz w:val="20"/>
              </w:rPr>
              <w:t>Credits if advanced (2)</w:t>
            </w:r>
          </w:p>
        </w:tc>
        <w:tc>
          <w:tcPr>
            <w:tcW w:type="dxa" w:w="2340"/>
            <w:shd w:fill="1F4E79" w:val="clear"/>
          </w:tcPr>
          <w:p>
            <w:r>
              <w:rPr>
                <w:b/>
                <w:color w:val="FFFFFF"/>
                <w:sz w:val="20"/>
              </w:rPr>
              <w:t>Fits Project ~4k?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5%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~3,750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~7,500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Basic YES / Advanced NO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10%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~7,500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~15,000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NO — need Bootstrap (~15k/~$100) or higher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25%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~18,750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~37,500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NO — Startup/Growth-class</w:t>
            </w:r>
          </w:p>
        </w:tc>
      </w:tr>
    </w:tbl>
    <w:p/>
    <w:p>
      <w:r>
        <w:t>Operating rule: keep RAG on Project with basic search, Wikipedia-first, and hit rate ≤~5% of paid (strong corpora). If enabling web only on the last three plans (NGOs/Agri/Integrated), credit use drops with their traffic share.</w:t>
      </w:r>
    </w:p>
    <w:p>
      <w:pPr>
        <w:pStyle w:val="Heading2"/>
      </w:pPr>
      <w:r>
        <w:t>2.3 Mining vs RAG</w:t>
      </w:r>
    </w:p>
    <w:p>
      <w:r>
        <w:t>News mining / bulk scrape must not share the RAG Project 4k credits. Use a separate Tavily key/plan or Firecrawl + Serper for mining so chat fallback does not go dark mid-month.</w:t>
      </w:r>
    </w:p>
    <w:p>
      <w:pPr>
        <w:pStyle w:val="Heading1"/>
      </w:pPr>
      <w:r>
        <w:t>3. Updated monthly rollup (web on via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 w:val="clear"/>
          </w:tcPr>
          <w:p>
            <w:r>
              <w:rPr>
                <w:b/>
                <w:color w:val="FFFFFF"/>
                <w:sz w:val="20"/>
              </w:rPr>
              <w:t>Line</w:t>
            </w:r>
          </w:p>
        </w:tc>
        <w:tc>
          <w:tcPr>
            <w:tcW w:type="dxa" w:w="3120"/>
            <w:shd w:fill="1F4E79" w:val="clear"/>
          </w:tcPr>
          <w:p>
            <w:r>
              <w:rPr>
                <w:b/>
                <w:color w:val="FFFFFF"/>
                <w:sz w:val="20"/>
              </w:rPr>
              <w:t>$/month</w:t>
            </w:r>
          </w:p>
        </w:tc>
        <w:tc>
          <w:tcPr>
            <w:tcW w:type="dxa" w:w="3120"/>
            <w:shd w:fill="1F4E79" w:val="clear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Scenario A core (no web)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~$1.25k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Local rerank, Qdrant, capped bronze BQ, LLMs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Tavily Project (RAG)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~$30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Fixed while within 4k credits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A + Project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~$1.28k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Primary near-term budget with web enabled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A-marts + Project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~$1.09k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After NL2SQL faces marts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B + Project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~$2.83k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If R1 on 100% of A path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Streamlit ops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~$25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Dev/QA only</w:t>
            </w:r>
          </w:p>
        </w:tc>
      </w:tr>
    </w:tbl>
    <w:p/>
    <w:p>
      <w:pPr>
        <w:pStyle w:val="Heading1"/>
      </w:pPr>
      <w:r>
        <w:t>4. Rest of stack (unchanged from v5)</w:t>
      </w:r>
    </w:p>
    <w:p>
      <w:pPr>
        <w:pStyle w:val="Heading2"/>
      </w:pPr>
      <w:r>
        <w:t>4.1 BigQuery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 w:val="clear"/>
          </w:tcPr>
          <w:p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3120"/>
            <w:shd w:fill="1F4E79" w:val="clear"/>
          </w:tcPr>
          <w:p>
            <w:r>
              <w:rPr>
                <w:b/>
                <w:color w:val="FFFFFF"/>
                <w:sz w:val="20"/>
              </w:rPr>
              <w:t>Cap / job</w:t>
            </w:r>
          </w:p>
        </w:tc>
        <w:tc>
          <w:tcPr>
            <w:tcW w:type="dxa" w:w="3120"/>
            <w:shd w:fill="1F4E79" w:val="clear"/>
          </w:tcPr>
          <w:p>
            <w:r>
              <w:rPr>
                <w:b/>
                <w:color w:val="FFFFFF"/>
                <w:sz w:val="20"/>
              </w:rPr>
              <w:t>Realistic $/req (when BQ runs)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Bronze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250 MiB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~$0.002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Marts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100 MiB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~$0.0007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Free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N/A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$0</w:t>
            </w:r>
          </w:p>
        </w:tc>
      </w:tr>
    </w:tbl>
    <w:p/>
    <w:p>
      <w:pPr>
        <w:pStyle w:val="Heading2"/>
      </w:pPr>
      <w:r>
        <w:t>4.2 Scenario A itemized core (before Tavily)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 w:val="clear"/>
          </w:tcPr>
          <w:p>
            <w:r>
              <w:rPr>
                <w:b/>
                <w:color w:val="FFFFFF"/>
                <w:sz w:val="20"/>
              </w:rPr>
              <w:t>Line</w:t>
            </w:r>
          </w:p>
        </w:tc>
        <w:tc>
          <w:tcPr>
            <w:tcW w:type="dxa" w:w="3120"/>
            <w:shd w:fill="1F4E79" w:val="clear"/>
          </w:tcPr>
          <w:p>
            <w:r>
              <w:rPr>
                <w:b/>
                <w:color w:val="FFFFFF"/>
                <w:sz w:val="20"/>
              </w:rPr>
              <w:t>$/request</w:t>
            </w:r>
          </w:p>
        </w:tc>
        <w:tc>
          <w:tcPr>
            <w:tcW w:type="dxa" w:w="3120"/>
            <w:shd w:fill="1F4E79" w:val="clear"/>
          </w:tcPr>
          <w:p>
            <w:r>
              <w:rPr>
                <w:b/>
                <w:color w:val="FFFFFF"/>
                <w:sz w:val="20"/>
              </w:rPr>
              <w:t>$/month @ 150k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LLM pipeline (8B)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~$0.00055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~$83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LLM generate (Qwen3-235B Instruct)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~$0.0012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~$180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Local cross-encoder rerank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$0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$0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BigQuery (capped bronze)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~$0.0020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~$300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Railway API+Redis+rerank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~$0.00053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~$80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Qdrant m=8 / 1580d / PQ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~$0.00267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~$400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ColPali pilot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~$0.00067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~$100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Langfuse self-host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~$0.0005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~$75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GCS / egress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~$0.0002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~$30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Core A subtotal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~$0.0084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~$1.25k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Tavily Project allocated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~$0.0002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~$30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A + Project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~$0.0086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~$1.28k</w:t>
            </w:r>
          </w:p>
        </w:tc>
      </w:tr>
    </w:tbl>
    <w:p/>
    <w:p>
      <w:pPr>
        <w:pStyle w:val="Heading2"/>
      </w:pPr>
      <w:r>
        <w:t>4.3 Model ladder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 w:val="clear"/>
          </w:tcPr>
          <w:p>
            <w:r>
              <w:rPr>
                <w:b/>
                <w:color w:val="FFFFFF"/>
                <w:sz w:val="20"/>
              </w:rPr>
              <w:t>Plan</w:t>
            </w:r>
          </w:p>
        </w:tc>
        <w:tc>
          <w:tcPr>
            <w:tcW w:type="dxa" w:w="2340"/>
            <w:shd w:fill="1F4E79" w:val="clear"/>
          </w:tcPr>
          <w:p>
            <w:r>
              <w:rPr>
                <w:b/>
                <w:color w:val="FFFFFF"/>
                <w:sz w:val="20"/>
              </w:rPr>
              <w:t>Generate</w:t>
            </w:r>
          </w:p>
        </w:tc>
        <w:tc>
          <w:tcPr>
            <w:tcW w:type="dxa" w:w="2340"/>
            <w:shd w:fill="1F4E79" w:val="clear"/>
          </w:tcPr>
          <w:p>
            <w:r>
              <w:rPr>
                <w:b/>
                <w:color w:val="FFFFFF"/>
                <w:sz w:val="20"/>
              </w:rPr>
              <w:t>BQ</w:t>
            </w:r>
          </w:p>
        </w:tc>
        <w:tc>
          <w:tcPr>
            <w:tcW w:type="dxa" w:w="2340"/>
            <w:shd w:fill="1F4E79" w:val="clear"/>
          </w:tcPr>
          <w:p>
            <w:r>
              <w:rPr>
                <w:b/>
                <w:color w:val="FFFFFF"/>
                <w:sz w:val="20"/>
              </w:rPr>
              <w:t>Tavily Project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Free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Llama 3.1 8B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No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Farmers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Llama 3.1 70B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Yes capped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Yes if fallback on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Government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Qwen2.5-72B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Yes capped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Yes if fallback on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NGOs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Qwen2.5-72B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Yes capped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Yes if fallback on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Agribusinesses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Qwen3-235B Instruct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Yes capped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Yes if fallback on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Integrated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Qwen3-235B Instruct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Yes capped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Yes if fallback on</w:t>
            </w:r>
          </w:p>
        </w:tc>
      </w:tr>
    </w:tbl>
    <w:p/>
    <w:p>
      <w:pPr>
        <w:pStyle w:val="Heading2"/>
      </w:pPr>
      <w:r>
        <w:t>4.4 Profitability @ 5 req/user/day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 w:val="clear"/>
          </w:tcPr>
          <w:p>
            <w:r>
              <w:rPr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120"/>
            <w:shd w:fill="1F4E79" w:val="clear"/>
          </w:tcPr>
          <w:p>
            <w:r>
              <w:rPr>
                <w:b/>
                <w:color w:val="FFFFFF"/>
                <w:sz w:val="20"/>
              </w:rPr>
              <w:t>$/user/month COGS</w:t>
            </w:r>
          </w:p>
        </w:tc>
        <w:tc>
          <w:tcPr>
            <w:tcW w:type="dxa" w:w="3120"/>
            <w:shd w:fill="1F4E79" w:val="clear"/>
          </w:tcPr>
          <w:p>
            <w:r>
              <w:rPr>
                <w:b/>
                <w:color w:val="FFFFFF"/>
                <w:sz w:val="20"/>
              </w:rPr>
              <w:t>Break-even ARPU (COGS)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Free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~$0.75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&gt;$0.75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A + Project (Integrated path)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~$1.29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&gt;$1.29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A-marts + Project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~$1.10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&gt;$1.10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B + Project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~$2.79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&gt;$2.79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Blended + Project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~$0.90–1.55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&gt;$0.90–1.55</w:t>
            </w:r>
          </w:p>
        </w:tc>
      </w:tr>
    </w:tbl>
    <w:p/>
    <w:p>
      <w:pPr>
        <w:pStyle w:val="Heading1"/>
      </w:pPr>
      <w:r>
        <w:t>5. Sensitivities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r>
              <w:rPr>
                <w:b/>
                <w:color w:val="FFFFFF"/>
                <w:sz w:val="20"/>
              </w:rPr>
              <w:t>Change</w:t>
            </w:r>
          </w:p>
        </w:tc>
        <w:tc>
          <w:tcPr>
            <w:tcW w:type="dxa" w:w="4680"/>
            <w:shd w:fill="1F4E79" w:val="clear"/>
          </w:tcPr>
          <w:p>
            <w:r>
              <w:rPr>
                <w:b/>
                <w:color w:val="FFFFFF"/>
                <w:sz w:val="20"/>
              </w:rPr>
              <w:t>Effect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Stay within Project 4k credits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Web ≈ flat $30/mo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Paid hit rate 10%+ with basic search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Exceed 4k → Bootstrap ~$100/mo or PAYG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Advanced search (2 credits)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Halves Project capacity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Share Project key with mining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RAG fallback fails when credits empty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R1 CoT 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+~$0.01/req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No BQ byte caps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BQ can spike toward old ~$0.03/req</w:t>
            </w:r>
          </w:p>
        </w:tc>
      </w:tr>
    </w:tbl>
    <w:p/>
    <w:p>
      <w:pPr>
        <w:pStyle w:val="Heading1"/>
      </w:pPr>
      <w:r>
        <w:t>6. Recommendations</w:t>
      </w:r>
    </w:p>
    <w:p>
      <w:pPr>
        <w:pStyle w:val="ListBullet"/>
      </w:pPr>
      <w:r>
        <w:t>Budget RAG web as Tavily Project ~$30/mo; monitor credits weekly; upgrade before hard fail.</w:t>
      </w:r>
    </w:p>
    <w:p>
      <w:pPr>
        <w:pStyle w:val="ListBullet"/>
      </w:pPr>
      <w:r>
        <w:t>Use basic search; Wikipedia first; Free never calls Tavily.</w:t>
      </w:r>
    </w:p>
    <w:p>
      <w:pPr>
        <w:pStyle w:val="ListBullet"/>
      </w:pPr>
      <w:r>
        <w:t>Separate mining onto Firecrawl/Serper or a second Tavily plan.</w:t>
      </w:r>
    </w:p>
    <w:p>
      <w:pPr>
        <w:pStyle w:val="ListBullet"/>
      </w:pPr>
      <w:r>
        <w:t>Primary prod budget: ~$1.28k/mo (A + Project) or ~$1.09k/mo after marts.</w:t>
      </w:r>
    </w:p>
    <w:p>
      <w:pPr>
        <w:pStyle w:val="ListBullet"/>
      </w:pPr>
      <w:r>
        <w:t>Hold B contingency (~$2.8k/mo) if enabling DeepSeek R1 on the full A path.</w:t>
      </w:r>
    </w:p>
    <w:p>
      <w:pPr>
        <w:pStyle w:val="Heading1"/>
      </w:pPr>
      <w:r>
        <w:t>7. Disclaimer</w:t>
      </w:r>
    </w:p>
    <w:p>
      <w:r>
        <w:t>Planning estimates. Tavily Project credit packs and list prices can change — confirm on https://www.tavily.com/pricing and your dashboard. Validate BQ bytes, Railway memory, and Qdrant sizing before board lock.</w:t>
      </w:r>
    </w:p>
    <w:sectPr w:rsidR="00FC693F" w:rsidRPr="0006063C" w:rsidSect="00034616"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