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B81BB" w14:textId="5BF0E8C9" w:rsidR="009F2EA2" w:rsidRDefault="00807528" w:rsidP="009F2EA2">
      <w:pPr>
        <w:pStyle w:val="Heading1"/>
      </w:pPr>
      <w:r>
        <w:t>Passenger flows within station</w:t>
      </w:r>
      <w:r w:rsidR="00254950">
        <w:t>s</w:t>
      </w:r>
      <w:r w:rsidR="009F2EA2">
        <w:t xml:space="preserve"> </w:t>
      </w:r>
      <w:r w:rsidR="009F2EA2">
        <w:br/>
      </w:r>
      <w:r>
        <w:t>Data desc</w:t>
      </w:r>
      <w:bookmarkStart w:id="0" w:name="_GoBack"/>
      <w:bookmarkEnd w:id="0"/>
      <w:r>
        <w:t>ription</w:t>
      </w:r>
    </w:p>
    <w:p w14:paraId="617CD755" w14:textId="77777777" w:rsidR="00807528" w:rsidRDefault="00807528" w:rsidP="009F2EA2">
      <w:pPr>
        <w:pStyle w:val="SubheadingNJFontMedium"/>
      </w:pPr>
      <w:r>
        <w:t>Version control</w:t>
      </w:r>
    </w:p>
    <w:tbl>
      <w:tblPr>
        <w:tblStyle w:val="TableGrid"/>
        <w:tblW w:w="0" w:type="auto"/>
        <w:tblLook w:val="04A0" w:firstRow="1" w:lastRow="0" w:firstColumn="1" w:lastColumn="0" w:noHBand="0" w:noVBand="1"/>
      </w:tblPr>
      <w:tblGrid>
        <w:gridCol w:w="969"/>
        <w:gridCol w:w="1559"/>
        <w:gridCol w:w="4070"/>
      </w:tblGrid>
      <w:tr w:rsidR="00352113" w14:paraId="3861C1DF" w14:textId="77777777" w:rsidTr="00977297">
        <w:tc>
          <w:tcPr>
            <w:tcW w:w="969" w:type="dxa"/>
            <w:shd w:val="clear" w:color="auto" w:fill="000099"/>
          </w:tcPr>
          <w:p w14:paraId="691BB81A" w14:textId="77777777" w:rsidR="00352113" w:rsidRPr="00AA7420" w:rsidRDefault="00352113" w:rsidP="00977297">
            <w:pPr>
              <w:rPr>
                <w:b/>
              </w:rPr>
            </w:pPr>
            <w:r w:rsidRPr="00AA7420">
              <w:rPr>
                <w:b/>
              </w:rPr>
              <w:t>Version</w:t>
            </w:r>
          </w:p>
        </w:tc>
        <w:tc>
          <w:tcPr>
            <w:tcW w:w="1559" w:type="dxa"/>
            <w:shd w:val="clear" w:color="auto" w:fill="000099"/>
          </w:tcPr>
          <w:p w14:paraId="37FF19AF" w14:textId="77777777" w:rsidR="00352113" w:rsidRPr="00AA7420" w:rsidRDefault="00352113" w:rsidP="00977297">
            <w:pPr>
              <w:rPr>
                <w:b/>
              </w:rPr>
            </w:pPr>
            <w:r w:rsidRPr="00AA7420">
              <w:rPr>
                <w:b/>
              </w:rPr>
              <w:t>Date</w:t>
            </w:r>
          </w:p>
        </w:tc>
        <w:tc>
          <w:tcPr>
            <w:tcW w:w="4070" w:type="dxa"/>
            <w:shd w:val="clear" w:color="auto" w:fill="000099"/>
          </w:tcPr>
          <w:p w14:paraId="5089251E" w14:textId="77777777" w:rsidR="00352113" w:rsidRPr="00AA7420" w:rsidRDefault="00352113" w:rsidP="00977297">
            <w:pPr>
              <w:rPr>
                <w:b/>
              </w:rPr>
            </w:pPr>
            <w:r w:rsidRPr="00AA7420">
              <w:rPr>
                <w:b/>
              </w:rPr>
              <w:t>Changes</w:t>
            </w:r>
          </w:p>
        </w:tc>
      </w:tr>
      <w:tr w:rsidR="00352113" w14:paraId="498F13CD" w14:textId="77777777" w:rsidTr="00977297">
        <w:tc>
          <w:tcPr>
            <w:tcW w:w="969" w:type="dxa"/>
          </w:tcPr>
          <w:p w14:paraId="195756EA" w14:textId="18D2132F" w:rsidR="00352113" w:rsidRDefault="005639B5" w:rsidP="00977297">
            <w:r>
              <w:t>v1</w:t>
            </w:r>
            <w:r w:rsidR="00120E2C">
              <w:t>.0</w:t>
            </w:r>
          </w:p>
        </w:tc>
        <w:tc>
          <w:tcPr>
            <w:tcW w:w="1559" w:type="dxa"/>
          </w:tcPr>
          <w:p w14:paraId="1E2BEF01" w14:textId="220B4996" w:rsidR="00352113" w:rsidRDefault="00352113" w:rsidP="00352113">
            <w:r>
              <w:t>0</w:t>
            </w:r>
            <w:r w:rsidR="005639B5">
              <w:t>9</w:t>
            </w:r>
            <w:r>
              <w:t xml:space="preserve"> </w:t>
            </w:r>
            <w:r w:rsidR="008D1AFF">
              <w:t>Sept</w:t>
            </w:r>
            <w:r>
              <w:t xml:space="preserve"> 16</w:t>
            </w:r>
          </w:p>
        </w:tc>
        <w:tc>
          <w:tcPr>
            <w:tcW w:w="4070" w:type="dxa"/>
          </w:tcPr>
          <w:p w14:paraId="167CB742" w14:textId="5FB0CD0C" w:rsidR="00352113" w:rsidRDefault="00352113" w:rsidP="00977297">
            <w:r>
              <w:t>Document created</w:t>
            </w:r>
          </w:p>
        </w:tc>
      </w:tr>
      <w:tr w:rsidR="00D05267" w14:paraId="0D00F558" w14:textId="77777777" w:rsidTr="00977297">
        <w:tc>
          <w:tcPr>
            <w:tcW w:w="969" w:type="dxa"/>
          </w:tcPr>
          <w:p w14:paraId="43B832A8" w14:textId="7323F714" w:rsidR="00D05267" w:rsidRDefault="00D05267" w:rsidP="00977297">
            <w:r>
              <w:t>v1.1</w:t>
            </w:r>
          </w:p>
        </w:tc>
        <w:tc>
          <w:tcPr>
            <w:tcW w:w="1559" w:type="dxa"/>
          </w:tcPr>
          <w:p w14:paraId="0C7C3778" w14:textId="45CABAC5" w:rsidR="00D05267" w:rsidRDefault="00D05267" w:rsidP="00352113">
            <w:r>
              <w:t>22 May 17</w:t>
            </w:r>
          </w:p>
        </w:tc>
        <w:tc>
          <w:tcPr>
            <w:tcW w:w="4070" w:type="dxa"/>
          </w:tcPr>
          <w:p w14:paraId="1468A14E" w14:textId="57786B61" w:rsidR="00D05267" w:rsidRDefault="00D05267" w:rsidP="00977297">
            <w:r>
              <w:t>Update to ‘Data currency’</w:t>
            </w:r>
          </w:p>
        </w:tc>
      </w:tr>
    </w:tbl>
    <w:p w14:paraId="02DB4A6B" w14:textId="40C48FC0" w:rsidR="004F0CF1" w:rsidRDefault="004F0CF1" w:rsidP="009F2EA2">
      <w:pPr>
        <w:rPr>
          <w:rFonts w:ascii="NJFont Medium" w:eastAsiaTheme="minorHAnsi" w:hAnsi="NJFont Medium"/>
          <w:sz w:val="32"/>
          <w:szCs w:val="32"/>
        </w:rPr>
      </w:pPr>
    </w:p>
    <w:p w14:paraId="1714D5AC" w14:textId="42A6D26D" w:rsidR="00AA7420" w:rsidRPr="00AA7420" w:rsidRDefault="00AA7420" w:rsidP="009F2EA2">
      <w:r w:rsidRPr="00AA7420">
        <w:rPr>
          <w:rFonts w:eastAsiaTheme="minorHAnsi"/>
        </w:rPr>
        <w:t xml:space="preserve">This document </w:t>
      </w:r>
      <w:r>
        <w:rPr>
          <w:rFonts w:eastAsiaTheme="minorHAnsi"/>
        </w:rPr>
        <w:t xml:space="preserve">provides descriptions for </w:t>
      </w:r>
      <w:r w:rsidR="008D1AFF">
        <w:rPr>
          <w:rFonts w:eastAsiaTheme="minorHAnsi"/>
        </w:rPr>
        <w:t>two</w:t>
      </w:r>
      <w:r>
        <w:rPr>
          <w:rFonts w:eastAsiaTheme="minorHAnsi"/>
        </w:rPr>
        <w:t xml:space="preserve"> related datasets pertaining to the movement of passengers within London Underground</w:t>
      </w:r>
      <w:r w:rsidR="001F4B25">
        <w:rPr>
          <w:rFonts w:eastAsiaTheme="minorHAnsi"/>
        </w:rPr>
        <w:t xml:space="preserve"> (LU)</w:t>
      </w:r>
      <w:r>
        <w:rPr>
          <w:rFonts w:eastAsiaTheme="minorHAnsi"/>
        </w:rPr>
        <w:t xml:space="preserve"> stations.  </w:t>
      </w:r>
    </w:p>
    <w:p w14:paraId="305236B5" w14:textId="23240EB1" w:rsidR="00807528" w:rsidRDefault="00807528" w:rsidP="00807528">
      <w:pPr>
        <w:pStyle w:val="SubheadingNJFontMedium"/>
      </w:pPr>
      <w:r>
        <w:t xml:space="preserve">Description of datasets </w:t>
      </w:r>
    </w:p>
    <w:tbl>
      <w:tblPr>
        <w:tblStyle w:val="TableGrid"/>
        <w:tblW w:w="0" w:type="auto"/>
        <w:tblLook w:val="04A0" w:firstRow="1" w:lastRow="0" w:firstColumn="1" w:lastColumn="0" w:noHBand="0" w:noVBand="1"/>
      </w:tblPr>
      <w:tblGrid>
        <w:gridCol w:w="1667"/>
        <w:gridCol w:w="3686"/>
        <w:gridCol w:w="3686"/>
      </w:tblGrid>
      <w:tr w:rsidR="008D1AFF" w14:paraId="5F37BD9F" w14:textId="3D80E509" w:rsidTr="00CA3C15">
        <w:trPr>
          <w:tblHeader/>
        </w:trPr>
        <w:tc>
          <w:tcPr>
            <w:tcW w:w="1667" w:type="dxa"/>
            <w:shd w:val="clear" w:color="auto" w:fill="000099"/>
          </w:tcPr>
          <w:p w14:paraId="617904C0" w14:textId="77777777" w:rsidR="008D1AFF" w:rsidRPr="00E817BC" w:rsidRDefault="008D1AFF" w:rsidP="009F2EA2">
            <w:pPr>
              <w:rPr>
                <w:rFonts w:ascii="NJFont Medium" w:hAnsi="NJFont Medium"/>
                <w:sz w:val="22"/>
                <w:szCs w:val="22"/>
              </w:rPr>
            </w:pPr>
          </w:p>
        </w:tc>
        <w:tc>
          <w:tcPr>
            <w:tcW w:w="3686" w:type="dxa"/>
            <w:shd w:val="clear" w:color="auto" w:fill="000099"/>
          </w:tcPr>
          <w:p w14:paraId="7AB8342E" w14:textId="32B7DEA3" w:rsidR="008D1AFF" w:rsidRPr="00E817BC" w:rsidRDefault="008D1AFF" w:rsidP="009F2EA2">
            <w:pPr>
              <w:rPr>
                <w:rFonts w:ascii="NJFont Medium" w:hAnsi="NJFont Medium"/>
                <w:sz w:val="22"/>
                <w:szCs w:val="22"/>
              </w:rPr>
            </w:pPr>
            <w:r w:rsidRPr="00E817BC">
              <w:rPr>
                <w:rFonts w:ascii="NJFont Medium" w:hAnsi="NJFont Medium"/>
                <w:sz w:val="22"/>
                <w:szCs w:val="22"/>
              </w:rPr>
              <w:t>Station Passenger Link Flows</w:t>
            </w:r>
          </w:p>
        </w:tc>
        <w:tc>
          <w:tcPr>
            <w:tcW w:w="3686" w:type="dxa"/>
            <w:shd w:val="clear" w:color="auto" w:fill="000099"/>
          </w:tcPr>
          <w:p w14:paraId="14DF502E" w14:textId="52E4DBBF" w:rsidR="008D1AFF" w:rsidRPr="00E817BC" w:rsidRDefault="008D1AFF" w:rsidP="009F2EA2">
            <w:pPr>
              <w:rPr>
                <w:rFonts w:ascii="NJFont Medium" w:hAnsi="NJFont Medium"/>
                <w:sz w:val="22"/>
                <w:szCs w:val="22"/>
              </w:rPr>
            </w:pPr>
            <w:r w:rsidRPr="00E817BC">
              <w:rPr>
                <w:rFonts w:ascii="NJFont Medium" w:hAnsi="NJFont Medium"/>
                <w:sz w:val="22"/>
                <w:szCs w:val="22"/>
              </w:rPr>
              <w:t xml:space="preserve">Station Nodes Description </w:t>
            </w:r>
          </w:p>
        </w:tc>
      </w:tr>
      <w:tr w:rsidR="008D1AFF" w14:paraId="65C4B899" w14:textId="5613BA3E" w:rsidTr="00CA3C15">
        <w:tc>
          <w:tcPr>
            <w:tcW w:w="1667" w:type="dxa"/>
            <w:shd w:val="clear" w:color="auto" w:fill="F2F2F2" w:themeFill="background1" w:themeFillShade="F2"/>
          </w:tcPr>
          <w:p w14:paraId="78726D60" w14:textId="79808644" w:rsidR="008D1AFF" w:rsidRPr="00E817BC" w:rsidRDefault="008D1AFF" w:rsidP="009F2EA2">
            <w:pPr>
              <w:rPr>
                <w:rFonts w:ascii="NJFont Medium" w:hAnsi="NJFont Medium"/>
                <w:sz w:val="22"/>
                <w:szCs w:val="22"/>
              </w:rPr>
            </w:pPr>
            <w:r w:rsidRPr="00E817BC">
              <w:rPr>
                <w:rFonts w:ascii="NJFont Medium" w:hAnsi="NJFont Medium"/>
                <w:sz w:val="22"/>
                <w:szCs w:val="22"/>
              </w:rPr>
              <w:t>Description of dataset</w:t>
            </w:r>
          </w:p>
        </w:tc>
        <w:tc>
          <w:tcPr>
            <w:tcW w:w="3686" w:type="dxa"/>
          </w:tcPr>
          <w:p w14:paraId="107E7620" w14:textId="6671AE1E" w:rsidR="008D1AFF" w:rsidRPr="00ED0EF9" w:rsidRDefault="008D1AFF" w:rsidP="007904F1">
            <w:pPr>
              <w:rPr>
                <w:sz w:val="20"/>
                <w:szCs w:val="20"/>
              </w:rPr>
            </w:pPr>
            <w:r w:rsidRPr="00ED0EF9">
              <w:rPr>
                <w:sz w:val="20"/>
                <w:szCs w:val="20"/>
              </w:rPr>
              <w:t xml:space="preserve">This dataset </w:t>
            </w:r>
            <w:r>
              <w:rPr>
                <w:sz w:val="20"/>
                <w:szCs w:val="20"/>
              </w:rPr>
              <w:t>describes</w:t>
            </w:r>
            <w:r w:rsidRPr="00ED0EF9">
              <w:rPr>
                <w:sz w:val="20"/>
                <w:szCs w:val="20"/>
              </w:rPr>
              <w:t xml:space="preserve"> movements between individual nodes within each LU station, as defined by the </w:t>
            </w:r>
            <w:r w:rsidRPr="00ED0EF9">
              <w:rPr>
                <w:i/>
                <w:sz w:val="20"/>
                <w:szCs w:val="20"/>
              </w:rPr>
              <w:t xml:space="preserve">Station Nodes Description </w:t>
            </w:r>
            <w:r w:rsidRPr="00ED0EF9">
              <w:rPr>
                <w:sz w:val="20"/>
                <w:szCs w:val="20"/>
              </w:rPr>
              <w:t>dataset. Data is provided for every 15 minute time period between 0500 and 0200</w:t>
            </w:r>
            <w:r w:rsidR="00DB18F3">
              <w:rPr>
                <w:sz w:val="20"/>
                <w:szCs w:val="20"/>
              </w:rPr>
              <w:t xml:space="preserve"> (following day)</w:t>
            </w:r>
            <w:r w:rsidRPr="00ED0EF9">
              <w:rPr>
                <w:sz w:val="20"/>
                <w:szCs w:val="20"/>
              </w:rPr>
              <w:t xml:space="preserve">. </w:t>
            </w:r>
          </w:p>
          <w:p w14:paraId="58DAFC4D" w14:textId="5F82C4ED" w:rsidR="008D1AFF" w:rsidRPr="008D1AFF" w:rsidRDefault="008D1AFF" w:rsidP="008D1AFF">
            <w:pPr>
              <w:rPr>
                <w:szCs w:val="20"/>
              </w:rPr>
            </w:pPr>
          </w:p>
        </w:tc>
        <w:tc>
          <w:tcPr>
            <w:tcW w:w="3686" w:type="dxa"/>
          </w:tcPr>
          <w:p w14:paraId="516AE2B1" w14:textId="77777777" w:rsidR="008D1AFF" w:rsidRPr="00ED0EF9" w:rsidRDefault="008D1AFF" w:rsidP="007904F1">
            <w:pPr>
              <w:rPr>
                <w:iCs/>
                <w:sz w:val="20"/>
                <w:szCs w:val="20"/>
              </w:rPr>
            </w:pPr>
            <w:r w:rsidRPr="00ED0EF9">
              <w:rPr>
                <w:sz w:val="20"/>
                <w:szCs w:val="20"/>
              </w:rPr>
              <w:t>This dataset describes the nodes referred to in the</w:t>
            </w:r>
            <w:r w:rsidRPr="00ED0EF9">
              <w:rPr>
                <w:b/>
                <w:bCs/>
                <w:sz w:val="20"/>
                <w:szCs w:val="20"/>
              </w:rPr>
              <w:t xml:space="preserve"> </w:t>
            </w:r>
            <w:r w:rsidRPr="00ED0EF9">
              <w:rPr>
                <w:i/>
                <w:iCs/>
                <w:sz w:val="20"/>
                <w:szCs w:val="20"/>
              </w:rPr>
              <w:t>Station Passenger Link Flows</w:t>
            </w:r>
            <w:r w:rsidRPr="00ED0EF9">
              <w:rPr>
                <w:iCs/>
                <w:sz w:val="20"/>
                <w:szCs w:val="20"/>
              </w:rPr>
              <w:t xml:space="preserve"> dataset. </w:t>
            </w:r>
          </w:p>
          <w:p w14:paraId="0C877F2A" w14:textId="77777777" w:rsidR="008D1AFF" w:rsidRPr="00ED0EF9" w:rsidRDefault="008D1AFF" w:rsidP="007904F1">
            <w:pPr>
              <w:rPr>
                <w:iCs/>
                <w:sz w:val="20"/>
                <w:szCs w:val="20"/>
              </w:rPr>
            </w:pPr>
          </w:p>
          <w:p w14:paraId="45262016" w14:textId="77777777" w:rsidR="008D1AFF" w:rsidRPr="00ED0EF9" w:rsidRDefault="008D1AFF" w:rsidP="007904F1">
            <w:pPr>
              <w:rPr>
                <w:iCs/>
                <w:sz w:val="20"/>
                <w:szCs w:val="20"/>
              </w:rPr>
            </w:pPr>
            <w:r w:rsidRPr="00ED0EF9">
              <w:rPr>
                <w:iCs/>
                <w:sz w:val="20"/>
                <w:szCs w:val="20"/>
              </w:rPr>
              <w:t>Nodes are categorised as:</w:t>
            </w:r>
          </w:p>
          <w:p w14:paraId="62A9BDD0" w14:textId="77777777" w:rsidR="008D1AFF" w:rsidRPr="00ED0EF9" w:rsidRDefault="008D1AFF" w:rsidP="007904F1">
            <w:pPr>
              <w:rPr>
                <w:iCs/>
                <w:sz w:val="20"/>
                <w:szCs w:val="20"/>
              </w:rPr>
            </w:pPr>
          </w:p>
          <w:p w14:paraId="24E3BBE4" w14:textId="77777777" w:rsidR="008D1AFF" w:rsidRPr="00ED0EF9" w:rsidRDefault="008D1AFF" w:rsidP="007904F1">
            <w:pPr>
              <w:pStyle w:val="ListParagraph"/>
              <w:numPr>
                <w:ilvl w:val="0"/>
                <w:numId w:val="2"/>
              </w:numPr>
              <w:rPr>
                <w:rFonts w:ascii="NJFont Book" w:hAnsi="NJFont Book" w:cs="Arial"/>
                <w:szCs w:val="20"/>
                <w:lang w:val="en-GB"/>
              </w:rPr>
            </w:pPr>
            <w:r w:rsidRPr="00ED0EF9">
              <w:rPr>
                <w:rFonts w:ascii="NJFont Book" w:hAnsi="NJFont Book" w:cs="Arial"/>
                <w:b/>
                <w:szCs w:val="20"/>
                <w:lang w:val="en-GB"/>
              </w:rPr>
              <w:t>Entrance</w:t>
            </w:r>
            <w:r w:rsidRPr="00ED0EF9">
              <w:rPr>
                <w:rFonts w:ascii="NJFont Book" w:hAnsi="NJFont Book" w:cs="Arial"/>
                <w:szCs w:val="20"/>
                <w:lang w:val="en-GB"/>
              </w:rPr>
              <w:t xml:space="preserve"> – a node providing entry to the station</w:t>
            </w:r>
          </w:p>
          <w:p w14:paraId="4FABDFCF" w14:textId="77777777" w:rsidR="008D1AFF" w:rsidRPr="00ED0EF9" w:rsidRDefault="008D1AFF" w:rsidP="007904F1">
            <w:pPr>
              <w:pStyle w:val="ListParagraph"/>
              <w:numPr>
                <w:ilvl w:val="0"/>
                <w:numId w:val="2"/>
              </w:numPr>
              <w:rPr>
                <w:rFonts w:ascii="NJFont Book" w:hAnsi="NJFont Book" w:cs="Arial"/>
                <w:szCs w:val="20"/>
                <w:lang w:val="en-GB"/>
              </w:rPr>
            </w:pPr>
            <w:r w:rsidRPr="00ED0EF9">
              <w:rPr>
                <w:rFonts w:ascii="NJFont Book" w:hAnsi="NJFont Book" w:cs="Arial"/>
                <w:b/>
                <w:szCs w:val="20"/>
                <w:lang w:val="en-GB"/>
              </w:rPr>
              <w:t>Exit</w:t>
            </w:r>
            <w:r w:rsidRPr="00ED0EF9">
              <w:rPr>
                <w:rFonts w:ascii="NJFont Book" w:hAnsi="NJFont Book" w:cs="Arial"/>
                <w:szCs w:val="20"/>
                <w:lang w:val="en-GB"/>
              </w:rPr>
              <w:t xml:space="preserve"> – a node providing exit from the station</w:t>
            </w:r>
          </w:p>
          <w:p w14:paraId="4DDCCBF1" w14:textId="0FB5FB11" w:rsidR="008D1AFF" w:rsidRPr="008D1AFF" w:rsidRDefault="008D1AFF" w:rsidP="008D1AFF">
            <w:pPr>
              <w:pStyle w:val="ListParagraph"/>
              <w:numPr>
                <w:ilvl w:val="0"/>
                <w:numId w:val="2"/>
              </w:numPr>
              <w:spacing w:after="120"/>
              <w:rPr>
                <w:szCs w:val="20"/>
              </w:rPr>
            </w:pPr>
            <w:r w:rsidRPr="00DB18F3">
              <w:rPr>
                <w:rFonts w:ascii="NJFont Book" w:hAnsi="NJFont Book" w:cs="Arial"/>
                <w:b/>
                <w:szCs w:val="20"/>
                <w:lang w:val="en-GB"/>
              </w:rPr>
              <w:t xml:space="preserve">Platform </w:t>
            </w:r>
            <w:r w:rsidRPr="008D1AFF">
              <w:rPr>
                <w:rFonts w:cs="Arial"/>
                <w:szCs w:val="20"/>
              </w:rPr>
              <w:t xml:space="preserve">– a node from which train services operate. </w:t>
            </w:r>
          </w:p>
        </w:tc>
      </w:tr>
      <w:tr w:rsidR="008D1AFF" w14:paraId="6C7EDE65" w14:textId="2A88BA36" w:rsidTr="00926854">
        <w:tc>
          <w:tcPr>
            <w:tcW w:w="1667" w:type="dxa"/>
            <w:shd w:val="clear" w:color="auto" w:fill="F2F2F2" w:themeFill="background1" w:themeFillShade="F2"/>
          </w:tcPr>
          <w:p w14:paraId="46EAAD22" w14:textId="16C19C46" w:rsidR="008D1AFF" w:rsidRPr="00E817BC" w:rsidRDefault="008D1AFF" w:rsidP="009F2EA2">
            <w:pPr>
              <w:rPr>
                <w:rFonts w:ascii="NJFont Medium" w:hAnsi="NJFont Medium"/>
                <w:sz w:val="22"/>
                <w:szCs w:val="22"/>
              </w:rPr>
            </w:pPr>
            <w:r w:rsidRPr="00E817BC">
              <w:rPr>
                <w:rFonts w:ascii="NJFont Medium" w:hAnsi="NJFont Medium"/>
                <w:sz w:val="22"/>
                <w:szCs w:val="22"/>
              </w:rPr>
              <w:t>Origin of dataset</w:t>
            </w:r>
          </w:p>
        </w:tc>
        <w:tc>
          <w:tcPr>
            <w:tcW w:w="7372" w:type="dxa"/>
            <w:gridSpan w:val="2"/>
          </w:tcPr>
          <w:p w14:paraId="43942B66" w14:textId="77777777" w:rsidR="008D1AFF" w:rsidRPr="00ED0EF9" w:rsidRDefault="008D1AFF" w:rsidP="008D1AFF">
            <w:pPr>
              <w:rPr>
                <w:rFonts w:cs="Arial"/>
                <w:sz w:val="20"/>
                <w:szCs w:val="20"/>
              </w:rPr>
            </w:pPr>
            <w:r w:rsidRPr="00ED0EF9">
              <w:rPr>
                <w:rFonts w:cs="Arial"/>
                <w:sz w:val="20"/>
                <w:szCs w:val="20"/>
              </w:rPr>
              <w:t xml:space="preserve">The data set is created by TfL and forms part of the annual Rolling Origin and Destination Survey (RODS). </w:t>
            </w:r>
          </w:p>
          <w:p w14:paraId="2651B11D" w14:textId="77777777" w:rsidR="008D1AFF" w:rsidRPr="00ED0EF9" w:rsidRDefault="008D1AFF" w:rsidP="008D1AFF">
            <w:pPr>
              <w:rPr>
                <w:rFonts w:cs="Arial"/>
                <w:sz w:val="20"/>
                <w:szCs w:val="20"/>
              </w:rPr>
            </w:pPr>
          </w:p>
          <w:p w14:paraId="5A5C8567" w14:textId="27045CD6" w:rsidR="008D1AFF" w:rsidRPr="00ED0EF9" w:rsidRDefault="008D1AFF" w:rsidP="00E817BC">
            <w:pPr>
              <w:rPr>
                <w:rFonts w:cs="Arial"/>
                <w:sz w:val="20"/>
                <w:szCs w:val="20"/>
              </w:rPr>
            </w:pPr>
            <w:r w:rsidRPr="00ED0EF9">
              <w:rPr>
                <w:rFonts w:cs="Arial"/>
                <w:sz w:val="20"/>
                <w:szCs w:val="20"/>
              </w:rPr>
              <w:t>RODS is an ongoing programme to capture information about journeys on the LU network. Data is reconciled to the annual passenger counts as well as summary statistics from the Underground Users Survey. The RODS data is also reconciled to Oyster Origin and Destination flows for stations that have sufficient information.</w:t>
            </w:r>
          </w:p>
        </w:tc>
      </w:tr>
      <w:tr w:rsidR="008D1AFF" w14:paraId="3965C79D" w14:textId="2A76ADD1" w:rsidTr="0079769B">
        <w:tc>
          <w:tcPr>
            <w:tcW w:w="1667" w:type="dxa"/>
            <w:shd w:val="clear" w:color="auto" w:fill="F2F2F2" w:themeFill="background1" w:themeFillShade="F2"/>
          </w:tcPr>
          <w:p w14:paraId="5A26AFDE" w14:textId="27D24D9A" w:rsidR="008D1AFF" w:rsidRPr="00E817BC" w:rsidRDefault="008D1AFF" w:rsidP="009F2EA2">
            <w:pPr>
              <w:rPr>
                <w:rFonts w:ascii="NJFont Medium" w:hAnsi="NJFont Medium"/>
                <w:sz w:val="22"/>
                <w:szCs w:val="22"/>
              </w:rPr>
            </w:pPr>
            <w:r w:rsidRPr="00E817BC">
              <w:rPr>
                <w:rFonts w:ascii="NJFont Medium" w:hAnsi="NJFont Medium"/>
                <w:sz w:val="22"/>
                <w:szCs w:val="22"/>
              </w:rPr>
              <w:t xml:space="preserve">Data currency </w:t>
            </w:r>
          </w:p>
        </w:tc>
        <w:tc>
          <w:tcPr>
            <w:tcW w:w="7372" w:type="dxa"/>
            <w:gridSpan w:val="2"/>
          </w:tcPr>
          <w:p w14:paraId="25F6E5E5" w14:textId="2B520868" w:rsidR="008D1AFF" w:rsidRPr="00ED0EF9" w:rsidRDefault="008D1AFF" w:rsidP="00572B04">
            <w:pPr>
              <w:rPr>
                <w:rFonts w:cs="Arial"/>
                <w:sz w:val="20"/>
                <w:szCs w:val="20"/>
              </w:rPr>
            </w:pPr>
            <w:r w:rsidRPr="00ED0EF9">
              <w:rPr>
                <w:rFonts w:cs="Arial"/>
                <w:sz w:val="20"/>
                <w:szCs w:val="20"/>
              </w:rPr>
              <w:t>The data set reflects surveys and other supporting data c</w:t>
            </w:r>
            <w:r w:rsidR="00412F98">
              <w:rPr>
                <w:rFonts w:cs="Arial"/>
                <w:sz w:val="20"/>
                <w:szCs w:val="20"/>
              </w:rPr>
              <w:t xml:space="preserve">ollected and processed on an annual basis. </w:t>
            </w:r>
          </w:p>
        </w:tc>
      </w:tr>
      <w:tr w:rsidR="008D1AFF" w14:paraId="54858381" w14:textId="0BDE5A29" w:rsidTr="00CA3C15">
        <w:tc>
          <w:tcPr>
            <w:tcW w:w="1667" w:type="dxa"/>
            <w:shd w:val="clear" w:color="auto" w:fill="F2F2F2" w:themeFill="background1" w:themeFillShade="F2"/>
          </w:tcPr>
          <w:p w14:paraId="10A7A9A1" w14:textId="1F44FE9A" w:rsidR="008D1AFF" w:rsidRPr="00E817BC" w:rsidRDefault="008D1AFF" w:rsidP="009F2EA2">
            <w:pPr>
              <w:rPr>
                <w:rFonts w:ascii="NJFont Medium" w:hAnsi="NJFont Medium"/>
                <w:sz w:val="22"/>
                <w:szCs w:val="22"/>
              </w:rPr>
            </w:pPr>
            <w:r w:rsidRPr="00E817BC">
              <w:rPr>
                <w:rFonts w:ascii="NJFont Medium" w:hAnsi="NJFont Medium"/>
                <w:sz w:val="22"/>
                <w:szCs w:val="22"/>
              </w:rPr>
              <w:t>Data coverage</w:t>
            </w:r>
            <w:r>
              <w:rPr>
                <w:rFonts w:ascii="NJFont Medium" w:hAnsi="NJFont Medium"/>
                <w:sz w:val="22"/>
                <w:szCs w:val="22"/>
              </w:rPr>
              <w:t xml:space="preserve"> and geographic description</w:t>
            </w:r>
          </w:p>
        </w:tc>
        <w:tc>
          <w:tcPr>
            <w:tcW w:w="3686" w:type="dxa"/>
          </w:tcPr>
          <w:p w14:paraId="0B2345EE" w14:textId="528D38C0" w:rsidR="008D1AFF" w:rsidRPr="008D1AFF" w:rsidRDefault="008D1AFF" w:rsidP="008D1AFF">
            <w:pPr>
              <w:rPr>
                <w:szCs w:val="20"/>
              </w:rPr>
            </w:pPr>
            <w:r w:rsidRPr="008D1AFF">
              <w:rPr>
                <w:rFonts w:cs="Arial"/>
                <w:sz w:val="20"/>
                <w:szCs w:val="20"/>
              </w:rPr>
              <w:t xml:space="preserve">The data includes passenger flows within every station </w:t>
            </w:r>
            <w:r w:rsidRPr="00DB18F3">
              <w:rPr>
                <w:rFonts w:cs="Arial"/>
                <w:sz w:val="20"/>
                <w:szCs w:val="20"/>
              </w:rPr>
              <w:t>on the LU network.</w:t>
            </w:r>
          </w:p>
        </w:tc>
        <w:tc>
          <w:tcPr>
            <w:tcW w:w="3686" w:type="dxa"/>
          </w:tcPr>
          <w:p w14:paraId="53E396BC" w14:textId="6E078DAB" w:rsidR="008D1AFF" w:rsidRPr="00ED0EF9" w:rsidRDefault="008D1AFF" w:rsidP="007904F1">
            <w:pPr>
              <w:rPr>
                <w:iCs/>
                <w:sz w:val="20"/>
                <w:szCs w:val="20"/>
              </w:rPr>
            </w:pPr>
            <w:r>
              <w:rPr>
                <w:sz w:val="20"/>
                <w:szCs w:val="20"/>
              </w:rPr>
              <w:t>The data describes t</w:t>
            </w:r>
            <w:r w:rsidRPr="00ED0EF9">
              <w:rPr>
                <w:sz w:val="20"/>
                <w:szCs w:val="20"/>
              </w:rPr>
              <w:t>he nodes referred to in the</w:t>
            </w:r>
            <w:r w:rsidRPr="00ED0EF9">
              <w:rPr>
                <w:b/>
                <w:bCs/>
                <w:sz w:val="20"/>
                <w:szCs w:val="20"/>
              </w:rPr>
              <w:t xml:space="preserve"> </w:t>
            </w:r>
            <w:r w:rsidRPr="00ED0EF9">
              <w:rPr>
                <w:i/>
                <w:iCs/>
                <w:sz w:val="20"/>
                <w:szCs w:val="20"/>
              </w:rPr>
              <w:t>Station Passenger Link Flows</w:t>
            </w:r>
            <w:r w:rsidRPr="00ED0EF9">
              <w:rPr>
                <w:iCs/>
                <w:sz w:val="20"/>
                <w:szCs w:val="20"/>
              </w:rPr>
              <w:t xml:space="preserve"> dataset. </w:t>
            </w:r>
          </w:p>
          <w:p w14:paraId="5D1A7B25" w14:textId="77777777" w:rsidR="008D1AFF" w:rsidRPr="00ED0EF9" w:rsidRDefault="008D1AFF" w:rsidP="007904F1">
            <w:pPr>
              <w:rPr>
                <w:iCs/>
                <w:sz w:val="20"/>
                <w:szCs w:val="20"/>
              </w:rPr>
            </w:pPr>
          </w:p>
          <w:p w14:paraId="5BF313E8" w14:textId="77777777" w:rsidR="008D1AFF" w:rsidRPr="00ED0EF9" w:rsidRDefault="008D1AFF" w:rsidP="007904F1">
            <w:pPr>
              <w:rPr>
                <w:iCs/>
                <w:sz w:val="20"/>
                <w:szCs w:val="20"/>
              </w:rPr>
            </w:pPr>
            <w:r w:rsidRPr="00ED0EF9">
              <w:rPr>
                <w:iCs/>
                <w:sz w:val="20"/>
                <w:szCs w:val="20"/>
              </w:rPr>
              <w:t xml:space="preserve">Each node is defined by a unique identifier. </w:t>
            </w:r>
          </w:p>
          <w:p w14:paraId="174F807A" w14:textId="77777777" w:rsidR="008D1AFF" w:rsidRPr="00ED0EF9" w:rsidRDefault="008D1AFF" w:rsidP="007904F1">
            <w:pPr>
              <w:rPr>
                <w:iCs/>
                <w:sz w:val="20"/>
                <w:szCs w:val="20"/>
              </w:rPr>
            </w:pPr>
          </w:p>
          <w:p w14:paraId="60008FF3" w14:textId="77777777" w:rsidR="008D1AFF" w:rsidRPr="00ED0EF9" w:rsidRDefault="008D1AFF" w:rsidP="007904F1">
            <w:pPr>
              <w:rPr>
                <w:iCs/>
                <w:sz w:val="20"/>
                <w:szCs w:val="20"/>
              </w:rPr>
            </w:pPr>
            <w:r w:rsidRPr="00ED0EF9">
              <w:rPr>
                <w:iCs/>
                <w:sz w:val="20"/>
                <w:szCs w:val="20"/>
              </w:rPr>
              <w:t>Nodes are one of:</w:t>
            </w:r>
          </w:p>
          <w:p w14:paraId="109F4FFF" w14:textId="77777777" w:rsidR="008D1AFF" w:rsidRPr="00ED0EF9" w:rsidRDefault="008D1AFF" w:rsidP="007904F1">
            <w:pPr>
              <w:pStyle w:val="ListParagraph"/>
              <w:numPr>
                <w:ilvl w:val="0"/>
                <w:numId w:val="4"/>
              </w:numPr>
              <w:rPr>
                <w:rFonts w:ascii="NJFont Book" w:hAnsi="NJFont Book"/>
                <w:szCs w:val="20"/>
              </w:rPr>
            </w:pPr>
            <w:r w:rsidRPr="00ED0EF9">
              <w:rPr>
                <w:rFonts w:ascii="NJFont Book" w:hAnsi="NJFont Book"/>
                <w:szCs w:val="20"/>
              </w:rPr>
              <w:t>Entrance</w:t>
            </w:r>
          </w:p>
          <w:p w14:paraId="4ACCA0A2" w14:textId="77777777" w:rsidR="008D1AFF" w:rsidRPr="00ED0EF9" w:rsidRDefault="008D1AFF" w:rsidP="007904F1">
            <w:pPr>
              <w:pStyle w:val="ListParagraph"/>
              <w:numPr>
                <w:ilvl w:val="0"/>
                <w:numId w:val="4"/>
              </w:numPr>
              <w:rPr>
                <w:rFonts w:ascii="NJFont Book" w:hAnsi="NJFont Book"/>
                <w:szCs w:val="20"/>
              </w:rPr>
            </w:pPr>
            <w:r w:rsidRPr="00ED0EF9">
              <w:rPr>
                <w:rFonts w:ascii="NJFont Book" w:hAnsi="NJFont Book"/>
                <w:szCs w:val="20"/>
              </w:rPr>
              <w:t>Exit</w:t>
            </w:r>
          </w:p>
          <w:p w14:paraId="273B4D21" w14:textId="77777777" w:rsidR="008D1AFF" w:rsidRPr="00ED0EF9" w:rsidRDefault="008D1AFF" w:rsidP="007904F1">
            <w:pPr>
              <w:pStyle w:val="ListParagraph"/>
              <w:numPr>
                <w:ilvl w:val="0"/>
                <w:numId w:val="4"/>
              </w:numPr>
              <w:rPr>
                <w:rFonts w:ascii="NJFont Book" w:hAnsi="NJFont Book"/>
                <w:szCs w:val="20"/>
              </w:rPr>
            </w:pPr>
            <w:r w:rsidRPr="00ED0EF9">
              <w:rPr>
                <w:rFonts w:ascii="NJFont Book" w:hAnsi="NJFont Book"/>
                <w:szCs w:val="20"/>
              </w:rPr>
              <w:t>Platform</w:t>
            </w:r>
          </w:p>
          <w:p w14:paraId="1CD4AEB3" w14:textId="29B70CB2" w:rsidR="008D1AFF" w:rsidRPr="00ED0EF9" w:rsidRDefault="001115C1" w:rsidP="007904F1">
            <w:pPr>
              <w:pStyle w:val="ListParagraph"/>
              <w:numPr>
                <w:ilvl w:val="2"/>
                <w:numId w:val="4"/>
              </w:numPr>
              <w:rPr>
                <w:rFonts w:ascii="NJFont Book" w:hAnsi="NJFont Book"/>
                <w:szCs w:val="20"/>
              </w:rPr>
            </w:pPr>
            <w:r>
              <w:rPr>
                <w:rFonts w:ascii="NJFont Book" w:hAnsi="NJFont Book"/>
                <w:szCs w:val="20"/>
              </w:rPr>
              <w:t xml:space="preserve">by </w:t>
            </w:r>
            <w:r w:rsidR="008D1AFF" w:rsidRPr="00ED0EF9">
              <w:rPr>
                <w:rFonts w:ascii="NJFont Book" w:hAnsi="NJFont Book"/>
                <w:szCs w:val="20"/>
              </w:rPr>
              <w:t>line</w:t>
            </w:r>
          </w:p>
          <w:p w14:paraId="263EC8B8" w14:textId="6E6ECE32" w:rsidR="008D1AFF" w:rsidRDefault="008D1AFF" w:rsidP="007904F1">
            <w:pPr>
              <w:pStyle w:val="ListParagraph"/>
              <w:numPr>
                <w:ilvl w:val="2"/>
                <w:numId w:val="4"/>
              </w:numPr>
              <w:rPr>
                <w:rFonts w:ascii="NJFont Book" w:hAnsi="NJFont Book"/>
                <w:szCs w:val="20"/>
              </w:rPr>
            </w:pPr>
            <w:r w:rsidRPr="00ED0EF9">
              <w:rPr>
                <w:rFonts w:ascii="NJFont Book" w:hAnsi="NJFont Book"/>
                <w:szCs w:val="20"/>
              </w:rPr>
              <w:lastRenderedPageBreak/>
              <w:t xml:space="preserve">by </w:t>
            </w:r>
            <w:r w:rsidR="001115C1">
              <w:rPr>
                <w:rFonts w:ascii="NJFont Book" w:hAnsi="NJFont Book"/>
                <w:szCs w:val="20"/>
              </w:rPr>
              <w:t xml:space="preserve">line </w:t>
            </w:r>
            <w:r w:rsidRPr="00ED0EF9">
              <w:rPr>
                <w:rFonts w:ascii="NJFont Book" w:hAnsi="NJFont Book"/>
                <w:szCs w:val="20"/>
              </w:rPr>
              <w:t>direction</w:t>
            </w:r>
          </w:p>
          <w:p w14:paraId="2BE94396" w14:textId="1C13DEFE" w:rsidR="001115C1" w:rsidRDefault="001115C1" w:rsidP="007904F1">
            <w:pPr>
              <w:pStyle w:val="ListParagraph"/>
              <w:numPr>
                <w:ilvl w:val="2"/>
                <w:numId w:val="4"/>
              </w:numPr>
              <w:rPr>
                <w:rFonts w:ascii="NJFont Book" w:hAnsi="NJFont Book"/>
                <w:szCs w:val="20"/>
              </w:rPr>
            </w:pPr>
            <w:r>
              <w:rPr>
                <w:rFonts w:ascii="NJFont Book" w:hAnsi="NJFont Book"/>
                <w:szCs w:val="20"/>
              </w:rPr>
              <w:t>by platform type</w:t>
            </w:r>
          </w:p>
          <w:p w14:paraId="2ED288DE" w14:textId="415E645B" w:rsidR="001115C1" w:rsidRPr="00ED0EF9" w:rsidRDefault="001115C1" w:rsidP="007904F1">
            <w:pPr>
              <w:pStyle w:val="ListParagraph"/>
              <w:numPr>
                <w:ilvl w:val="2"/>
                <w:numId w:val="4"/>
              </w:numPr>
              <w:rPr>
                <w:rFonts w:ascii="NJFont Book" w:hAnsi="NJFont Book"/>
                <w:szCs w:val="20"/>
              </w:rPr>
            </w:pPr>
            <w:r>
              <w:rPr>
                <w:rFonts w:ascii="NJFont Book" w:hAnsi="NJFont Book"/>
                <w:szCs w:val="20"/>
              </w:rPr>
              <w:t>by platform direction</w:t>
            </w:r>
          </w:p>
          <w:p w14:paraId="6C3593CF" w14:textId="4F14653A" w:rsidR="008D1AFF" w:rsidRPr="001115C1" w:rsidRDefault="008D1AFF" w:rsidP="001115C1">
            <w:pPr>
              <w:pStyle w:val="ListParagraph"/>
              <w:numPr>
                <w:ilvl w:val="2"/>
                <w:numId w:val="4"/>
              </w:numPr>
              <w:rPr>
                <w:rFonts w:ascii="NJFont Book" w:hAnsi="NJFont Book"/>
                <w:szCs w:val="20"/>
              </w:rPr>
            </w:pPr>
            <w:r w:rsidRPr="00ED0EF9">
              <w:rPr>
                <w:rFonts w:ascii="NJFont Book" w:hAnsi="NJFont Book"/>
                <w:szCs w:val="20"/>
              </w:rPr>
              <w:t>by destination (where multiple destinations for a direction exist)</w:t>
            </w:r>
          </w:p>
        </w:tc>
      </w:tr>
      <w:tr w:rsidR="008D1AFF" w14:paraId="2D3919AB" w14:textId="5E745FE3" w:rsidTr="00B7445A">
        <w:tc>
          <w:tcPr>
            <w:tcW w:w="1667" w:type="dxa"/>
            <w:shd w:val="clear" w:color="auto" w:fill="F2F2F2" w:themeFill="background1" w:themeFillShade="F2"/>
          </w:tcPr>
          <w:p w14:paraId="36F03E6F" w14:textId="5DD9690A" w:rsidR="008D1AFF" w:rsidRPr="00E817BC" w:rsidRDefault="008D1AFF" w:rsidP="009F2EA2">
            <w:pPr>
              <w:rPr>
                <w:rFonts w:ascii="NJFont Medium" w:hAnsi="NJFont Medium"/>
                <w:sz w:val="22"/>
                <w:szCs w:val="22"/>
              </w:rPr>
            </w:pPr>
            <w:r w:rsidRPr="00E817BC">
              <w:rPr>
                <w:rFonts w:ascii="NJFont Medium" w:hAnsi="NJFont Medium"/>
                <w:sz w:val="22"/>
                <w:szCs w:val="22"/>
              </w:rPr>
              <w:lastRenderedPageBreak/>
              <w:t>Data lifecycle</w:t>
            </w:r>
          </w:p>
        </w:tc>
        <w:tc>
          <w:tcPr>
            <w:tcW w:w="7372" w:type="dxa"/>
            <w:gridSpan w:val="2"/>
          </w:tcPr>
          <w:p w14:paraId="318F72B0" w14:textId="61817AA4" w:rsidR="008D1AFF" w:rsidRPr="00ED0EF9" w:rsidRDefault="008D1AFF" w:rsidP="00ED0EF9">
            <w:pPr>
              <w:rPr>
                <w:rFonts w:eastAsia="Times New Roman" w:cs="Arial"/>
                <w:sz w:val="20"/>
                <w:szCs w:val="20"/>
                <w:lang w:val="en-US"/>
              </w:rPr>
            </w:pPr>
            <w:r w:rsidRPr="00ED0EF9">
              <w:rPr>
                <w:rFonts w:eastAsia="Times New Roman" w:cs="Arial"/>
                <w:sz w:val="20"/>
                <w:szCs w:val="20"/>
                <w:lang w:val="en-US"/>
              </w:rPr>
              <w:t xml:space="preserve">The data </w:t>
            </w:r>
            <w:r w:rsidRPr="00ED0EF9">
              <w:rPr>
                <w:rFonts w:eastAsia="Times New Roman" w:cs="Times New Roman"/>
                <w:sz w:val="20"/>
                <w:szCs w:val="20"/>
                <w:lang w:val="en-US"/>
              </w:rPr>
              <w:t>is updated annually and follows a process of survey and data collection completed late in the calendar year, a period of analysis and collation and followed by a publication early in the following calendar year.</w:t>
            </w:r>
          </w:p>
        </w:tc>
      </w:tr>
      <w:tr w:rsidR="008D1AFF" w14:paraId="3D2FA651" w14:textId="672FA101" w:rsidTr="007102B5">
        <w:tc>
          <w:tcPr>
            <w:tcW w:w="1667" w:type="dxa"/>
            <w:shd w:val="clear" w:color="auto" w:fill="F2F2F2" w:themeFill="background1" w:themeFillShade="F2"/>
          </w:tcPr>
          <w:p w14:paraId="2A9D154E" w14:textId="045FCE4E" w:rsidR="008D1AFF" w:rsidRPr="00E817BC" w:rsidRDefault="008D1AFF" w:rsidP="009F2EA2">
            <w:pPr>
              <w:rPr>
                <w:rFonts w:ascii="NJFont Medium" w:hAnsi="NJFont Medium"/>
                <w:sz w:val="22"/>
                <w:szCs w:val="22"/>
              </w:rPr>
            </w:pPr>
            <w:r w:rsidRPr="00E817BC">
              <w:rPr>
                <w:rFonts w:ascii="NJFont Medium" w:hAnsi="NJFont Medium"/>
                <w:sz w:val="22"/>
                <w:szCs w:val="22"/>
              </w:rPr>
              <w:t>Data quality</w:t>
            </w:r>
          </w:p>
        </w:tc>
        <w:tc>
          <w:tcPr>
            <w:tcW w:w="7372" w:type="dxa"/>
            <w:gridSpan w:val="2"/>
          </w:tcPr>
          <w:p w14:paraId="29407FC0" w14:textId="0C4EA61F" w:rsidR="008D1AFF" w:rsidRPr="00ED0EF9" w:rsidRDefault="008D1AFF" w:rsidP="009F2EA2">
            <w:pPr>
              <w:rPr>
                <w:rFonts w:eastAsia="Times New Roman" w:cs="Arial"/>
                <w:sz w:val="20"/>
                <w:szCs w:val="20"/>
                <w:lang w:val="en-US"/>
              </w:rPr>
            </w:pPr>
            <w:r w:rsidRPr="00ED0EF9">
              <w:rPr>
                <w:rFonts w:eastAsia="Times New Roman" w:cs="Arial"/>
                <w:sz w:val="20"/>
                <w:szCs w:val="20"/>
                <w:lang w:val="en-US"/>
              </w:rPr>
              <w:t>The data reflects November counts and represents the number of people travelling on a typical (or average) weekday. Therefore, year-on-year RODS fluctuations do not necessarily reflect whole-year annual demand changes. The data is adjusted to remove any abnormal circumstances that may affect demand such as industrial action or long-term closures.</w:t>
            </w:r>
          </w:p>
        </w:tc>
      </w:tr>
      <w:tr w:rsidR="00CA3C15" w14:paraId="18154A18" w14:textId="2A71C12B" w:rsidTr="00CB18B3">
        <w:tc>
          <w:tcPr>
            <w:tcW w:w="1667" w:type="dxa"/>
            <w:shd w:val="clear" w:color="auto" w:fill="F2F2F2" w:themeFill="background1" w:themeFillShade="F2"/>
          </w:tcPr>
          <w:p w14:paraId="4A94AA0D" w14:textId="6BBA54CF" w:rsidR="00CA3C15" w:rsidRPr="00E817BC" w:rsidRDefault="00CA3C15" w:rsidP="009F2EA2">
            <w:pPr>
              <w:rPr>
                <w:rFonts w:ascii="NJFont Medium" w:hAnsi="NJFont Medium"/>
                <w:sz w:val="22"/>
                <w:szCs w:val="22"/>
              </w:rPr>
            </w:pPr>
            <w:r w:rsidRPr="00E817BC">
              <w:rPr>
                <w:rFonts w:ascii="NJFont Medium" w:hAnsi="NJFont Medium"/>
                <w:sz w:val="22"/>
                <w:szCs w:val="22"/>
              </w:rPr>
              <w:t>Data ontology</w:t>
            </w:r>
          </w:p>
        </w:tc>
        <w:tc>
          <w:tcPr>
            <w:tcW w:w="7372" w:type="dxa"/>
            <w:gridSpan w:val="2"/>
          </w:tcPr>
          <w:p w14:paraId="2D956C4E" w14:textId="2CAFEE83" w:rsidR="00CA3C15" w:rsidRPr="00ED0EF9" w:rsidRDefault="00CA3C15" w:rsidP="008D1AFF">
            <w:pPr>
              <w:rPr>
                <w:sz w:val="20"/>
                <w:szCs w:val="20"/>
              </w:rPr>
            </w:pPr>
            <w:r w:rsidRPr="00ED0EF9">
              <w:rPr>
                <w:sz w:val="20"/>
                <w:szCs w:val="20"/>
              </w:rPr>
              <w:t xml:space="preserve">Entrances </w:t>
            </w:r>
            <w:r>
              <w:rPr>
                <w:sz w:val="20"/>
                <w:szCs w:val="20"/>
              </w:rPr>
              <w:t xml:space="preserve">align to access points to the </w:t>
            </w:r>
            <w:r w:rsidR="00DB18F3">
              <w:rPr>
                <w:sz w:val="20"/>
                <w:szCs w:val="20"/>
              </w:rPr>
              <w:t>LU</w:t>
            </w:r>
            <w:r w:rsidRPr="00ED0EF9">
              <w:rPr>
                <w:sz w:val="20"/>
                <w:szCs w:val="20"/>
              </w:rPr>
              <w:t xml:space="preserve"> network</w:t>
            </w:r>
            <w:r>
              <w:rPr>
                <w:sz w:val="20"/>
                <w:szCs w:val="20"/>
              </w:rPr>
              <w:t xml:space="preserve"> (i.e. a ticket hall)</w:t>
            </w:r>
            <w:r w:rsidRPr="00ED0EF9">
              <w:rPr>
                <w:sz w:val="20"/>
                <w:szCs w:val="20"/>
              </w:rPr>
              <w:t xml:space="preserve"> rather than physical entrances from street level.</w:t>
            </w:r>
          </w:p>
          <w:p w14:paraId="5868BEE8" w14:textId="77777777" w:rsidR="00CA3C15" w:rsidRPr="00ED0EF9" w:rsidRDefault="00CA3C15" w:rsidP="008D1AFF">
            <w:pPr>
              <w:rPr>
                <w:sz w:val="20"/>
                <w:szCs w:val="20"/>
              </w:rPr>
            </w:pPr>
          </w:p>
          <w:p w14:paraId="690C4EFB" w14:textId="745DDC99" w:rsidR="00CA3C15" w:rsidRPr="00ED0EF9" w:rsidRDefault="00CA3C15" w:rsidP="009F2EA2">
            <w:pPr>
              <w:rPr>
                <w:sz w:val="20"/>
                <w:szCs w:val="20"/>
              </w:rPr>
            </w:pPr>
            <w:r w:rsidRPr="00ED0EF9">
              <w:rPr>
                <w:sz w:val="20"/>
                <w:szCs w:val="20"/>
              </w:rPr>
              <w:t>Exits are grouped as one entity regardless of the number of physical ticket halls or physical exits to street level</w:t>
            </w:r>
            <w:r w:rsidR="00DB18F3">
              <w:rPr>
                <w:sz w:val="20"/>
                <w:szCs w:val="20"/>
              </w:rPr>
              <w:t>.</w:t>
            </w:r>
          </w:p>
        </w:tc>
      </w:tr>
      <w:tr w:rsidR="00CA3C15" w14:paraId="24B30F54" w14:textId="183EF483" w:rsidTr="00C858BA">
        <w:tc>
          <w:tcPr>
            <w:tcW w:w="1667" w:type="dxa"/>
            <w:shd w:val="clear" w:color="auto" w:fill="F2F2F2" w:themeFill="background1" w:themeFillShade="F2"/>
          </w:tcPr>
          <w:p w14:paraId="03C83099" w14:textId="7B2B9C29" w:rsidR="00CA3C15" w:rsidRPr="00E817BC" w:rsidRDefault="00CA3C15" w:rsidP="009F2EA2">
            <w:pPr>
              <w:rPr>
                <w:rFonts w:ascii="NJFont Medium" w:hAnsi="NJFont Medium"/>
                <w:sz w:val="22"/>
                <w:szCs w:val="22"/>
              </w:rPr>
            </w:pPr>
            <w:r w:rsidRPr="00E817BC">
              <w:rPr>
                <w:rFonts w:ascii="NJFont Medium" w:hAnsi="NJFont Medium"/>
                <w:sz w:val="22"/>
                <w:szCs w:val="22"/>
              </w:rPr>
              <w:t>Data ownership</w:t>
            </w:r>
          </w:p>
        </w:tc>
        <w:tc>
          <w:tcPr>
            <w:tcW w:w="7372" w:type="dxa"/>
            <w:gridSpan w:val="2"/>
          </w:tcPr>
          <w:p w14:paraId="42370CB2" w14:textId="1D9723A9" w:rsidR="00CA3C15" w:rsidRDefault="00CA3C15" w:rsidP="009F2EA2">
            <w:pPr>
              <w:rPr>
                <w:sz w:val="20"/>
                <w:szCs w:val="20"/>
              </w:rPr>
            </w:pPr>
            <w:r>
              <w:rPr>
                <w:sz w:val="20"/>
                <w:szCs w:val="20"/>
              </w:rPr>
              <w:t>The data is owned by Transport for London</w:t>
            </w:r>
          </w:p>
        </w:tc>
      </w:tr>
      <w:tr w:rsidR="00CA3C15" w14:paraId="7E0F12D8" w14:textId="54EEF0F7" w:rsidTr="00580EFC">
        <w:tc>
          <w:tcPr>
            <w:tcW w:w="1667" w:type="dxa"/>
            <w:shd w:val="clear" w:color="auto" w:fill="F2F2F2" w:themeFill="background1" w:themeFillShade="F2"/>
          </w:tcPr>
          <w:p w14:paraId="2C8E69C2" w14:textId="0279D335" w:rsidR="00CA3C15" w:rsidRPr="00E817BC" w:rsidRDefault="00CA3C15" w:rsidP="009F2EA2">
            <w:pPr>
              <w:rPr>
                <w:rFonts w:ascii="NJFont Medium" w:hAnsi="NJFont Medium"/>
                <w:sz w:val="22"/>
                <w:szCs w:val="22"/>
              </w:rPr>
            </w:pPr>
            <w:r>
              <w:rPr>
                <w:rFonts w:ascii="NJFont Medium" w:hAnsi="NJFont Medium"/>
                <w:sz w:val="22"/>
                <w:szCs w:val="22"/>
              </w:rPr>
              <w:t>Data model</w:t>
            </w:r>
          </w:p>
        </w:tc>
        <w:tc>
          <w:tcPr>
            <w:tcW w:w="7372" w:type="dxa"/>
            <w:gridSpan w:val="2"/>
          </w:tcPr>
          <w:p w14:paraId="6D9F0793" w14:textId="4FE4BE96" w:rsidR="00CA3C15" w:rsidRPr="00977297" w:rsidRDefault="00CA3C15" w:rsidP="009F2EA2">
            <w:pPr>
              <w:rPr>
                <w:sz w:val="20"/>
                <w:szCs w:val="20"/>
              </w:rPr>
            </w:pPr>
            <w:r w:rsidRPr="00977297">
              <w:rPr>
                <w:sz w:val="20"/>
                <w:szCs w:val="20"/>
              </w:rPr>
              <w:t>The data model for each dataset is described in the section below</w:t>
            </w:r>
            <w:r w:rsidR="00DB18F3">
              <w:rPr>
                <w:sz w:val="20"/>
                <w:szCs w:val="20"/>
              </w:rPr>
              <w:t>.</w:t>
            </w:r>
          </w:p>
        </w:tc>
      </w:tr>
    </w:tbl>
    <w:p w14:paraId="75AE19E1" w14:textId="77777777" w:rsidR="00CA3C15" w:rsidRDefault="00CA3C15" w:rsidP="003B51AD">
      <w:pPr>
        <w:pStyle w:val="SubheadingNJFontMedium"/>
      </w:pPr>
    </w:p>
    <w:p w14:paraId="3323C6A6" w14:textId="77777777" w:rsidR="00CA3C15" w:rsidRDefault="00CA3C15" w:rsidP="003B51AD">
      <w:pPr>
        <w:pStyle w:val="SubheadingNJFontMedium"/>
      </w:pPr>
    </w:p>
    <w:p w14:paraId="7E889628" w14:textId="77777777" w:rsidR="00CA3C15" w:rsidRDefault="00CA3C15" w:rsidP="003B51AD">
      <w:pPr>
        <w:pStyle w:val="SubheadingNJFontMedium"/>
      </w:pPr>
    </w:p>
    <w:p w14:paraId="58F58426" w14:textId="77777777" w:rsidR="00CA3C15" w:rsidRDefault="00CA3C15" w:rsidP="003B51AD">
      <w:pPr>
        <w:pStyle w:val="SubheadingNJFontMedium"/>
      </w:pPr>
    </w:p>
    <w:p w14:paraId="5DDB9D2A" w14:textId="77777777" w:rsidR="00CA3C15" w:rsidRDefault="00CA3C15" w:rsidP="003B51AD">
      <w:pPr>
        <w:pStyle w:val="SubheadingNJFontMedium"/>
      </w:pPr>
    </w:p>
    <w:p w14:paraId="4D293BA9" w14:textId="77777777" w:rsidR="00CA3C15" w:rsidRDefault="00CA3C15" w:rsidP="003B51AD">
      <w:pPr>
        <w:pStyle w:val="SubheadingNJFontMedium"/>
      </w:pPr>
    </w:p>
    <w:p w14:paraId="41E28F59" w14:textId="77777777" w:rsidR="00CA3C15" w:rsidRDefault="00CA3C15" w:rsidP="003B51AD">
      <w:pPr>
        <w:pStyle w:val="SubheadingNJFontMedium"/>
      </w:pPr>
    </w:p>
    <w:p w14:paraId="2BA211B7" w14:textId="77777777" w:rsidR="00CA3C15" w:rsidRDefault="00CA3C15" w:rsidP="003B51AD">
      <w:pPr>
        <w:pStyle w:val="SubheadingNJFontMedium"/>
      </w:pPr>
    </w:p>
    <w:p w14:paraId="038E5ECB" w14:textId="77777777" w:rsidR="00CA3C15" w:rsidRDefault="00CA3C15" w:rsidP="003B51AD">
      <w:pPr>
        <w:pStyle w:val="SubheadingNJFontMedium"/>
      </w:pPr>
    </w:p>
    <w:p w14:paraId="07D745E6" w14:textId="77777777" w:rsidR="00CA3C15" w:rsidRDefault="00CA3C15" w:rsidP="003B51AD">
      <w:pPr>
        <w:pStyle w:val="SubheadingNJFontMedium"/>
      </w:pPr>
    </w:p>
    <w:p w14:paraId="68A14C36" w14:textId="77777777" w:rsidR="00CA3C15" w:rsidRDefault="00CA3C15" w:rsidP="003B51AD">
      <w:pPr>
        <w:pStyle w:val="SubheadingNJFontMedium"/>
      </w:pPr>
    </w:p>
    <w:p w14:paraId="0EF5B4A6" w14:textId="77777777" w:rsidR="00CA3C15" w:rsidRDefault="00CA3C15" w:rsidP="003B51AD">
      <w:pPr>
        <w:pStyle w:val="SubheadingNJFontMedium"/>
      </w:pPr>
    </w:p>
    <w:p w14:paraId="3CF9F620" w14:textId="72B273D8" w:rsidR="003B51AD" w:rsidRDefault="003B51AD" w:rsidP="003B51AD">
      <w:pPr>
        <w:pStyle w:val="SubheadingNJFontMedium"/>
      </w:pPr>
      <w:r>
        <w:lastRenderedPageBreak/>
        <w:t>Data models</w:t>
      </w:r>
    </w:p>
    <w:p w14:paraId="4184FB20" w14:textId="412845F7" w:rsidR="003B51AD" w:rsidRDefault="003B51AD" w:rsidP="003B51AD">
      <w:pPr>
        <w:rPr>
          <w:rFonts w:ascii="NJFont Medium" w:hAnsi="NJFont Medium"/>
          <w:sz w:val="22"/>
          <w:szCs w:val="22"/>
        </w:rPr>
      </w:pPr>
      <w:r w:rsidRPr="00E817BC">
        <w:rPr>
          <w:rFonts w:ascii="NJFont Medium" w:hAnsi="NJFont Medium"/>
          <w:sz w:val="22"/>
          <w:szCs w:val="22"/>
        </w:rPr>
        <w:t>Station Passenger Link Flows</w:t>
      </w:r>
      <w:r w:rsidR="00977297">
        <w:rPr>
          <w:rFonts w:ascii="NJFont Medium" w:hAnsi="NJFont Medium"/>
          <w:sz w:val="22"/>
          <w:szCs w:val="22"/>
        </w:rPr>
        <w:t xml:space="preserve"> data model</w:t>
      </w:r>
    </w:p>
    <w:p w14:paraId="72870D5B" w14:textId="77777777" w:rsidR="003B51AD" w:rsidRDefault="003B51AD" w:rsidP="003B51AD">
      <w:pPr>
        <w:rPr>
          <w:rFonts w:ascii="NJFont Medium" w:hAnsi="NJFont Medium"/>
          <w:sz w:val="22"/>
          <w:szCs w:val="22"/>
        </w:rPr>
      </w:pPr>
    </w:p>
    <w:tbl>
      <w:tblPr>
        <w:tblStyle w:val="TableGrid"/>
        <w:tblW w:w="0" w:type="auto"/>
        <w:tblLook w:val="04A0" w:firstRow="1" w:lastRow="0" w:firstColumn="1" w:lastColumn="0" w:noHBand="0" w:noVBand="1"/>
      </w:tblPr>
      <w:tblGrid>
        <w:gridCol w:w="1838"/>
        <w:gridCol w:w="1843"/>
        <w:gridCol w:w="5380"/>
      </w:tblGrid>
      <w:tr w:rsidR="00E32DE4" w:rsidRPr="00E32DE4" w14:paraId="56A9D078" w14:textId="0304F277" w:rsidTr="00E32DE4">
        <w:tc>
          <w:tcPr>
            <w:tcW w:w="1838" w:type="dxa"/>
            <w:shd w:val="clear" w:color="auto" w:fill="000099"/>
          </w:tcPr>
          <w:p w14:paraId="2984069C" w14:textId="05404310" w:rsidR="00E32DE4" w:rsidRPr="00E32DE4" w:rsidRDefault="00E32DE4" w:rsidP="005B6A43">
            <w:pPr>
              <w:pStyle w:val="BodyText"/>
              <w:spacing w:before="120"/>
              <w:rPr>
                <w:rFonts w:ascii="NJFont Medium" w:hAnsi="NJFont Medium"/>
                <w:szCs w:val="20"/>
                <w:lang w:val="en-GB"/>
              </w:rPr>
            </w:pPr>
            <w:r w:rsidRPr="00E32DE4">
              <w:rPr>
                <w:rFonts w:ascii="NJFont Medium" w:hAnsi="NJFont Medium"/>
                <w:szCs w:val="20"/>
                <w:lang w:val="en-GB"/>
              </w:rPr>
              <w:t>Data Field</w:t>
            </w:r>
          </w:p>
        </w:tc>
        <w:tc>
          <w:tcPr>
            <w:tcW w:w="1843" w:type="dxa"/>
            <w:shd w:val="clear" w:color="auto" w:fill="000099"/>
          </w:tcPr>
          <w:p w14:paraId="48FE5421" w14:textId="3CE4C528" w:rsidR="00E32DE4" w:rsidRPr="00E32DE4" w:rsidRDefault="00E32DE4" w:rsidP="005B6A43">
            <w:pPr>
              <w:pStyle w:val="BodyText"/>
              <w:spacing w:before="120"/>
              <w:rPr>
                <w:rFonts w:ascii="NJFont Medium" w:hAnsi="NJFont Medium"/>
                <w:szCs w:val="20"/>
                <w:lang w:val="en-GB"/>
              </w:rPr>
            </w:pPr>
            <w:r w:rsidRPr="00E32DE4">
              <w:rPr>
                <w:rFonts w:ascii="NJFont Medium" w:hAnsi="NJFont Medium"/>
                <w:szCs w:val="20"/>
                <w:lang w:val="en-GB"/>
              </w:rPr>
              <w:t>Data type</w:t>
            </w:r>
          </w:p>
        </w:tc>
        <w:tc>
          <w:tcPr>
            <w:tcW w:w="5380" w:type="dxa"/>
            <w:shd w:val="clear" w:color="auto" w:fill="000099"/>
          </w:tcPr>
          <w:p w14:paraId="5FEE5E70" w14:textId="6C5B3B75" w:rsidR="00E32DE4" w:rsidRPr="00E32DE4" w:rsidRDefault="00E32DE4" w:rsidP="005B6A43">
            <w:pPr>
              <w:pStyle w:val="BodyText"/>
              <w:spacing w:before="120"/>
              <w:rPr>
                <w:rFonts w:ascii="NJFont Medium" w:hAnsi="NJFont Medium"/>
                <w:szCs w:val="20"/>
                <w:lang w:val="en-GB"/>
              </w:rPr>
            </w:pPr>
            <w:r w:rsidRPr="00E32DE4">
              <w:rPr>
                <w:rFonts w:ascii="NJFont Medium" w:hAnsi="NJFont Medium"/>
                <w:szCs w:val="20"/>
                <w:lang w:val="en-GB"/>
              </w:rPr>
              <w:t>Data Description</w:t>
            </w:r>
          </w:p>
        </w:tc>
      </w:tr>
      <w:tr w:rsidR="00E32DE4" w:rsidRPr="00E32DE4" w14:paraId="6B988306" w14:textId="3CE85AA6" w:rsidTr="00CA3C15">
        <w:tc>
          <w:tcPr>
            <w:tcW w:w="1838" w:type="dxa"/>
            <w:shd w:val="clear" w:color="auto" w:fill="F2F2F2" w:themeFill="background1" w:themeFillShade="F2"/>
          </w:tcPr>
          <w:p w14:paraId="4BAF6702" w14:textId="11689684" w:rsidR="00E32DE4" w:rsidRPr="00CA3C15" w:rsidRDefault="00E32DE4" w:rsidP="005B6A43">
            <w:pPr>
              <w:pStyle w:val="BodyText"/>
              <w:spacing w:before="120"/>
              <w:rPr>
                <w:rFonts w:ascii="NJFont Medium" w:hAnsi="NJFont Medium"/>
                <w:sz w:val="22"/>
                <w:szCs w:val="22"/>
                <w:lang w:val="en-GB"/>
              </w:rPr>
            </w:pPr>
            <w:proofErr w:type="spellStart"/>
            <w:r w:rsidRPr="00CA3C15">
              <w:rPr>
                <w:rFonts w:ascii="NJFont Medium" w:hAnsi="NJFont Medium"/>
                <w:sz w:val="22"/>
                <w:szCs w:val="22"/>
                <w:lang w:val="en-GB"/>
              </w:rPr>
              <w:t>Start_Node</w:t>
            </w:r>
            <w:proofErr w:type="spellEnd"/>
          </w:p>
        </w:tc>
        <w:tc>
          <w:tcPr>
            <w:tcW w:w="1843" w:type="dxa"/>
          </w:tcPr>
          <w:p w14:paraId="230F8248" w14:textId="16ED6145"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Integer</w:t>
            </w:r>
          </w:p>
        </w:tc>
        <w:tc>
          <w:tcPr>
            <w:tcW w:w="5380" w:type="dxa"/>
          </w:tcPr>
          <w:p w14:paraId="00C36D8A" w14:textId="7F8CDF0F"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 xml:space="preserve">The start node of the passenger flow. </w:t>
            </w:r>
          </w:p>
          <w:p w14:paraId="2505D3BB" w14:textId="5A1A457B" w:rsidR="00E32DE4" w:rsidRPr="00E32DE4" w:rsidRDefault="00E32DE4" w:rsidP="00E32DE4">
            <w:pPr>
              <w:rPr>
                <w:sz w:val="20"/>
                <w:szCs w:val="20"/>
              </w:rPr>
            </w:pPr>
            <w:r w:rsidRPr="00E32DE4">
              <w:rPr>
                <w:sz w:val="20"/>
                <w:szCs w:val="20"/>
              </w:rPr>
              <w:t xml:space="preserve">Reference to </w:t>
            </w:r>
            <w:r w:rsidRPr="000357FA">
              <w:rPr>
                <w:rFonts w:ascii="NJFont Medium" w:hAnsi="NJFont Medium"/>
                <w:sz w:val="20"/>
                <w:szCs w:val="20"/>
              </w:rPr>
              <w:t>Station Nodes Description</w:t>
            </w:r>
            <w:r w:rsidRPr="00E32DE4">
              <w:rPr>
                <w:sz w:val="20"/>
                <w:szCs w:val="20"/>
              </w:rPr>
              <w:t xml:space="preserve"> file.</w:t>
            </w:r>
          </w:p>
        </w:tc>
      </w:tr>
      <w:tr w:rsidR="00E32DE4" w:rsidRPr="00E32DE4" w14:paraId="5669EFE5" w14:textId="37FAFA62" w:rsidTr="00CA3C15">
        <w:tc>
          <w:tcPr>
            <w:tcW w:w="1838" w:type="dxa"/>
            <w:shd w:val="clear" w:color="auto" w:fill="F2F2F2" w:themeFill="background1" w:themeFillShade="F2"/>
          </w:tcPr>
          <w:p w14:paraId="54E77211" w14:textId="1174F973" w:rsidR="00E32DE4" w:rsidRPr="00CA3C15" w:rsidRDefault="00E32DE4" w:rsidP="005B6A43">
            <w:pPr>
              <w:pStyle w:val="BodyText"/>
              <w:spacing w:before="120"/>
              <w:rPr>
                <w:rFonts w:ascii="NJFont Medium" w:hAnsi="NJFont Medium"/>
                <w:sz w:val="22"/>
                <w:szCs w:val="22"/>
                <w:lang w:val="en-GB"/>
              </w:rPr>
            </w:pPr>
            <w:proofErr w:type="spellStart"/>
            <w:r w:rsidRPr="00CA3C15">
              <w:rPr>
                <w:rFonts w:ascii="NJFont Medium" w:hAnsi="NJFont Medium"/>
                <w:sz w:val="22"/>
                <w:szCs w:val="22"/>
                <w:lang w:val="en-GB"/>
              </w:rPr>
              <w:t>End_Node</w:t>
            </w:r>
            <w:proofErr w:type="spellEnd"/>
          </w:p>
        </w:tc>
        <w:tc>
          <w:tcPr>
            <w:tcW w:w="1843" w:type="dxa"/>
          </w:tcPr>
          <w:p w14:paraId="4E0FDDCD" w14:textId="3D36EDA2"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Integer</w:t>
            </w:r>
          </w:p>
        </w:tc>
        <w:tc>
          <w:tcPr>
            <w:tcW w:w="5380" w:type="dxa"/>
          </w:tcPr>
          <w:p w14:paraId="04E6179E" w14:textId="6815E8A5" w:rsidR="00E32DE4" w:rsidRPr="00E32DE4" w:rsidRDefault="00E32DE4" w:rsidP="00E32DE4">
            <w:pPr>
              <w:pStyle w:val="BodyText"/>
              <w:spacing w:before="120"/>
              <w:rPr>
                <w:rFonts w:ascii="NJFont Book" w:hAnsi="NJFont Book"/>
                <w:szCs w:val="20"/>
                <w:lang w:val="en-GB"/>
              </w:rPr>
            </w:pPr>
            <w:r w:rsidRPr="00E32DE4">
              <w:rPr>
                <w:rFonts w:ascii="NJFont Book" w:hAnsi="NJFont Book"/>
                <w:szCs w:val="20"/>
                <w:lang w:val="en-GB"/>
              </w:rPr>
              <w:t>The end node of the passenger flow.</w:t>
            </w:r>
          </w:p>
          <w:p w14:paraId="51BCE354" w14:textId="1A43D97B" w:rsidR="00E32DE4" w:rsidRPr="00E32DE4" w:rsidRDefault="00E32DE4" w:rsidP="00E32DE4">
            <w:pPr>
              <w:pStyle w:val="BodyText"/>
              <w:spacing w:before="120"/>
              <w:rPr>
                <w:rFonts w:ascii="NJFont Book" w:hAnsi="NJFont Book"/>
                <w:szCs w:val="20"/>
                <w:lang w:val="en-GB"/>
              </w:rPr>
            </w:pPr>
            <w:r w:rsidRPr="00E32DE4">
              <w:rPr>
                <w:rFonts w:ascii="NJFont Book" w:hAnsi="NJFont Book"/>
                <w:szCs w:val="20"/>
                <w:lang w:val="en-GB"/>
              </w:rPr>
              <w:t xml:space="preserve">Reference to </w:t>
            </w:r>
            <w:r w:rsidRPr="000357FA">
              <w:rPr>
                <w:rFonts w:ascii="NJFont Medium" w:hAnsi="NJFont Medium"/>
                <w:szCs w:val="20"/>
              </w:rPr>
              <w:t>Station Nodes Description</w:t>
            </w:r>
            <w:r w:rsidRPr="00E32DE4">
              <w:rPr>
                <w:rFonts w:ascii="NJFont Book" w:hAnsi="NJFont Book"/>
                <w:szCs w:val="20"/>
              </w:rPr>
              <w:t xml:space="preserve"> </w:t>
            </w:r>
            <w:r w:rsidRPr="00E32DE4">
              <w:rPr>
                <w:rFonts w:ascii="NJFont Book" w:hAnsi="NJFont Book"/>
                <w:szCs w:val="20"/>
                <w:lang w:val="en-GB"/>
              </w:rPr>
              <w:t>file.</w:t>
            </w:r>
          </w:p>
        </w:tc>
      </w:tr>
      <w:tr w:rsidR="00E32DE4" w:rsidRPr="00E32DE4" w14:paraId="5D5FB50E" w14:textId="24EE2677" w:rsidTr="00CA3C15">
        <w:tc>
          <w:tcPr>
            <w:tcW w:w="1838" w:type="dxa"/>
            <w:shd w:val="clear" w:color="auto" w:fill="F2F2F2" w:themeFill="background1" w:themeFillShade="F2"/>
          </w:tcPr>
          <w:p w14:paraId="392510FD" w14:textId="4CC4AA5D" w:rsidR="00E32DE4" w:rsidRPr="00CA3C15" w:rsidRDefault="00E32DE4"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Station</w:t>
            </w:r>
          </w:p>
        </w:tc>
        <w:tc>
          <w:tcPr>
            <w:tcW w:w="1843" w:type="dxa"/>
          </w:tcPr>
          <w:p w14:paraId="5E0989DB" w14:textId="3C4DC30A"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Text</w:t>
            </w:r>
          </w:p>
        </w:tc>
        <w:tc>
          <w:tcPr>
            <w:tcW w:w="5380" w:type="dxa"/>
          </w:tcPr>
          <w:p w14:paraId="2EFA8F7F" w14:textId="157054A4"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Name of LU station for which passenger flow is described</w:t>
            </w:r>
            <w:r w:rsidR="00DB18F3">
              <w:rPr>
                <w:rFonts w:ascii="NJFont Book" w:hAnsi="NJFont Book"/>
                <w:szCs w:val="20"/>
                <w:lang w:val="en-GB"/>
              </w:rPr>
              <w:t>.</w:t>
            </w:r>
          </w:p>
        </w:tc>
      </w:tr>
      <w:tr w:rsidR="00E32DE4" w:rsidRPr="00E32DE4" w14:paraId="0C7BE0EE" w14:textId="14E2AC08" w:rsidTr="00CA3C15">
        <w:tc>
          <w:tcPr>
            <w:tcW w:w="1838" w:type="dxa"/>
            <w:shd w:val="clear" w:color="auto" w:fill="F2F2F2" w:themeFill="background1" w:themeFillShade="F2"/>
          </w:tcPr>
          <w:p w14:paraId="52C79E3F" w14:textId="2AD7B424" w:rsidR="00E32DE4" w:rsidRPr="00CA3C15" w:rsidRDefault="00E32DE4"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NLC</w:t>
            </w:r>
          </w:p>
        </w:tc>
        <w:tc>
          <w:tcPr>
            <w:tcW w:w="1843" w:type="dxa"/>
          </w:tcPr>
          <w:p w14:paraId="4F0EAC9B" w14:textId="515F6FEB"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Integer</w:t>
            </w:r>
          </w:p>
        </w:tc>
        <w:tc>
          <w:tcPr>
            <w:tcW w:w="5380" w:type="dxa"/>
          </w:tcPr>
          <w:p w14:paraId="0100885C" w14:textId="116BCA62"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National Location Code – unique number allocated to every railway station in Great Britain</w:t>
            </w:r>
            <w:r w:rsidR="00DB18F3">
              <w:rPr>
                <w:rFonts w:ascii="NJFont Book" w:hAnsi="NJFont Book"/>
                <w:szCs w:val="20"/>
                <w:lang w:val="en-GB"/>
              </w:rPr>
              <w:t>.</w:t>
            </w:r>
          </w:p>
        </w:tc>
      </w:tr>
      <w:tr w:rsidR="00E32DE4" w:rsidRPr="00E32DE4" w14:paraId="43CF3F7D" w14:textId="03ADBD32" w:rsidTr="00CA3C15">
        <w:tc>
          <w:tcPr>
            <w:tcW w:w="1838" w:type="dxa"/>
            <w:shd w:val="clear" w:color="auto" w:fill="F2F2F2" w:themeFill="background1" w:themeFillShade="F2"/>
          </w:tcPr>
          <w:p w14:paraId="0A3EA023" w14:textId="13A2AB5F" w:rsidR="00E32DE4" w:rsidRPr="00CA3C15" w:rsidRDefault="00E32DE4"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NAPTAN</w:t>
            </w:r>
          </w:p>
        </w:tc>
        <w:tc>
          <w:tcPr>
            <w:tcW w:w="1843" w:type="dxa"/>
          </w:tcPr>
          <w:p w14:paraId="1F920305" w14:textId="0A224075"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Alphanumeric</w:t>
            </w:r>
          </w:p>
        </w:tc>
        <w:tc>
          <w:tcPr>
            <w:tcW w:w="5380" w:type="dxa"/>
          </w:tcPr>
          <w:p w14:paraId="66882A65" w14:textId="720B2738"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 xml:space="preserve">National Public Transport Access Node reference – UK standard for describing points of access to public transport.  </w:t>
            </w:r>
          </w:p>
          <w:p w14:paraId="3F8A9DA9" w14:textId="6F3FCAEB"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NAPTAN is provided in stop area level format,                         i.e. 940GZZLU(xxx)</w:t>
            </w:r>
            <w:r w:rsidR="00DB18F3">
              <w:rPr>
                <w:rFonts w:ascii="NJFont Book" w:hAnsi="NJFont Book"/>
                <w:szCs w:val="20"/>
                <w:lang w:val="en-GB"/>
              </w:rPr>
              <w:t>.</w:t>
            </w:r>
            <w:r w:rsidRPr="00E32DE4">
              <w:rPr>
                <w:rFonts w:ascii="NJFont Book" w:hAnsi="NJFont Book"/>
                <w:szCs w:val="20"/>
                <w:lang w:val="en-GB"/>
              </w:rPr>
              <w:t xml:space="preserve"> </w:t>
            </w:r>
          </w:p>
        </w:tc>
      </w:tr>
      <w:tr w:rsidR="00E32DE4" w:rsidRPr="00E32DE4" w14:paraId="49591FA5" w14:textId="6B06C587" w:rsidTr="00CA3C15">
        <w:tc>
          <w:tcPr>
            <w:tcW w:w="1838" w:type="dxa"/>
            <w:shd w:val="clear" w:color="auto" w:fill="F2F2F2" w:themeFill="background1" w:themeFillShade="F2"/>
          </w:tcPr>
          <w:p w14:paraId="713C624E" w14:textId="0AA23351" w:rsidR="00E32DE4" w:rsidRPr="00CA3C15" w:rsidRDefault="00E32DE4"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0500-0515</w:t>
            </w:r>
          </w:p>
        </w:tc>
        <w:tc>
          <w:tcPr>
            <w:tcW w:w="1843" w:type="dxa"/>
          </w:tcPr>
          <w:p w14:paraId="349432DD" w14:textId="46C6D1F0"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Integer</w:t>
            </w:r>
          </w:p>
        </w:tc>
        <w:tc>
          <w:tcPr>
            <w:tcW w:w="5380" w:type="dxa"/>
          </w:tcPr>
          <w:p w14:paraId="773DA5B0" w14:textId="04762160"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 xml:space="preserve">Time period in 15 minute increments from 0500 to 0200 (following day). </w:t>
            </w:r>
          </w:p>
          <w:p w14:paraId="34700ABF" w14:textId="0F42D3E2" w:rsidR="00E32DE4" w:rsidRPr="00E32DE4" w:rsidRDefault="00E32DE4" w:rsidP="00CA3C15">
            <w:pPr>
              <w:pStyle w:val="BodyText"/>
              <w:spacing w:before="120"/>
              <w:rPr>
                <w:rFonts w:ascii="NJFont Book" w:hAnsi="NJFont Book"/>
                <w:szCs w:val="20"/>
                <w:lang w:val="en-GB"/>
              </w:rPr>
            </w:pPr>
            <w:r w:rsidRPr="00E32DE4">
              <w:rPr>
                <w:rFonts w:ascii="NJFont Book" w:hAnsi="NJFont Book"/>
                <w:szCs w:val="20"/>
                <w:lang w:val="en-GB"/>
              </w:rPr>
              <w:t>Field describes total number of passengers</w:t>
            </w:r>
            <w:r w:rsidR="00CA3C15">
              <w:rPr>
                <w:rFonts w:ascii="NJFont Book" w:hAnsi="NJFont Book"/>
                <w:szCs w:val="20"/>
                <w:lang w:val="en-GB"/>
              </w:rPr>
              <w:t xml:space="preserve"> moving between the associated </w:t>
            </w:r>
            <w:proofErr w:type="spellStart"/>
            <w:r w:rsidR="00CA3C15">
              <w:rPr>
                <w:rFonts w:ascii="NJFont Book" w:hAnsi="NJFont Book"/>
                <w:szCs w:val="20"/>
                <w:lang w:val="en-GB"/>
              </w:rPr>
              <w:t>Start_Node</w:t>
            </w:r>
            <w:proofErr w:type="spellEnd"/>
            <w:r w:rsidR="00CA3C15">
              <w:rPr>
                <w:rFonts w:ascii="NJFont Book" w:hAnsi="NJFont Book"/>
                <w:szCs w:val="20"/>
                <w:lang w:val="en-GB"/>
              </w:rPr>
              <w:t xml:space="preserve"> and </w:t>
            </w:r>
            <w:proofErr w:type="spellStart"/>
            <w:r w:rsidR="00CA3C15">
              <w:rPr>
                <w:rFonts w:ascii="NJFont Book" w:hAnsi="NJFont Book"/>
                <w:szCs w:val="20"/>
                <w:lang w:val="en-GB"/>
              </w:rPr>
              <w:t>End_Node</w:t>
            </w:r>
            <w:proofErr w:type="spellEnd"/>
            <w:r w:rsidR="00CA3C15">
              <w:rPr>
                <w:rFonts w:ascii="NJFont Book" w:hAnsi="NJFont Book"/>
                <w:szCs w:val="20"/>
                <w:lang w:val="en-GB"/>
              </w:rPr>
              <w:t xml:space="preserve"> for the given station</w:t>
            </w:r>
            <w:r w:rsidRPr="00E32DE4">
              <w:rPr>
                <w:rFonts w:ascii="NJFont Book" w:hAnsi="NJFont Book"/>
                <w:szCs w:val="20"/>
                <w:lang w:val="en-GB"/>
              </w:rPr>
              <w:t xml:space="preserve">. </w:t>
            </w:r>
          </w:p>
        </w:tc>
      </w:tr>
      <w:tr w:rsidR="00E32DE4" w:rsidRPr="00E32DE4" w14:paraId="575981D2" w14:textId="012E751A" w:rsidTr="00CA3C15">
        <w:tc>
          <w:tcPr>
            <w:tcW w:w="1838" w:type="dxa"/>
            <w:shd w:val="clear" w:color="auto" w:fill="F2F2F2" w:themeFill="background1" w:themeFillShade="F2"/>
          </w:tcPr>
          <w:p w14:paraId="7B1FEA1C" w14:textId="66A6CA53" w:rsidR="00E32DE4" w:rsidRPr="00CA3C15" w:rsidRDefault="00E32DE4"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0515-0530…n</w:t>
            </w:r>
          </w:p>
        </w:tc>
        <w:tc>
          <w:tcPr>
            <w:tcW w:w="1843" w:type="dxa"/>
          </w:tcPr>
          <w:p w14:paraId="126526F7" w14:textId="2AB5CE40"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Integer</w:t>
            </w:r>
          </w:p>
        </w:tc>
        <w:tc>
          <w:tcPr>
            <w:tcW w:w="5380" w:type="dxa"/>
          </w:tcPr>
          <w:p w14:paraId="2967899D" w14:textId="7289B3B5" w:rsidR="00E32DE4" w:rsidRPr="00E32DE4" w:rsidRDefault="00E32DE4" w:rsidP="005B6A43">
            <w:pPr>
              <w:pStyle w:val="BodyText"/>
              <w:spacing w:before="120"/>
              <w:rPr>
                <w:rFonts w:ascii="NJFont Book" w:hAnsi="NJFont Book"/>
                <w:szCs w:val="20"/>
                <w:lang w:val="en-GB"/>
              </w:rPr>
            </w:pPr>
            <w:r w:rsidRPr="00E32DE4">
              <w:rPr>
                <w:rFonts w:ascii="NJFont Book" w:hAnsi="NJFont Book"/>
                <w:szCs w:val="20"/>
                <w:lang w:val="en-GB"/>
              </w:rPr>
              <w:t>Time period in 15 minute increments from 0500 to 0200 (following day).</w:t>
            </w:r>
          </w:p>
          <w:p w14:paraId="4D948FB2" w14:textId="474A7BEB" w:rsidR="00E32DE4" w:rsidRPr="00E32DE4" w:rsidRDefault="00CA3C15" w:rsidP="005B6A43">
            <w:pPr>
              <w:pStyle w:val="BodyText"/>
              <w:spacing w:before="120"/>
              <w:rPr>
                <w:rFonts w:ascii="NJFont Book" w:hAnsi="NJFont Book"/>
                <w:szCs w:val="20"/>
                <w:lang w:val="en-GB"/>
              </w:rPr>
            </w:pPr>
            <w:r w:rsidRPr="00E32DE4">
              <w:rPr>
                <w:rFonts w:ascii="NJFont Book" w:hAnsi="NJFont Book"/>
                <w:szCs w:val="20"/>
                <w:lang w:val="en-GB"/>
              </w:rPr>
              <w:t>Field describes total number of passengers</w:t>
            </w:r>
            <w:r>
              <w:rPr>
                <w:rFonts w:ascii="NJFont Book" w:hAnsi="NJFont Book"/>
                <w:szCs w:val="20"/>
                <w:lang w:val="en-GB"/>
              </w:rPr>
              <w:t xml:space="preserve"> moving between the associated </w:t>
            </w:r>
            <w:proofErr w:type="spellStart"/>
            <w:r>
              <w:rPr>
                <w:rFonts w:ascii="NJFont Book" w:hAnsi="NJFont Book"/>
                <w:szCs w:val="20"/>
                <w:lang w:val="en-GB"/>
              </w:rPr>
              <w:t>Start_Node</w:t>
            </w:r>
            <w:proofErr w:type="spellEnd"/>
            <w:r>
              <w:rPr>
                <w:rFonts w:ascii="NJFont Book" w:hAnsi="NJFont Book"/>
                <w:szCs w:val="20"/>
                <w:lang w:val="en-GB"/>
              </w:rPr>
              <w:t xml:space="preserve"> and </w:t>
            </w:r>
            <w:proofErr w:type="spellStart"/>
            <w:r>
              <w:rPr>
                <w:rFonts w:ascii="NJFont Book" w:hAnsi="NJFont Book"/>
                <w:szCs w:val="20"/>
                <w:lang w:val="en-GB"/>
              </w:rPr>
              <w:t>End_Node</w:t>
            </w:r>
            <w:proofErr w:type="spellEnd"/>
            <w:r>
              <w:rPr>
                <w:rFonts w:ascii="NJFont Book" w:hAnsi="NJFont Book"/>
                <w:szCs w:val="20"/>
                <w:lang w:val="en-GB"/>
              </w:rPr>
              <w:t xml:space="preserve"> for the given station</w:t>
            </w:r>
            <w:r w:rsidRPr="00E32DE4">
              <w:rPr>
                <w:rFonts w:ascii="NJFont Book" w:hAnsi="NJFont Book"/>
                <w:szCs w:val="20"/>
                <w:lang w:val="en-GB"/>
              </w:rPr>
              <w:t>.</w:t>
            </w:r>
          </w:p>
        </w:tc>
      </w:tr>
    </w:tbl>
    <w:p w14:paraId="7B46FDBF" w14:textId="77777777" w:rsidR="00E32DE4" w:rsidRDefault="00E32DE4" w:rsidP="003B51AD">
      <w:pPr>
        <w:rPr>
          <w:rFonts w:ascii="NJFont Medium" w:hAnsi="NJFont Medium"/>
          <w:sz w:val="22"/>
          <w:szCs w:val="22"/>
        </w:rPr>
      </w:pPr>
    </w:p>
    <w:p w14:paraId="6D818F7B" w14:textId="77777777" w:rsidR="00E32DE4" w:rsidRDefault="00E32DE4" w:rsidP="003B51AD">
      <w:pPr>
        <w:rPr>
          <w:rFonts w:ascii="NJFont Medium" w:hAnsi="NJFont Medium"/>
          <w:sz w:val="22"/>
          <w:szCs w:val="22"/>
        </w:rPr>
      </w:pPr>
    </w:p>
    <w:p w14:paraId="031FEF8B" w14:textId="77777777" w:rsidR="00CA3C15" w:rsidRDefault="00CA3C15" w:rsidP="003B51AD">
      <w:pPr>
        <w:rPr>
          <w:rFonts w:ascii="NJFont Medium" w:hAnsi="NJFont Medium"/>
          <w:sz w:val="22"/>
          <w:szCs w:val="22"/>
        </w:rPr>
      </w:pPr>
    </w:p>
    <w:p w14:paraId="7B35538D" w14:textId="77777777" w:rsidR="00CA3C15" w:rsidRDefault="00CA3C15" w:rsidP="003B51AD">
      <w:pPr>
        <w:rPr>
          <w:rFonts w:ascii="NJFont Medium" w:hAnsi="NJFont Medium"/>
          <w:sz w:val="22"/>
          <w:szCs w:val="22"/>
        </w:rPr>
      </w:pPr>
    </w:p>
    <w:p w14:paraId="47D340EF" w14:textId="77777777" w:rsidR="00CA3C15" w:rsidRDefault="00CA3C15" w:rsidP="003B51AD">
      <w:pPr>
        <w:rPr>
          <w:rFonts w:ascii="NJFont Medium" w:hAnsi="NJFont Medium"/>
          <w:sz w:val="22"/>
          <w:szCs w:val="22"/>
        </w:rPr>
      </w:pPr>
    </w:p>
    <w:p w14:paraId="0E6EF335" w14:textId="77777777" w:rsidR="00CA3C15" w:rsidRDefault="00CA3C15" w:rsidP="003B51AD">
      <w:pPr>
        <w:rPr>
          <w:rFonts w:ascii="NJFont Medium" w:hAnsi="NJFont Medium"/>
          <w:sz w:val="22"/>
          <w:szCs w:val="22"/>
        </w:rPr>
      </w:pPr>
    </w:p>
    <w:p w14:paraId="5174FEB0" w14:textId="77777777" w:rsidR="00CA3C15" w:rsidRDefault="00CA3C15" w:rsidP="003B51AD">
      <w:pPr>
        <w:rPr>
          <w:rFonts w:ascii="NJFont Medium" w:hAnsi="NJFont Medium"/>
          <w:sz w:val="22"/>
          <w:szCs w:val="22"/>
        </w:rPr>
      </w:pPr>
    </w:p>
    <w:p w14:paraId="105B75E4" w14:textId="77777777" w:rsidR="00CA3C15" w:rsidRDefault="00CA3C15" w:rsidP="003B51AD">
      <w:pPr>
        <w:rPr>
          <w:rFonts w:ascii="NJFont Medium" w:hAnsi="NJFont Medium"/>
          <w:sz w:val="22"/>
          <w:szCs w:val="22"/>
        </w:rPr>
      </w:pPr>
    </w:p>
    <w:p w14:paraId="1FC6580A" w14:textId="77777777" w:rsidR="00CA3C15" w:rsidRDefault="00CA3C15" w:rsidP="003B51AD">
      <w:pPr>
        <w:rPr>
          <w:rFonts w:ascii="NJFont Medium" w:hAnsi="NJFont Medium"/>
          <w:sz w:val="22"/>
          <w:szCs w:val="22"/>
        </w:rPr>
      </w:pPr>
    </w:p>
    <w:p w14:paraId="172C318E" w14:textId="77777777" w:rsidR="00CA3C15" w:rsidRDefault="00CA3C15" w:rsidP="003B51AD">
      <w:pPr>
        <w:rPr>
          <w:rFonts w:ascii="NJFont Medium" w:hAnsi="NJFont Medium"/>
          <w:sz w:val="22"/>
          <w:szCs w:val="22"/>
        </w:rPr>
      </w:pPr>
    </w:p>
    <w:p w14:paraId="1575D7BA" w14:textId="77777777" w:rsidR="00CA3C15" w:rsidRDefault="00CA3C15" w:rsidP="003B51AD">
      <w:pPr>
        <w:rPr>
          <w:rFonts w:ascii="NJFont Medium" w:hAnsi="NJFont Medium"/>
          <w:sz w:val="22"/>
          <w:szCs w:val="22"/>
        </w:rPr>
      </w:pPr>
    </w:p>
    <w:p w14:paraId="64E1A474" w14:textId="77777777" w:rsidR="00CA3C15" w:rsidRDefault="00CA3C15" w:rsidP="003B51AD">
      <w:pPr>
        <w:rPr>
          <w:rFonts w:ascii="NJFont Medium" w:hAnsi="NJFont Medium"/>
          <w:sz w:val="22"/>
          <w:szCs w:val="22"/>
        </w:rPr>
      </w:pPr>
    </w:p>
    <w:p w14:paraId="3F6EE496" w14:textId="77777777" w:rsidR="00CA3C15" w:rsidRDefault="00CA3C15" w:rsidP="003B51AD">
      <w:pPr>
        <w:rPr>
          <w:rFonts w:ascii="NJFont Medium" w:hAnsi="NJFont Medium"/>
          <w:sz w:val="22"/>
          <w:szCs w:val="22"/>
        </w:rPr>
      </w:pPr>
    </w:p>
    <w:p w14:paraId="1C441E4B" w14:textId="77777777" w:rsidR="00CA3C15" w:rsidRDefault="00CA3C15" w:rsidP="003B51AD">
      <w:pPr>
        <w:rPr>
          <w:rFonts w:ascii="NJFont Medium" w:hAnsi="NJFont Medium"/>
          <w:sz w:val="22"/>
          <w:szCs w:val="22"/>
        </w:rPr>
      </w:pPr>
    </w:p>
    <w:p w14:paraId="7C4AE7E1" w14:textId="77777777" w:rsidR="00CA3C15" w:rsidRDefault="00CA3C15" w:rsidP="003B51AD">
      <w:pPr>
        <w:rPr>
          <w:rFonts w:ascii="NJFont Medium" w:hAnsi="NJFont Medium"/>
          <w:sz w:val="22"/>
          <w:szCs w:val="22"/>
        </w:rPr>
      </w:pPr>
    </w:p>
    <w:p w14:paraId="60AE8B43" w14:textId="77777777" w:rsidR="00CA3C15" w:rsidRDefault="00CA3C15" w:rsidP="003B51AD">
      <w:pPr>
        <w:rPr>
          <w:rFonts w:ascii="NJFont Medium" w:hAnsi="NJFont Medium"/>
          <w:sz w:val="22"/>
          <w:szCs w:val="22"/>
        </w:rPr>
      </w:pPr>
    </w:p>
    <w:p w14:paraId="2321722B" w14:textId="77777777" w:rsidR="00CA3C15" w:rsidRDefault="00CA3C15" w:rsidP="003B51AD">
      <w:pPr>
        <w:rPr>
          <w:rFonts w:ascii="NJFont Medium" w:hAnsi="NJFont Medium"/>
          <w:sz w:val="22"/>
          <w:szCs w:val="22"/>
        </w:rPr>
      </w:pPr>
    </w:p>
    <w:p w14:paraId="55259384" w14:textId="77777777" w:rsidR="00CA3C15" w:rsidRDefault="00CA3C15" w:rsidP="003B51AD">
      <w:pPr>
        <w:rPr>
          <w:rFonts w:ascii="NJFont Medium" w:hAnsi="NJFont Medium"/>
          <w:sz w:val="22"/>
          <w:szCs w:val="22"/>
        </w:rPr>
      </w:pPr>
    </w:p>
    <w:p w14:paraId="1D991C20" w14:textId="77777777" w:rsidR="00CA3C15" w:rsidRDefault="00CA3C15" w:rsidP="003B51AD">
      <w:pPr>
        <w:rPr>
          <w:rFonts w:ascii="NJFont Medium" w:hAnsi="NJFont Medium"/>
          <w:sz w:val="22"/>
          <w:szCs w:val="22"/>
        </w:rPr>
      </w:pPr>
    </w:p>
    <w:p w14:paraId="3BC36613" w14:textId="41C78E06" w:rsidR="003B51AD" w:rsidRDefault="003B51AD" w:rsidP="003B51AD">
      <w:pPr>
        <w:rPr>
          <w:rFonts w:ascii="NJFont Medium" w:hAnsi="NJFont Medium"/>
          <w:sz w:val="22"/>
          <w:szCs w:val="22"/>
        </w:rPr>
      </w:pPr>
      <w:r w:rsidRPr="00E817BC">
        <w:rPr>
          <w:rFonts w:ascii="NJFont Medium" w:hAnsi="NJFont Medium"/>
          <w:sz w:val="22"/>
          <w:szCs w:val="22"/>
        </w:rPr>
        <w:lastRenderedPageBreak/>
        <w:t>Station Nodes Description</w:t>
      </w:r>
      <w:r w:rsidR="00977297">
        <w:rPr>
          <w:rFonts w:ascii="NJFont Medium" w:hAnsi="NJFont Medium"/>
          <w:sz w:val="22"/>
          <w:szCs w:val="22"/>
        </w:rPr>
        <w:t xml:space="preserve"> data model</w:t>
      </w:r>
    </w:p>
    <w:p w14:paraId="10F55B4B" w14:textId="77777777" w:rsidR="000357FA" w:rsidRDefault="000357FA" w:rsidP="003B51AD">
      <w:pPr>
        <w:rPr>
          <w:rFonts w:ascii="NJFont Medium" w:hAnsi="NJFont Medium"/>
          <w:sz w:val="22"/>
          <w:szCs w:val="22"/>
        </w:rPr>
      </w:pPr>
    </w:p>
    <w:tbl>
      <w:tblPr>
        <w:tblStyle w:val="TableGrid"/>
        <w:tblW w:w="9606" w:type="dxa"/>
        <w:tblLayout w:type="fixed"/>
        <w:tblLook w:val="04A0" w:firstRow="1" w:lastRow="0" w:firstColumn="1" w:lastColumn="0" w:noHBand="0" w:noVBand="1"/>
      </w:tblPr>
      <w:tblGrid>
        <w:gridCol w:w="1904"/>
        <w:gridCol w:w="1219"/>
        <w:gridCol w:w="6483"/>
      </w:tblGrid>
      <w:tr w:rsidR="000357FA" w:rsidRPr="000357FA" w14:paraId="559F6AD0" w14:textId="3B56648A" w:rsidTr="00977297">
        <w:trPr>
          <w:tblHeader/>
        </w:trPr>
        <w:tc>
          <w:tcPr>
            <w:tcW w:w="1904" w:type="dxa"/>
            <w:shd w:val="clear" w:color="auto" w:fill="000099"/>
          </w:tcPr>
          <w:p w14:paraId="58C17FBA" w14:textId="41DA3E1E" w:rsidR="000357FA" w:rsidRPr="000357FA" w:rsidRDefault="000357FA" w:rsidP="005B6A43">
            <w:pPr>
              <w:pStyle w:val="BodyText"/>
              <w:spacing w:before="120"/>
              <w:rPr>
                <w:rFonts w:ascii="NJFont Medium" w:hAnsi="NJFont Medium"/>
                <w:lang w:val="en-GB"/>
              </w:rPr>
            </w:pPr>
            <w:r w:rsidRPr="000357FA">
              <w:rPr>
                <w:rFonts w:ascii="NJFont Medium" w:hAnsi="NJFont Medium"/>
                <w:lang w:val="en-GB"/>
              </w:rPr>
              <w:t>Data Field</w:t>
            </w:r>
          </w:p>
        </w:tc>
        <w:tc>
          <w:tcPr>
            <w:tcW w:w="1219" w:type="dxa"/>
            <w:shd w:val="clear" w:color="auto" w:fill="000099"/>
          </w:tcPr>
          <w:p w14:paraId="124DD538" w14:textId="19067CED" w:rsidR="000357FA" w:rsidRPr="000357FA" w:rsidRDefault="000357FA" w:rsidP="005B6A43">
            <w:pPr>
              <w:pStyle w:val="BodyText"/>
              <w:spacing w:before="120"/>
              <w:rPr>
                <w:rFonts w:ascii="NJFont Medium" w:hAnsi="NJFont Medium"/>
                <w:lang w:val="en-GB"/>
              </w:rPr>
            </w:pPr>
            <w:r w:rsidRPr="000357FA">
              <w:rPr>
                <w:rFonts w:ascii="NJFont Medium" w:hAnsi="NJFont Medium"/>
                <w:lang w:val="en-GB"/>
              </w:rPr>
              <w:t>Data type</w:t>
            </w:r>
          </w:p>
        </w:tc>
        <w:tc>
          <w:tcPr>
            <w:tcW w:w="6483" w:type="dxa"/>
            <w:shd w:val="clear" w:color="auto" w:fill="000099"/>
          </w:tcPr>
          <w:p w14:paraId="4EF9863B" w14:textId="1B2025CA" w:rsidR="000357FA" w:rsidRPr="000357FA" w:rsidRDefault="000357FA" w:rsidP="005B6A43">
            <w:pPr>
              <w:pStyle w:val="BodyText"/>
              <w:spacing w:before="120"/>
              <w:rPr>
                <w:rFonts w:ascii="NJFont Medium" w:hAnsi="NJFont Medium"/>
                <w:lang w:val="en-GB"/>
              </w:rPr>
            </w:pPr>
            <w:r w:rsidRPr="000357FA">
              <w:rPr>
                <w:rFonts w:ascii="NJFont Medium" w:hAnsi="NJFont Medium"/>
                <w:lang w:val="en-GB"/>
              </w:rPr>
              <w:t>Data Description</w:t>
            </w:r>
          </w:p>
        </w:tc>
      </w:tr>
      <w:tr w:rsidR="000357FA" w:rsidRPr="000357FA" w14:paraId="3F47CFAD" w14:textId="3B58CAEA" w:rsidTr="00977297">
        <w:tc>
          <w:tcPr>
            <w:tcW w:w="1904" w:type="dxa"/>
            <w:shd w:val="clear" w:color="auto" w:fill="F2F2F2" w:themeFill="background1" w:themeFillShade="F2"/>
          </w:tcPr>
          <w:p w14:paraId="5FD17E2F" w14:textId="6A71B85E" w:rsidR="000357FA" w:rsidRPr="00CA3C15" w:rsidRDefault="000357FA"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Node</w:t>
            </w:r>
          </w:p>
        </w:tc>
        <w:tc>
          <w:tcPr>
            <w:tcW w:w="1219" w:type="dxa"/>
          </w:tcPr>
          <w:p w14:paraId="02E2BC00" w14:textId="495C841C" w:rsidR="000357FA" w:rsidRPr="000357FA" w:rsidRDefault="000357FA" w:rsidP="005B6A43">
            <w:pPr>
              <w:pStyle w:val="BodyText"/>
              <w:spacing w:before="120"/>
              <w:rPr>
                <w:rFonts w:ascii="NJFont Book" w:hAnsi="NJFont Book"/>
                <w:lang w:val="en-GB"/>
              </w:rPr>
            </w:pPr>
            <w:r w:rsidRPr="000357FA">
              <w:rPr>
                <w:rFonts w:ascii="NJFont Book" w:hAnsi="NJFont Book"/>
                <w:lang w:val="en-GB"/>
              </w:rPr>
              <w:t>Integer</w:t>
            </w:r>
          </w:p>
        </w:tc>
        <w:tc>
          <w:tcPr>
            <w:tcW w:w="6483" w:type="dxa"/>
          </w:tcPr>
          <w:p w14:paraId="4F530731" w14:textId="7D5897D9" w:rsidR="000357FA" w:rsidRPr="000357FA" w:rsidRDefault="000357FA" w:rsidP="005B6A43">
            <w:pPr>
              <w:pStyle w:val="BodyText"/>
              <w:spacing w:before="120"/>
              <w:rPr>
                <w:rFonts w:ascii="NJFont Book" w:hAnsi="NJFont Book"/>
                <w:lang w:val="en-GB"/>
              </w:rPr>
            </w:pPr>
            <w:r>
              <w:rPr>
                <w:rFonts w:ascii="NJFont Book" w:hAnsi="NJFont Book"/>
                <w:lang w:val="en-GB"/>
              </w:rPr>
              <w:t>Unique reference for each node described within dataset</w:t>
            </w:r>
            <w:r w:rsidR="00DB18F3">
              <w:rPr>
                <w:rFonts w:ascii="NJFont Book" w:hAnsi="NJFont Book"/>
                <w:lang w:val="en-GB"/>
              </w:rPr>
              <w:t>.</w:t>
            </w:r>
          </w:p>
        </w:tc>
      </w:tr>
      <w:tr w:rsidR="000357FA" w:rsidRPr="000357FA" w14:paraId="75652A8F" w14:textId="7B7465D0" w:rsidTr="00977297">
        <w:tc>
          <w:tcPr>
            <w:tcW w:w="1904" w:type="dxa"/>
            <w:shd w:val="clear" w:color="auto" w:fill="F2F2F2" w:themeFill="background1" w:themeFillShade="F2"/>
          </w:tcPr>
          <w:p w14:paraId="40F6E768" w14:textId="71A8EF57" w:rsidR="000357FA" w:rsidRPr="00CA3C15" w:rsidRDefault="000357FA"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Station</w:t>
            </w:r>
          </w:p>
        </w:tc>
        <w:tc>
          <w:tcPr>
            <w:tcW w:w="1219" w:type="dxa"/>
          </w:tcPr>
          <w:p w14:paraId="5B18462A" w14:textId="17BA66A0" w:rsidR="000357FA" w:rsidRPr="000357FA" w:rsidRDefault="000357FA" w:rsidP="005B6A43">
            <w:pPr>
              <w:pStyle w:val="BodyText"/>
              <w:spacing w:before="120"/>
              <w:rPr>
                <w:rFonts w:ascii="NJFont Book" w:hAnsi="NJFont Book"/>
                <w:lang w:val="en-GB"/>
              </w:rPr>
            </w:pPr>
            <w:r w:rsidRPr="000357FA">
              <w:rPr>
                <w:rFonts w:ascii="NJFont Book" w:hAnsi="NJFont Book"/>
                <w:lang w:val="en-GB"/>
              </w:rPr>
              <w:t>Text</w:t>
            </w:r>
          </w:p>
        </w:tc>
        <w:tc>
          <w:tcPr>
            <w:tcW w:w="6483" w:type="dxa"/>
          </w:tcPr>
          <w:p w14:paraId="4D489ABD" w14:textId="115613C9" w:rsidR="000357FA" w:rsidRPr="000357FA" w:rsidRDefault="000357FA" w:rsidP="005B6A43">
            <w:pPr>
              <w:pStyle w:val="BodyText"/>
              <w:spacing w:before="120"/>
              <w:rPr>
                <w:rFonts w:ascii="NJFont Book" w:hAnsi="NJFont Book"/>
                <w:lang w:val="en-GB"/>
              </w:rPr>
            </w:pPr>
            <w:r w:rsidRPr="000357FA">
              <w:rPr>
                <w:rFonts w:ascii="NJFont Book" w:hAnsi="NJFont Book"/>
                <w:lang w:val="en-GB"/>
              </w:rPr>
              <w:t xml:space="preserve">Name of </w:t>
            </w:r>
            <w:r>
              <w:rPr>
                <w:rFonts w:ascii="NJFont Book" w:hAnsi="NJFont Book"/>
                <w:lang w:val="en-GB"/>
              </w:rPr>
              <w:t xml:space="preserve">LU </w:t>
            </w:r>
            <w:r w:rsidRPr="000357FA">
              <w:rPr>
                <w:rFonts w:ascii="NJFont Book" w:hAnsi="NJFont Book"/>
                <w:lang w:val="en-GB"/>
              </w:rPr>
              <w:t xml:space="preserve">station </w:t>
            </w:r>
            <w:r>
              <w:rPr>
                <w:rFonts w:ascii="NJFont Book" w:hAnsi="NJFont Book"/>
                <w:lang w:val="en-GB"/>
              </w:rPr>
              <w:t xml:space="preserve">for </w:t>
            </w:r>
            <w:r w:rsidRPr="000357FA">
              <w:rPr>
                <w:rFonts w:ascii="NJFont Book" w:hAnsi="NJFont Book"/>
                <w:lang w:val="en-GB"/>
              </w:rPr>
              <w:t xml:space="preserve">which node is </w:t>
            </w:r>
            <w:r>
              <w:rPr>
                <w:rFonts w:ascii="NJFont Book" w:hAnsi="NJFont Book"/>
                <w:lang w:val="en-GB"/>
              </w:rPr>
              <w:t>with</w:t>
            </w:r>
            <w:r w:rsidRPr="000357FA">
              <w:rPr>
                <w:rFonts w:ascii="NJFont Book" w:hAnsi="NJFont Book"/>
                <w:lang w:val="en-GB"/>
              </w:rPr>
              <w:t>in</w:t>
            </w:r>
            <w:r>
              <w:rPr>
                <w:rFonts w:ascii="NJFont Book" w:hAnsi="NJFont Book"/>
                <w:lang w:val="en-GB"/>
              </w:rPr>
              <w:t xml:space="preserve">. </w:t>
            </w:r>
          </w:p>
        </w:tc>
      </w:tr>
      <w:tr w:rsidR="000357FA" w:rsidRPr="000357FA" w14:paraId="5095917F" w14:textId="7458704B" w:rsidTr="00977297">
        <w:tc>
          <w:tcPr>
            <w:tcW w:w="1904" w:type="dxa"/>
            <w:shd w:val="clear" w:color="auto" w:fill="F2F2F2" w:themeFill="background1" w:themeFillShade="F2"/>
          </w:tcPr>
          <w:p w14:paraId="451EB15A" w14:textId="3FD14548" w:rsidR="000357FA" w:rsidRPr="00CA3C15" w:rsidRDefault="000357FA" w:rsidP="005B6A43">
            <w:pPr>
              <w:pStyle w:val="BodyText"/>
              <w:spacing w:before="120"/>
              <w:rPr>
                <w:rFonts w:ascii="NJFont Medium" w:hAnsi="NJFont Medium"/>
                <w:sz w:val="22"/>
                <w:szCs w:val="22"/>
                <w:lang w:val="en-GB"/>
              </w:rPr>
            </w:pPr>
            <w:proofErr w:type="spellStart"/>
            <w:r w:rsidRPr="00CA3C15">
              <w:rPr>
                <w:rFonts w:ascii="NJFont Medium" w:hAnsi="NJFont Medium"/>
                <w:sz w:val="22"/>
                <w:szCs w:val="22"/>
                <w:lang w:val="en-GB"/>
              </w:rPr>
              <w:t>Node_Type</w:t>
            </w:r>
            <w:proofErr w:type="spellEnd"/>
          </w:p>
        </w:tc>
        <w:tc>
          <w:tcPr>
            <w:tcW w:w="1219" w:type="dxa"/>
          </w:tcPr>
          <w:p w14:paraId="458697D8" w14:textId="0B104E41" w:rsidR="000357FA" w:rsidRPr="000357FA" w:rsidRDefault="00C921F7" w:rsidP="005B6A43">
            <w:pPr>
              <w:pStyle w:val="BodyText"/>
              <w:spacing w:before="120"/>
              <w:rPr>
                <w:rFonts w:ascii="NJFont Book" w:hAnsi="NJFont Book"/>
                <w:lang w:val="en-GB"/>
              </w:rPr>
            </w:pPr>
            <w:r>
              <w:rPr>
                <w:rFonts w:ascii="NJFont Book" w:hAnsi="NJFont Book"/>
                <w:lang w:val="en-GB"/>
              </w:rPr>
              <w:t>Text</w:t>
            </w:r>
          </w:p>
        </w:tc>
        <w:tc>
          <w:tcPr>
            <w:tcW w:w="6483" w:type="dxa"/>
          </w:tcPr>
          <w:p w14:paraId="1325E91A" w14:textId="3013498A" w:rsidR="000357FA" w:rsidRDefault="000357FA" w:rsidP="000357FA">
            <w:pPr>
              <w:pStyle w:val="BodyText"/>
              <w:spacing w:before="120"/>
              <w:rPr>
                <w:rFonts w:ascii="NJFont Book" w:hAnsi="NJFont Book"/>
                <w:lang w:val="en-GB"/>
              </w:rPr>
            </w:pPr>
            <w:r>
              <w:rPr>
                <w:rFonts w:ascii="NJFont Book" w:hAnsi="NJFont Book"/>
                <w:lang w:val="en-GB"/>
              </w:rPr>
              <w:t>Type of node. One of either:</w:t>
            </w:r>
          </w:p>
          <w:p w14:paraId="7B3C5CDB" w14:textId="29AA1275" w:rsidR="00A13211" w:rsidRPr="00A13211" w:rsidRDefault="000357FA" w:rsidP="00A13211">
            <w:pPr>
              <w:pStyle w:val="BodyText"/>
              <w:numPr>
                <w:ilvl w:val="0"/>
                <w:numId w:val="7"/>
              </w:numPr>
              <w:spacing w:before="120"/>
              <w:rPr>
                <w:rFonts w:ascii="NJFont Medium" w:hAnsi="NJFont Medium"/>
                <w:lang w:val="en-GB"/>
              </w:rPr>
            </w:pPr>
            <w:r w:rsidRPr="000357FA">
              <w:rPr>
                <w:rFonts w:ascii="NJFont Medium" w:hAnsi="NJFont Medium"/>
                <w:lang w:val="en-GB"/>
              </w:rPr>
              <w:t>Entrance</w:t>
            </w:r>
            <w:r>
              <w:rPr>
                <w:rFonts w:ascii="NJFont Medium" w:hAnsi="NJFont Medium"/>
                <w:lang w:val="en-GB"/>
              </w:rPr>
              <w:t xml:space="preserve"> </w:t>
            </w:r>
            <w:r w:rsidRPr="00EC192E">
              <w:rPr>
                <w:rFonts w:ascii="NJFont Medium" w:hAnsi="NJFont Medium"/>
                <w:lang w:val="en-GB"/>
              </w:rPr>
              <w:t>–</w:t>
            </w:r>
            <w:r>
              <w:rPr>
                <w:rFonts w:ascii="NJFont Book" w:hAnsi="NJFont Book"/>
                <w:lang w:val="en-GB"/>
              </w:rPr>
              <w:t xml:space="preserve"> a </w:t>
            </w:r>
            <w:r w:rsidR="00A13211">
              <w:rPr>
                <w:rFonts w:ascii="NJFont Book" w:hAnsi="NJFont Book"/>
                <w:lang w:val="en-GB"/>
              </w:rPr>
              <w:t xml:space="preserve">node </w:t>
            </w:r>
            <w:r w:rsidR="00EC192E">
              <w:rPr>
                <w:rFonts w:ascii="NJFont Book" w:hAnsi="NJFont Book"/>
                <w:lang w:val="en-GB"/>
              </w:rPr>
              <w:t>representing</w:t>
            </w:r>
            <w:r w:rsidR="00A13211">
              <w:rPr>
                <w:rFonts w:ascii="NJFont Book" w:hAnsi="NJFont Book"/>
                <w:lang w:val="en-GB"/>
              </w:rPr>
              <w:t xml:space="preserve"> location from which access to train services can be made.</w:t>
            </w:r>
            <w:r w:rsidR="00A13211">
              <w:rPr>
                <w:rFonts w:ascii="NJFont Medium" w:hAnsi="NJFont Medium"/>
                <w:lang w:val="en-GB"/>
              </w:rPr>
              <w:t xml:space="preserve"> </w:t>
            </w:r>
            <w:r w:rsidR="00A13211" w:rsidRPr="00A13211">
              <w:rPr>
                <w:rFonts w:ascii="NJFont Book" w:hAnsi="NJFont Book"/>
                <w:lang w:val="en-GB"/>
              </w:rPr>
              <w:t xml:space="preserve">This does not </w:t>
            </w:r>
            <w:r w:rsidR="00EC192E">
              <w:rPr>
                <w:rFonts w:ascii="NJFont Book" w:hAnsi="NJFont Book"/>
                <w:lang w:val="en-GB"/>
              </w:rPr>
              <w:t>represent</w:t>
            </w:r>
            <w:r w:rsidR="00A13211" w:rsidRPr="00A13211">
              <w:rPr>
                <w:rFonts w:ascii="NJFont Book" w:hAnsi="NJFont Book"/>
                <w:lang w:val="en-GB"/>
              </w:rPr>
              <w:t xml:space="preserve"> the physical entrance from street level to station. A station may have multiple entrances if, for example, multiple ticket halls or access points exist in distinct physical locations.</w:t>
            </w:r>
          </w:p>
          <w:p w14:paraId="3AE2E054" w14:textId="4218FAE9" w:rsidR="00EC192E" w:rsidRPr="00EC192E" w:rsidRDefault="00A13211" w:rsidP="00A13211">
            <w:pPr>
              <w:pStyle w:val="BodyText"/>
              <w:numPr>
                <w:ilvl w:val="0"/>
                <w:numId w:val="7"/>
              </w:numPr>
              <w:spacing w:before="120"/>
              <w:rPr>
                <w:rFonts w:ascii="NJFont Medium" w:hAnsi="NJFont Medium"/>
                <w:lang w:val="en-GB"/>
              </w:rPr>
            </w:pPr>
            <w:r w:rsidRPr="00EC192E">
              <w:rPr>
                <w:rFonts w:ascii="NJFont Medium" w:hAnsi="NJFont Medium"/>
                <w:lang w:val="en-GB"/>
              </w:rPr>
              <w:t>Exit</w:t>
            </w:r>
            <w:r w:rsidRPr="00EC192E">
              <w:rPr>
                <w:rFonts w:ascii="NJFont Book" w:hAnsi="NJFont Book"/>
                <w:lang w:val="en-GB"/>
              </w:rPr>
              <w:t xml:space="preserve"> </w:t>
            </w:r>
            <w:r w:rsidRPr="00EC192E">
              <w:rPr>
                <w:rFonts w:ascii="NJFont Medium" w:hAnsi="NJFont Medium"/>
                <w:lang w:val="en-GB"/>
              </w:rPr>
              <w:t xml:space="preserve">– </w:t>
            </w:r>
            <w:r w:rsidRPr="00EC192E">
              <w:rPr>
                <w:rFonts w:ascii="NJFont Book" w:hAnsi="NJFont Book"/>
                <w:lang w:val="en-GB"/>
              </w:rPr>
              <w:t xml:space="preserve">a node describing location providing exit from </w:t>
            </w:r>
            <w:r w:rsidR="00EC192E" w:rsidRPr="00EC192E">
              <w:rPr>
                <w:rFonts w:ascii="NJFont Book" w:hAnsi="NJFont Book"/>
                <w:lang w:val="en-GB"/>
              </w:rPr>
              <w:t>station. Exits are grouped as one entity such that each station has only one Exit node, regardless of the number of physical ticket halls / exit locations.</w:t>
            </w:r>
            <w:r w:rsidR="00EC192E">
              <w:rPr>
                <w:rFonts w:ascii="NJFont Book" w:hAnsi="NJFont Book"/>
                <w:color w:val="FF0000"/>
                <w:lang w:val="en-GB"/>
              </w:rPr>
              <w:t xml:space="preserve"> </w:t>
            </w:r>
          </w:p>
          <w:p w14:paraId="577C249D" w14:textId="4AC6510C" w:rsidR="00A13211" w:rsidRPr="00EC192E" w:rsidRDefault="00EC192E" w:rsidP="00A13211">
            <w:pPr>
              <w:pStyle w:val="BodyText"/>
              <w:numPr>
                <w:ilvl w:val="0"/>
                <w:numId w:val="7"/>
              </w:numPr>
              <w:spacing w:before="120"/>
              <w:rPr>
                <w:rFonts w:ascii="NJFont Medium" w:hAnsi="NJFont Medium"/>
                <w:lang w:val="en-GB"/>
              </w:rPr>
            </w:pPr>
            <w:r w:rsidRPr="00EC192E">
              <w:rPr>
                <w:rFonts w:ascii="NJFont Medium" w:hAnsi="NJFont Medium"/>
                <w:lang w:val="en-GB"/>
              </w:rPr>
              <w:t>Platform –</w:t>
            </w:r>
            <w:r>
              <w:rPr>
                <w:rFonts w:ascii="NJFont Medium" w:hAnsi="NJFont Medium"/>
                <w:lang w:val="en-GB"/>
              </w:rPr>
              <w:t xml:space="preserve"> </w:t>
            </w:r>
            <w:r w:rsidRPr="00EC192E">
              <w:rPr>
                <w:rFonts w:ascii="NJFont Book" w:hAnsi="NJFont Book"/>
                <w:lang w:val="en-GB"/>
              </w:rPr>
              <w:t>a node representing location from which LU train services and, where applicable non-LU train services operate</w:t>
            </w:r>
            <w:r w:rsidR="00DB18F3">
              <w:rPr>
                <w:rFonts w:ascii="NJFont Book" w:hAnsi="NJFont Book"/>
                <w:lang w:val="en-GB"/>
              </w:rPr>
              <w:t>.</w:t>
            </w:r>
            <w:r>
              <w:rPr>
                <w:rFonts w:ascii="NJFont Medium" w:hAnsi="NJFont Medium"/>
                <w:lang w:val="en-GB"/>
              </w:rPr>
              <w:t xml:space="preserve"> </w:t>
            </w:r>
            <w:r w:rsidRPr="00EC192E">
              <w:rPr>
                <w:rFonts w:ascii="NJFont Medium" w:hAnsi="NJFont Medium"/>
                <w:color w:val="FF0000"/>
                <w:lang w:val="en-GB"/>
              </w:rPr>
              <w:t xml:space="preserve">  </w:t>
            </w:r>
            <w:r w:rsidR="00A13211" w:rsidRPr="00EC192E">
              <w:rPr>
                <w:rFonts w:ascii="NJFont Medium" w:hAnsi="NJFont Medium"/>
                <w:color w:val="FF0000"/>
                <w:lang w:val="en-GB"/>
              </w:rPr>
              <w:t xml:space="preserve"> </w:t>
            </w:r>
            <w:r w:rsidR="00A13211" w:rsidRPr="00EC192E">
              <w:rPr>
                <w:rFonts w:ascii="NJFont Medium" w:hAnsi="NJFont Medium"/>
                <w:lang w:val="en-GB"/>
              </w:rPr>
              <w:t xml:space="preserve">  </w:t>
            </w:r>
          </w:p>
        </w:tc>
      </w:tr>
      <w:tr w:rsidR="000357FA" w:rsidRPr="000357FA" w14:paraId="7C603887" w14:textId="3FC631E2" w:rsidTr="00120E2C">
        <w:tc>
          <w:tcPr>
            <w:tcW w:w="1904" w:type="dxa"/>
            <w:shd w:val="clear" w:color="auto" w:fill="F2F2F2" w:themeFill="background1" w:themeFillShade="F2"/>
          </w:tcPr>
          <w:p w14:paraId="14FB95A6" w14:textId="23906E09" w:rsidR="000357FA" w:rsidRPr="00CA3C15" w:rsidRDefault="00BA49C6" w:rsidP="005B6A43">
            <w:pPr>
              <w:pStyle w:val="BodyText"/>
              <w:spacing w:before="120"/>
              <w:rPr>
                <w:rFonts w:ascii="NJFont Medium" w:hAnsi="NJFont Medium"/>
                <w:sz w:val="22"/>
                <w:szCs w:val="22"/>
                <w:lang w:val="en-GB"/>
              </w:rPr>
            </w:pPr>
            <w:proofErr w:type="spellStart"/>
            <w:r>
              <w:rPr>
                <w:rFonts w:ascii="NJFont Medium" w:hAnsi="NJFont Medium"/>
                <w:sz w:val="22"/>
                <w:szCs w:val="22"/>
                <w:lang w:val="en-GB"/>
              </w:rPr>
              <w:t>Line_</w:t>
            </w:r>
            <w:r w:rsidR="000357FA" w:rsidRPr="00CA3C15">
              <w:rPr>
                <w:rFonts w:ascii="NJFont Medium" w:hAnsi="NJFont Medium"/>
                <w:sz w:val="22"/>
                <w:szCs w:val="22"/>
                <w:lang w:val="en-GB"/>
              </w:rPr>
              <w:t>Direction</w:t>
            </w:r>
            <w:proofErr w:type="spellEnd"/>
          </w:p>
        </w:tc>
        <w:tc>
          <w:tcPr>
            <w:tcW w:w="1219" w:type="dxa"/>
            <w:shd w:val="clear" w:color="auto" w:fill="auto"/>
          </w:tcPr>
          <w:p w14:paraId="12A8B2FC" w14:textId="4DE015DA" w:rsidR="000357FA" w:rsidRPr="000357FA" w:rsidRDefault="00C921F7" w:rsidP="005B6A43">
            <w:pPr>
              <w:pStyle w:val="BodyText"/>
              <w:spacing w:before="120"/>
              <w:rPr>
                <w:rFonts w:ascii="NJFont Book" w:hAnsi="NJFont Book"/>
                <w:lang w:val="en-GB"/>
              </w:rPr>
            </w:pPr>
            <w:r>
              <w:rPr>
                <w:rFonts w:ascii="NJFont Book" w:hAnsi="NJFont Book"/>
                <w:lang w:val="en-GB"/>
              </w:rPr>
              <w:t>Text</w:t>
            </w:r>
          </w:p>
        </w:tc>
        <w:tc>
          <w:tcPr>
            <w:tcW w:w="6483" w:type="dxa"/>
            <w:shd w:val="clear" w:color="auto" w:fill="auto"/>
          </w:tcPr>
          <w:p w14:paraId="409C4664" w14:textId="15CD7F21" w:rsidR="000357FA" w:rsidRDefault="000357FA" w:rsidP="005B6A43">
            <w:pPr>
              <w:pStyle w:val="BodyText"/>
              <w:spacing w:before="120"/>
              <w:rPr>
                <w:rFonts w:ascii="NJFont Book" w:hAnsi="NJFont Book"/>
                <w:lang w:val="en-GB"/>
              </w:rPr>
            </w:pPr>
            <w:r w:rsidRPr="000357FA">
              <w:rPr>
                <w:rFonts w:ascii="NJFont Book" w:hAnsi="NJFont Book"/>
                <w:lang w:val="en-GB"/>
              </w:rPr>
              <w:t>Direction of travel o</w:t>
            </w:r>
            <w:r w:rsidR="00ED5AC3">
              <w:rPr>
                <w:rFonts w:ascii="NJFont Book" w:hAnsi="NJFont Book"/>
                <w:lang w:val="en-GB"/>
              </w:rPr>
              <w:t>f</w:t>
            </w:r>
            <w:r w:rsidR="00C921F7">
              <w:rPr>
                <w:rFonts w:ascii="NJFont Book" w:hAnsi="NJFont Book"/>
                <w:lang w:val="en-GB"/>
              </w:rPr>
              <w:t xml:space="preserve"> </w:t>
            </w:r>
            <w:r w:rsidR="0080484E">
              <w:rPr>
                <w:rFonts w:ascii="NJFont Book" w:hAnsi="NJFont Book"/>
                <w:lang w:val="en-GB"/>
              </w:rPr>
              <w:t>a line</w:t>
            </w:r>
            <w:r w:rsidR="00E242FA">
              <w:rPr>
                <w:rFonts w:ascii="NJFont Book" w:hAnsi="NJFont Book"/>
                <w:lang w:val="en-GB"/>
              </w:rPr>
              <w:t xml:space="preserve">. </w:t>
            </w:r>
            <w:r w:rsidR="0080484E">
              <w:rPr>
                <w:rFonts w:ascii="NJFont Book" w:hAnsi="NJFont Book"/>
                <w:lang w:val="en-GB"/>
              </w:rPr>
              <w:t xml:space="preserve">Line direction is binary, in that for each line (in its entirety) there are only two possible, opposing directions*. </w:t>
            </w:r>
            <w:r w:rsidR="00E242FA">
              <w:rPr>
                <w:rFonts w:ascii="NJFont Book" w:hAnsi="NJFont Book"/>
                <w:lang w:val="en-GB"/>
              </w:rPr>
              <w:t>One of either:</w:t>
            </w:r>
          </w:p>
          <w:p w14:paraId="3A4230B0" w14:textId="5AD939A6" w:rsidR="00E242FA" w:rsidRPr="00E242FA" w:rsidRDefault="00E242FA" w:rsidP="00E242FA">
            <w:pPr>
              <w:pStyle w:val="NoSpacing"/>
              <w:numPr>
                <w:ilvl w:val="0"/>
                <w:numId w:val="9"/>
              </w:numPr>
              <w:rPr>
                <w:sz w:val="20"/>
                <w:szCs w:val="20"/>
              </w:rPr>
            </w:pPr>
            <w:r w:rsidRPr="00E242FA">
              <w:rPr>
                <w:rFonts w:ascii="NJFont Medium" w:hAnsi="NJFont Medium"/>
                <w:sz w:val="20"/>
                <w:szCs w:val="20"/>
              </w:rPr>
              <w:t>EB</w:t>
            </w:r>
            <w:r w:rsidRPr="00E242FA">
              <w:rPr>
                <w:sz w:val="20"/>
                <w:szCs w:val="20"/>
              </w:rPr>
              <w:t xml:space="preserve"> – eastbound</w:t>
            </w:r>
          </w:p>
          <w:p w14:paraId="0F916280" w14:textId="3419BC9C" w:rsidR="00E242FA" w:rsidRPr="00E242FA" w:rsidRDefault="00E242FA" w:rsidP="00E242FA">
            <w:pPr>
              <w:pStyle w:val="NoSpacing"/>
              <w:numPr>
                <w:ilvl w:val="0"/>
                <w:numId w:val="9"/>
              </w:numPr>
              <w:rPr>
                <w:sz w:val="20"/>
                <w:szCs w:val="20"/>
              </w:rPr>
            </w:pPr>
            <w:r w:rsidRPr="00E242FA">
              <w:rPr>
                <w:rFonts w:ascii="NJFont Medium" w:hAnsi="NJFont Medium"/>
                <w:sz w:val="20"/>
                <w:szCs w:val="20"/>
              </w:rPr>
              <w:t>NB</w:t>
            </w:r>
            <w:r w:rsidRPr="00E242FA">
              <w:rPr>
                <w:sz w:val="20"/>
                <w:szCs w:val="20"/>
              </w:rPr>
              <w:t xml:space="preserve"> – northbound</w:t>
            </w:r>
          </w:p>
          <w:p w14:paraId="02AC7C5A" w14:textId="71AF7109" w:rsidR="00E242FA" w:rsidRPr="00E242FA" w:rsidRDefault="00E242FA" w:rsidP="00E242FA">
            <w:pPr>
              <w:pStyle w:val="NoSpacing"/>
              <w:numPr>
                <w:ilvl w:val="0"/>
                <w:numId w:val="9"/>
              </w:numPr>
              <w:rPr>
                <w:sz w:val="20"/>
                <w:szCs w:val="20"/>
              </w:rPr>
            </w:pPr>
            <w:r w:rsidRPr="00E242FA">
              <w:rPr>
                <w:rFonts w:ascii="NJFont Medium" w:hAnsi="NJFont Medium"/>
                <w:sz w:val="20"/>
                <w:szCs w:val="20"/>
              </w:rPr>
              <w:t>SB</w:t>
            </w:r>
            <w:r w:rsidRPr="00E242FA">
              <w:rPr>
                <w:sz w:val="20"/>
                <w:szCs w:val="20"/>
              </w:rPr>
              <w:t xml:space="preserve"> – southbound</w:t>
            </w:r>
          </w:p>
          <w:p w14:paraId="05532D5E" w14:textId="513F6BE5" w:rsidR="00E242FA" w:rsidRPr="00E242FA" w:rsidRDefault="00E242FA" w:rsidP="00E242FA">
            <w:pPr>
              <w:pStyle w:val="NoSpacing"/>
              <w:numPr>
                <w:ilvl w:val="0"/>
                <w:numId w:val="9"/>
              </w:numPr>
              <w:rPr>
                <w:sz w:val="20"/>
                <w:szCs w:val="20"/>
              </w:rPr>
            </w:pPr>
            <w:r w:rsidRPr="00C921F7">
              <w:rPr>
                <w:rFonts w:ascii="NJFont Medium" w:hAnsi="NJFont Medium"/>
                <w:sz w:val="20"/>
                <w:szCs w:val="20"/>
              </w:rPr>
              <w:t>WB</w:t>
            </w:r>
            <w:r w:rsidRPr="00E242FA">
              <w:rPr>
                <w:sz w:val="20"/>
                <w:szCs w:val="20"/>
              </w:rPr>
              <w:t xml:space="preserve"> – westbound</w:t>
            </w:r>
          </w:p>
          <w:p w14:paraId="4F4ED3D9" w14:textId="45E76B4B" w:rsidR="00E242FA" w:rsidRDefault="00E242FA" w:rsidP="00E242FA">
            <w:pPr>
              <w:pStyle w:val="NoSpacing"/>
              <w:numPr>
                <w:ilvl w:val="0"/>
                <w:numId w:val="9"/>
              </w:numPr>
              <w:rPr>
                <w:sz w:val="20"/>
                <w:szCs w:val="20"/>
              </w:rPr>
            </w:pPr>
            <w:r w:rsidRPr="00C921F7">
              <w:rPr>
                <w:rFonts w:ascii="NJFont Medium" w:hAnsi="NJFont Medium"/>
                <w:sz w:val="20"/>
                <w:szCs w:val="20"/>
              </w:rPr>
              <w:t xml:space="preserve">IR </w:t>
            </w:r>
            <w:r w:rsidRPr="00E242FA">
              <w:rPr>
                <w:sz w:val="20"/>
                <w:szCs w:val="20"/>
              </w:rPr>
              <w:t>– inner rail (anti-clockwise on Circle Line)</w:t>
            </w:r>
          </w:p>
          <w:p w14:paraId="35F3523B" w14:textId="77777777" w:rsidR="00E242FA" w:rsidRDefault="00E242FA" w:rsidP="00E242FA">
            <w:pPr>
              <w:pStyle w:val="NoSpacing"/>
              <w:numPr>
                <w:ilvl w:val="0"/>
                <w:numId w:val="9"/>
              </w:numPr>
              <w:rPr>
                <w:sz w:val="20"/>
                <w:szCs w:val="20"/>
              </w:rPr>
            </w:pPr>
            <w:r w:rsidRPr="00C921F7">
              <w:rPr>
                <w:rFonts w:ascii="NJFont Medium" w:hAnsi="NJFont Medium"/>
                <w:sz w:val="20"/>
                <w:szCs w:val="20"/>
              </w:rPr>
              <w:t>OR</w:t>
            </w:r>
            <w:r w:rsidRPr="00E242FA">
              <w:rPr>
                <w:sz w:val="20"/>
                <w:szCs w:val="20"/>
              </w:rPr>
              <w:t xml:space="preserve"> – outer rail (clockwise on Circle Line)</w:t>
            </w:r>
          </w:p>
          <w:p w14:paraId="52A68516" w14:textId="6BFF94EF" w:rsidR="0080484E" w:rsidRDefault="0080484E" w:rsidP="00E242FA">
            <w:pPr>
              <w:pStyle w:val="NoSpacing"/>
              <w:numPr>
                <w:ilvl w:val="0"/>
                <w:numId w:val="9"/>
              </w:numPr>
              <w:rPr>
                <w:sz w:val="20"/>
                <w:szCs w:val="20"/>
              </w:rPr>
            </w:pPr>
            <w:r>
              <w:rPr>
                <w:rFonts w:ascii="NJFont Medium" w:hAnsi="NJFont Medium"/>
                <w:sz w:val="20"/>
                <w:szCs w:val="20"/>
              </w:rPr>
              <w:t xml:space="preserve">Unknown </w:t>
            </w:r>
            <w:r>
              <w:rPr>
                <w:sz w:val="20"/>
                <w:szCs w:val="20"/>
              </w:rPr>
              <w:t xml:space="preserve">– Only applicable to a subsection of non-LU lines accessible from LU stations, where survey data captured movement towards the service but not on the specific platform. Therefore distinct direction of passenger travel from the non-LU service remains unknown. </w:t>
            </w:r>
          </w:p>
          <w:p w14:paraId="1295B823" w14:textId="77777777" w:rsidR="0080484E" w:rsidRDefault="0080484E" w:rsidP="0080484E">
            <w:pPr>
              <w:pStyle w:val="NoSpacing"/>
              <w:rPr>
                <w:sz w:val="20"/>
                <w:szCs w:val="20"/>
              </w:rPr>
            </w:pPr>
          </w:p>
          <w:p w14:paraId="6CE7316E" w14:textId="282A8F78" w:rsidR="0080484E" w:rsidRPr="00E242FA" w:rsidRDefault="0080484E" w:rsidP="00ED5AC3">
            <w:pPr>
              <w:pStyle w:val="NoSpacing"/>
              <w:rPr>
                <w:sz w:val="20"/>
                <w:szCs w:val="20"/>
              </w:rPr>
            </w:pPr>
            <w:r>
              <w:rPr>
                <w:sz w:val="20"/>
                <w:szCs w:val="20"/>
              </w:rPr>
              <w:t xml:space="preserve">*NB: the circular section of the Circle line has </w:t>
            </w:r>
            <w:proofErr w:type="spellStart"/>
            <w:r w:rsidRPr="0080484E">
              <w:rPr>
                <w:i/>
                <w:sz w:val="20"/>
                <w:szCs w:val="20"/>
              </w:rPr>
              <w:t>Line_Direction</w:t>
            </w:r>
            <w:proofErr w:type="spellEnd"/>
            <w:r>
              <w:rPr>
                <w:sz w:val="20"/>
                <w:szCs w:val="20"/>
              </w:rPr>
              <w:t xml:space="preserve"> options IR/OR, as defined above, whereas the 2009 Circle line extension section to Hammersmith</w:t>
            </w:r>
            <w:r w:rsidR="00ED5AC3">
              <w:rPr>
                <w:sz w:val="20"/>
                <w:szCs w:val="20"/>
              </w:rPr>
              <w:t xml:space="preserve"> Underground Station</w:t>
            </w:r>
            <w:r>
              <w:rPr>
                <w:sz w:val="20"/>
                <w:szCs w:val="20"/>
              </w:rPr>
              <w:t xml:space="preserve"> has </w:t>
            </w:r>
            <w:proofErr w:type="spellStart"/>
            <w:r w:rsidRPr="0080484E">
              <w:rPr>
                <w:i/>
                <w:sz w:val="20"/>
                <w:szCs w:val="20"/>
              </w:rPr>
              <w:t>Line_</w:t>
            </w:r>
            <w:r>
              <w:rPr>
                <w:i/>
                <w:sz w:val="20"/>
                <w:szCs w:val="20"/>
              </w:rPr>
              <w:t>D</w:t>
            </w:r>
            <w:r w:rsidRPr="0080484E">
              <w:rPr>
                <w:i/>
                <w:sz w:val="20"/>
                <w:szCs w:val="20"/>
              </w:rPr>
              <w:t>irection</w:t>
            </w:r>
            <w:proofErr w:type="spellEnd"/>
            <w:r>
              <w:rPr>
                <w:sz w:val="20"/>
                <w:szCs w:val="20"/>
              </w:rPr>
              <w:t xml:space="preserve"> options EB/WB.</w:t>
            </w:r>
          </w:p>
        </w:tc>
      </w:tr>
      <w:tr w:rsidR="00BA49C6" w:rsidRPr="000357FA" w14:paraId="6C62C0EE" w14:textId="77777777" w:rsidTr="00120E2C">
        <w:tc>
          <w:tcPr>
            <w:tcW w:w="1904" w:type="dxa"/>
            <w:shd w:val="clear" w:color="auto" w:fill="F2F2F2" w:themeFill="background1" w:themeFillShade="F2"/>
          </w:tcPr>
          <w:p w14:paraId="4741C720" w14:textId="008F59CD" w:rsidR="00BA49C6" w:rsidRPr="00CA3C15" w:rsidRDefault="00BA49C6" w:rsidP="005B6A43">
            <w:pPr>
              <w:pStyle w:val="BodyText"/>
              <w:spacing w:before="120"/>
              <w:rPr>
                <w:rFonts w:ascii="NJFont Medium" w:hAnsi="NJFont Medium"/>
                <w:sz w:val="22"/>
                <w:szCs w:val="22"/>
                <w:lang w:val="en-GB"/>
              </w:rPr>
            </w:pPr>
            <w:r>
              <w:rPr>
                <w:rFonts w:ascii="NJFont Medium" w:hAnsi="NJFont Medium"/>
                <w:sz w:val="22"/>
                <w:szCs w:val="22"/>
                <w:lang w:val="en-GB"/>
              </w:rPr>
              <w:t>Platform_ Direction</w:t>
            </w:r>
          </w:p>
        </w:tc>
        <w:tc>
          <w:tcPr>
            <w:tcW w:w="1219" w:type="dxa"/>
            <w:shd w:val="clear" w:color="auto" w:fill="auto"/>
          </w:tcPr>
          <w:p w14:paraId="4180F376" w14:textId="1674C8E5" w:rsidR="00BA49C6" w:rsidRDefault="00BA49C6" w:rsidP="005B6A43">
            <w:pPr>
              <w:pStyle w:val="BodyText"/>
              <w:spacing w:before="120"/>
              <w:rPr>
                <w:rFonts w:ascii="NJFont Book" w:hAnsi="NJFont Book"/>
                <w:lang w:val="en-GB"/>
              </w:rPr>
            </w:pPr>
            <w:r>
              <w:rPr>
                <w:rFonts w:ascii="NJFont Book" w:hAnsi="NJFont Book"/>
                <w:lang w:val="en-GB"/>
              </w:rPr>
              <w:t>Text</w:t>
            </w:r>
          </w:p>
        </w:tc>
        <w:tc>
          <w:tcPr>
            <w:tcW w:w="6483" w:type="dxa"/>
            <w:shd w:val="clear" w:color="auto" w:fill="auto"/>
          </w:tcPr>
          <w:p w14:paraId="01394C4B" w14:textId="290DF562" w:rsidR="00BA49C6" w:rsidRDefault="00BE1C8D" w:rsidP="005B6A43">
            <w:pPr>
              <w:pStyle w:val="BodyText"/>
              <w:spacing w:before="120"/>
              <w:rPr>
                <w:rFonts w:ascii="NJFont Book" w:hAnsi="NJFont Book"/>
                <w:lang w:val="en-GB"/>
              </w:rPr>
            </w:pPr>
            <w:r>
              <w:rPr>
                <w:rFonts w:ascii="NJFont Book" w:hAnsi="NJFont Book"/>
                <w:lang w:val="en-GB"/>
              </w:rPr>
              <w:t>Cardinal point-</w:t>
            </w:r>
            <w:r w:rsidR="00120E2C">
              <w:rPr>
                <w:rFonts w:ascii="NJFont Book" w:hAnsi="NJFont Book"/>
                <w:lang w:val="en-GB"/>
              </w:rPr>
              <w:t>based d</w:t>
            </w:r>
            <w:r w:rsidR="003D0BB6">
              <w:rPr>
                <w:rFonts w:ascii="NJFont Book" w:hAnsi="NJFont Book"/>
                <w:lang w:val="en-GB"/>
              </w:rPr>
              <w:t>irection of travel from a platform, representing the direction physically observed</w:t>
            </w:r>
            <w:r w:rsidR="00120E2C">
              <w:rPr>
                <w:rFonts w:ascii="NJFont Book" w:hAnsi="NJFont Book"/>
                <w:lang w:val="en-GB"/>
              </w:rPr>
              <w:t>/described</w:t>
            </w:r>
            <w:r w:rsidR="003D0BB6">
              <w:rPr>
                <w:rFonts w:ascii="NJFont Book" w:hAnsi="NJFont Book"/>
                <w:lang w:val="en-GB"/>
              </w:rPr>
              <w:t xml:space="preserve"> when on the platform/in the station. One of either:</w:t>
            </w:r>
          </w:p>
          <w:p w14:paraId="0F1A3ACB" w14:textId="77777777" w:rsidR="003D0BB6" w:rsidRPr="00E242FA" w:rsidRDefault="003D0BB6" w:rsidP="00120E2C">
            <w:pPr>
              <w:pStyle w:val="NoSpacing"/>
              <w:numPr>
                <w:ilvl w:val="0"/>
                <w:numId w:val="13"/>
              </w:numPr>
              <w:rPr>
                <w:sz w:val="20"/>
                <w:szCs w:val="20"/>
              </w:rPr>
            </w:pPr>
            <w:r w:rsidRPr="00E242FA">
              <w:rPr>
                <w:rFonts w:ascii="NJFont Medium" w:hAnsi="NJFont Medium"/>
                <w:sz w:val="20"/>
                <w:szCs w:val="20"/>
              </w:rPr>
              <w:t>EB</w:t>
            </w:r>
            <w:r w:rsidRPr="00E242FA">
              <w:rPr>
                <w:sz w:val="20"/>
                <w:szCs w:val="20"/>
              </w:rPr>
              <w:t xml:space="preserve"> – eastbound</w:t>
            </w:r>
          </w:p>
          <w:p w14:paraId="7C4E40F4" w14:textId="77777777" w:rsidR="003D0BB6" w:rsidRPr="00E242FA" w:rsidRDefault="003D0BB6" w:rsidP="00120E2C">
            <w:pPr>
              <w:pStyle w:val="NoSpacing"/>
              <w:numPr>
                <w:ilvl w:val="0"/>
                <w:numId w:val="13"/>
              </w:numPr>
              <w:rPr>
                <w:sz w:val="20"/>
                <w:szCs w:val="20"/>
              </w:rPr>
            </w:pPr>
            <w:r w:rsidRPr="00E242FA">
              <w:rPr>
                <w:rFonts w:ascii="NJFont Medium" w:hAnsi="NJFont Medium"/>
                <w:sz w:val="20"/>
                <w:szCs w:val="20"/>
              </w:rPr>
              <w:t>NB</w:t>
            </w:r>
            <w:r w:rsidRPr="00E242FA">
              <w:rPr>
                <w:sz w:val="20"/>
                <w:szCs w:val="20"/>
              </w:rPr>
              <w:t xml:space="preserve"> – northbound</w:t>
            </w:r>
          </w:p>
          <w:p w14:paraId="611ECE38" w14:textId="77777777" w:rsidR="003D0BB6" w:rsidRPr="00E242FA" w:rsidRDefault="003D0BB6" w:rsidP="00120E2C">
            <w:pPr>
              <w:pStyle w:val="NoSpacing"/>
              <w:numPr>
                <w:ilvl w:val="0"/>
                <w:numId w:val="13"/>
              </w:numPr>
              <w:rPr>
                <w:sz w:val="20"/>
                <w:szCs w:val="20"/>
              </w:rPr>
            </w:pPr>
            <w:r w:rsidRPr="00E242FA">
              <w:rPr>
                <w:rFonts w:ascii="NJFont Medium" w:hAnsi="NJFont Medium"/>
                <w:sz w:val="20"/>
                <w:szCs w:val="20"/>
              </w:rPr>
              <w:t>SB</w:t>
            </w:r>
            <w:r w:rsidRPr="00E242FA">
              <w:rPr>
                <w:sz w:val="20"/>
                <w:szCs w:val="20"/>
              </w:rPr>
              <w:t xml:space="preserve"> – southbound</w:t>
            </w:r>
          </w:p>
          <w:p w14:paraId="75DA24AA" w14:textId="77777777" w:rsidR="003D0BB6" w:rsidRPr="00E242FA" w:rsidRDefault="003D0BB6" w:rsidP="00120E2C">
            <w:pPr>
              <w:pStyle w:val="NoSpacing"/>
              <w:numPr>
                <w:ilvl w:val="0"/>
                <w:numId w:val="13"/>
              </w:numPr>
              <w:rPr>
                <w:sz w:val="20"/>
                <w:szCs w:val="20"/>
              </w:rPr>
            </w:pPr>
            <w:r w:rsidRPr="00C921F7">
              <w:rPr>
                <w:rFonts w:ascii="NJFont Medium" w:hAnsi="NJFont Medium"/>
                <w:sz w:val="20"/>
                <w:szCs w:val="20"/>
              </w:rPr>
              <w:t>WB</w:t>
            </w:r>
            <w:r w:rsidRPr="00E242FA">
              <w:rPr>
                <w:sz w:val="20"/>
                <w:szCs w:val="20"/>
              </w:rPr>
              <w:t xml:space="preserve"> – westbound</w:t>
            </w:r>
          </w:p>
          <w:p w14:paraId="42EB3CC7" w14:textId="77777777" w:rsidR="00120E2C" w:rsidRDefault="00120E2C" w:rsidP="00120E2C">
            <w:pPr>
              <w:pStyle w:val="NoSpacing"/>
              <w:numPr>
                <w:ilvl w:val="0"/>
                <w:numId w:val="13"/>
              </w:numPr>
              <w:rPr>
                <w:sz w:val="20"/>
                <w:szCs w:val="20"/>
              </w:rPr>
            </w:pPr>
            <w:r>
              <w:rPr>
                <w:rFonts w:ascii="NJFont Medium" w:hAnsi="NJFont Medium"/>
                <w:sz w:val="20"/>
                <w:szCs w:val="20"/>
              </w:rPr>
              <w:t xml:space="preserve">Unknown </w:t>
            </w:r>
            <w:r>
              <w:rPr>
                <w:sz w:val="20"/>
                <w:szCs w:val="20"/>
              </w:rPr>
              <w:t xml:space="preserve">– Only applicable to a subsection of non-LU lines accessible from LU stations, where survey data captured movement towards the service but not on the specific platform. Therefore distinct direction of passenger travel from the non-LU service remains unknown. </w:t>
            </w:r>
          </w:p>
          <w:p w14:paraId="0B08D1BC" w14:textId="10B4C987" w:rsidR="00120E2C" w:rsidRPr="00120E2C" w:rsidRDefault="00120E2C" w:rsidP="00120E2C">
            <w:pPr>
              <w:pStyle w:val="BodyText"/>
              <w:spacing w:before="120"/>
              <w:rPr>
                <w:rFonts w:ascii="NJFont Book" w:hAnsi="NJFont Book"/>
                <w:lang w:val="en-GB"/>
              </w:rPr>
            </w:pPr>
            <w:r>
              <w:rPr>
                <w:rFonts w:ascii="NJFont Book" w:hAnsi="NJFont Book"/>
                <w:lang w:val="en-GB"/>
              </w:rPr>
              <w:t xml:space="preserve">NB: </w:t>
            </w:r>
            <w:proofErr w:type="spellStart"/>
            <w:r w:rsidRPr="00120E2C">
              <w:rPr>
                <w:rFonts w:ascii="NJFont Book" w:hAnsi="NJFont Book"/>
                <w:i/>
                <w:lang w:val="en-GB"/>
              </w:rPr>
              <w:t>Line_Direction</w:t>
            </w:r>
            <w:proofErr w:type="spellEnd"/>
            <w:r>
              <w:rPr>
                <w:rFonts w:ascii="NJFont Book" w:hAnsi="NJFont Book"/>
                <w:lang w:val="en-GB"/>
              </w:rPr>
              <w:t xml:space="preserve"> does not always align with </w:t>
            </w:r>
            <w:proofErr w:type="spellStart"/>
            <w:r w:rsidRPr="00120E2C">
              <w:rPr>
                <w:rFonts w:ascii="NJFont Book" w:hAnsi="NJFont Book"/>
                <w:i/>
                <w:lang w:val="en-GB"/>
              </w:rPr>
              <w:t>Platform_Direction</w:t>
            </w:r>
            <w:proofErr w:type="spellEnd"/>
            <w:r>
              <w:rPr>
                <w:rFonts w:ascii="NJFont Book" w:hAnsi="NJFont Book"/>
                <w:lang w:val="en-GB"/>
              </w:rPr>
              <w:t xml:space="preserve">. For example, whilst part of the Circle line’s </w:t>
            </w:r>
            <w:proofErr w:type="spellStart"/>
            <w:r>
              <w:rPr>
                <w:rFonts w:ascii="NJFont Book" w:hAnsi="NJFont Book"/>
                <w:i/>
                <w:lang w:val="en-GB"/>
              </w:rPr>
              <w:t>Line_Direction</w:t>
            </w:r>
            <w:proofErr w:type="spellEnd"/>
            <w:r>
              <w:rPr>
                <w:rFonts w:ascii="NJFont Book" w:hAnsi="NJFont Book"/>
                <w:lang w:val="en-GB"/>
              </w:rPr>
              <w:t xml:space="preserve"> is represented as IR or </w:t>
            </w:r>
            <w:proofErr w:type="spellStart"/>
            <w:r>
              <w:rPr>
                <w:rFonts w:ascii="NJFont Book" w:hAnsi="NJFont Book"/>
                <w:lang w:val="en-GB"/>
              </w:rPr>
              <w:t>OR</w:t>
            </w:r>
            <w:proofErr w:type="spellEnd"/>
            <w:r>
              <w:rPr>
                <w:rFonts w:ascii="NJFont Book" w:hAnsi="NJFont Book"/>
                <w:lang w:val="en-GB"/>
              </w:rPr>
              <w:t xml:space="preserve">, the </w:t>
            </w:r>
            <w:proofErr w:type="spellStart"/>
            <w:r>
              <w:rPr>
                <w:rFonts w:ascii="NJFont Book" w:hAnsi="NJFont Book"/>
                <w:i/>
                <w:lang w:val="en-GB"/>
              </w:rPr>
              <w:t>Platform_Direction</w:t>
            </w:r>
            <w:proofErr w:type="spellEnd"/>
            <w:r>
              <w:rPr>
                <w:rFonts w:ascii="NJFont Book" w:hAnsi="NJFont Book"/>
                <w:i/>
                <w:lang w:val="en-GB"/>
              </w:rPr>
              <w:t xml:space="preserve"> </w:t>
            </w:r>
            <w:r>
              <w:rPr>
                <w:rFonts w:ascii="NJFont Book" w:hAnsi="NJFont Book"/>
                <w:lang w:val="en-GB"/>
              </w:rPr>
              <w:t xml:space="preserve">observed on actual platforms is largely EB or WB.  </w:t>
            </w:r>
          </w:p>
        </w:tc>
      </w:tr>
      <w:tr w:rsidR="00C921F7" w:rsidRPr="000357FA" w14:paraId="28FD4069" w14:textId="01982E5D" w:rsidTr="00120E2C">
        <w:tc>
          <w:tcPr>
            <w:tcW w:w="1904" w:type="dxa"/>
            <w:shd w:val="clear" w:color="auto" w:fill="F2F2F2" w:themeFill="background1" w:themeFillShade="F2"/>
          </w:tcPr>
          <w:p w14:paraId="42B0735C" w14:textId="0E30877B" w:rsidR="00C921F7" w:rsidRPr="00CA3C15" w:rsidRDefault="00C921F7"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lastRenderedPageBreak/>
              <w:t>Line</w:t>
            </w:r>
          </w:p>
        </w:tc>
        <w:tc>
          <w:tcPr>
            <w:tcW w:w="1219" w:type="dxa"/>
            <w:shd w:val="clear" w:color="auto" w:fill="auto"/>
          </w:tcPr>
          <w:p w14:paraId="06467547" w14:textId="70BC686F" w:rsidR="00C921F7" w:rsidRPr="000357FA" w:rsidRDefault="00C921F7" w:rsidP="005B6A43">
            <w:pPr>
              <w:pStyle w:val="BodyText"/>
              <w:spacing w:before="120"/>
              <w:rPr>
                <w:rFonts w:ascii="NJFont Book" w:hAnsi="NJFont Book"/>
                <w:lang w:val="en-GB"/>
              </w:rPr>
            </w:pPr>
            <w:r>
              <w:rPr>
                <w:rFonts w:ascii="NJFont Book" w:hAnsi="NJFont Book"/>
                <w:lang w:val="en-GB"/>
              </w:rPr>
              <w:t>Text</w:t>
            </w:r>
          </w:p>
        </w:tc>
        <w:tc>
          <w:tcPr>
            <w:tcW w:w="6483" w:type="dxa"/>
            <w:shd w:val="clear" w:color="auto" w:fill="auto"/>
          </w:tcPr>
          <w:p w14:paraId="2FB0285E" w14:textId="0D84675D" w:rsidR="00C921F7" w:rsidRDefault="001B28E7" w:rsidP="005B6A43">
            <w:pPr>
              <w:pStyle w:val="BodyText"/>
              <w:spacing w:before="120"/>
              <w:rPr>
                <w:rFonts w:ascii="NJFont Book" w:hAnsi="NJFont Book"/>
                <w:lang w:val="en-GB"/>
              </w:rPr>
            </w:pPr>
            <w:r>
              <w:rPr>
                <w:rFonts w:ascii="NJFont Book" w:hAnsi="NJFont Book"/>
                <w:lang w:val="en-GB"/>
              </w:rPr>
              <w:t>For LU Platforms, one of either:</w:t>
            </w:r>
          </w:p>
          <w:p w14:paraId="1409639C" w14:textId="214BAB9B"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Bakerloo</w:t>
            </w:r>
          </w:p>
          <w:p w14:paraId="473F19C2" w14:textId="6389E721"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Central</w:t>
            </w:r>
          </w:p>
          <w:p w14:paraId="7BCCF47F" w14:textId="66B8DC1D"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Circle</w:t>
            </w:r>
          </w:p>
          <w:p w14:paraId="478EF0AE" w14:textId="46A9F444"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District</w:t>
            </w:r>
          </w:p>
          <w:p w14:paraId="08B9971C" w14:textId="5FAA8F7E"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Hammersmith &amp; City</w:t>
            </w:r>
          </w:p>
          <w:p w14:paraId="77FE030B" w14:textId="6790FBA6"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Jubilee</w:t>
            </w:r>
          </w:p>
          <w:p w14:paraId="18A95428" w14:textId="32FC85CB"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Metropolitan</w:t>
            </w:r>
          </w:p>
          <w:p w14:paraId="42D620ED" w14:textId="14784DBB"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Northern</w:t>
            </w:r>
          </w:p>
          <w:p w14:paraId="17DCE28C" w14:textId="5DB634C4"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Piccadilly</w:t>
            </w:r>
          </w:p>
          <w:p w14:paraId="628E4721" w14:textId="2758A69A"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Victoria</w:t>
            </w:r>
          </w:p>
          <w:p w14:paraId="6F356444" w14:textId="77777777" w:rsidR="001B28E7" w:rsidRPr="0035067C" w:rsidRDefault="001B28E7" w:rsidP="001B28E7">
            <w:pPr>
              <w:pStyle w:val="NoSpacing"/>
              <w:numPr>
                <w:ilvl w:val="0"/>
                <w:numId w:val="9"/>
              </w:numPr>
              <w:rPr>
                <w:rFonts w:ascii="NJFont Medium" w:hAnsi="NJFont Medium"/>
                <w:sz w:val="20"/>
                <w:szCs w:val="20"/>
              </w:rPr>
            </w:pPr>
            <w:r w:rsidRPr="0035067C">
              <w:rPr>
                <w:rFonts w:ascii="NJFont Medium" w:hAnsi="NJFont Medium"/>
                <w:sz w:val="20"/>
                <w:szCs w:val="20"/>
              </w:rPr>
              <w:t>Waterloo &amp; City</w:t>
            </w:r>
          </w:p>
          <w:p w14:paraId="6E5473D2" w14:textId="77777777" w:rsidR="0035067C" w:rsidRDefault="0035067C" w:rsidP="0035067C">
            <w:pPr>
              <w:pStyle w:val="NoSpacing"/>
              <w:rPr>
                <w:sz w:val="20"/>
                <w:szCs w:val="20"/>
              </w:rPr>
            </w:pPr>
          </w:p>
          <w:p w14:paraId="38EC2784" w14:textId="77777777" w:rsidR="0035067C" w:rsidRDefault="0035067C" w:rsidP="0035067C">
            <w:pPr>
              <w:pStyle w:val="NoSpacing"/>
              <w:rPr>
                <w:sz w:val="20"/>
                <w:szCs w:val="20"/>
              </w:rPr>
            </w:pPr>
            <w:r>
              <w:rPr>
                <w:sz w:val="20"/>
                <w:szCs w:val="20"/>
              </w:rPr>
              <w:t>For non-LU Platforms, one of either:</w:t>
            </w:r>
          </w:p>
          <w:p w14:paraId="6F32EFA9" w14:textId="77777777" w:rsidR="0035067C" w:rsidRDefault="0035067C" w:rsidP="0035067C">
            <w:pPr>
              <w:pStyle w:val="NoSpacing"/>
              <w:rPr>
                <w:sz w:val="20"/>
                <w:szCs w:val="20"/>
              </w:rPr>
            </w:pPr>
          </w:p>
          <w:p w14:paraId="04B22DB6" w14:textId="4629028A" w:rsidR="0035067C" w:rsidRDefault="0035067C" w:rsidP="0035067C">
            <w:pPr>
              <w:pStyle w:val="NoSpacing"/>
              <w:numPr>
                <w:ilvl w:val="0"/>
                <w:numId w:val="12"/>
              </w:numPr>
              <w:rPr>
                <w:sz w:val="20"/>
                <w:szCs w:val="20"/>
              </w:rPr>
            </w:pPr>
            <w:r w:rsidRPr="0035067C">
              <w:rPr>
                <w:rFonts w:ascii="NJFont Medium" w:hAnsi="NJFont Medium"/>
                <w:sz w:val="20"/>
                <w:szCs w:val="20"/>
              </w:rPr>
              <w:t>DLR</w:t>
            </w:r>
            <w:r>
              <w:rPr>
                <w:sz w:val="20"/>
                <w:szCs w:val="20"/>
              </w:rPr>
              <w:t xml:space="preserve"> (Docklands Light Railway)</w:t>
            </w:r>
          </w:p>
          <w:p w14:paraId="3419B5C6" w14:textId="2E533D1A" w:rsidR="0035067C" w:rsidRDefault="0035067C" w:rsidP="0035067C">
            <w:pPr>
              <w:pStyle w:val="NoSpacing"/>
              <w:numPr>
                <w:ilvl w:val="0"/>
                <w:numId w:val="12"/>
              </w:numPr>
              <w:rPr>
                <w:sz w:val="20"/>
                <w:szCs w:val="20"/>
              </w:rPr>
            </w:pPr>
            <w:r w:rsidRPr="0035067C">
              <w:rPr>
                <w:rFonts w:ascii="NJFont Medium" w:hAnsi="NJFont Medium"/>
                <w:sz w:val="20"/>
                <w:szCs w:val="20"/>
              </w:rPr>
              <w:t>LO</w:t>
            </w:r>
            <w:r>
              <w:rPr>
                <w:sz w:val="20"/>
                <w:szCs w:val="20"/>
              </w:rPr>
              <w:t xml:space="preserve"> (London Overground)</w:t>
            </w:r>
          </w:p>
          <w:p w14:paraId="3547DAF7" w14:textId="4A5BE789" w:rsidR="0035067C" w:rsidRDefault="0035067C" w:rsidP="0035067C">
            <w:pPr>
              <w:pStyle w:val="NoSpacing"/>
              <w:numPr>
                <w:ilvl w:val="0"/>
                <w:numId w:val="12"/>
              </w:numPr>
              <w:rPr>
                <w:sz w:val="20"/>
                <w:szCs w:val="20"/>
              </w:rPr>
            </w:pPr>
            <w:r w:rsidRPr="0035067C">
              <w:rPr>
                <w:rFonts w:ascii="NJFont Medium" w:hAnsi="NJFont Medium"/>
                <w:sz w:val="20"/>
                <w:szCs w:val="20"/>
              </w:rPr>
              <w:t>NR</w:t>
            </w:r>
            <w:r>
              <w:rPr>
                <w:sz w:val="20"/>
                <w:szCs w:val="20"/>
              </w:rPr>
              <w:t xml:space="preserve"> (National Rail)</w:t>
            </w:r>
          </w:p>
          <w:p w14:paraId="580DEB00" w14:textId="42CE4B7C" w:rsidR="0035067C" w:rsidRPr="001B28E7" w:rsidRDefault="0035067C" w:rsidP="0035067C">
            <w:pPr>
              <w:pStyle w:val="NoSpacing"/>
              <w:numPr>
                <w:ilvl w:val="0"/>
                <w:numId w:val="12"/>
              </w:numPr>
              <w:rPr>
                <w:sz w:val="20"/>
                <w:szCs w:val="20"/>
              </w:rPr>
            </w:pPr>
            <w:r w:rsidRPr="0035067C">
              <w:rPr>
                <w:rFonts w:ascii="NJFont Medium" w:hAnsi="NJFont Medium"/>
                <w:sz w:val="20"/>
                <w:szCs w:val="20"/>
              </w:rPr>
              <w:t>TFLR</w:t>
            </w:r>
            <w:r>
              <w:rPr>
                <w:sz w:val="20"/>
                <w:szCs w:val="20"/>
              </w:rPr>
              <w:t xml:space="preserve"> (TfL Rail)</w:t>
            </w:r>
          </w:p>
        </w:tc>
      </w:tr>
      <w:tr w:rsidR="00C921F7" w:rsidRPr="000357FA" w14:paraId="43B89644" w14:textId="782C8EEB" w:rsidTr="00120E2C">
        <w:tc>
          <w:tcPr>
            <w:tcW w:w="1904" w:type="dxa"/>
            <w:shd w:val="clear" w:color="auto" w:fill="F2F2F2" w:themeFill="background1" w:themeFillShade="F2"/>
          </w:tcPr>
          <w:p w14:paraId="744F805B" w14:textId="4A9693BA" w:rsidR="00C921F7" w:rsidRPr="00CA3C15" w:rsidRDefault="0035067C" w:rsidP="005B6A43">
            <w:pPr>
              <w:pStyle w:val="BodyText"/>
              <w:spacing w:before="120"/>
              <w:rPr>
                <w:rFonts w:ascii="NJFont Medium" w:hAnsi="NJFont Medium"/>
                <w:sz w:val="22"/>
                <w:szCs w:val="22"/>
                <w:lang w:val="en-GB"/>
              </w:rPr>
            </w:pPr>
            <w:proofErr w:type="spellStart"/>
            <w:r>
              <w:rPr>
                <w:rFonts w:ascii="NJFont Medium" w:hAnsi="NJFont Medium"/>
                <w:sz w:val="22"/>
                <w:szCs w:val="22"/>
                <w:lang w:val="en-GB"/>
              </w:rPr>
              <w:t>Platform_Type</w:t>
            </w:r>
            <w:proofErr w:type="spellEnd"/>
          </w:p>
        </w:tc>
        <w:tc>
          <w:tcPr>
            <w:tcW w:w="1219" w:type="dxa"/>
            <w:shd w:val="clear" w:color="auto" w:fill="auto"/>
          </w:tcPr>
          <w:p w14:paraId="28FC200B" w14:textId="6F5FC84F" w:rsidR="00C921F7" w:rsidRDefault="0035067C" w:rsidP="005B6A43">
            <w:pPr>
              <w:pStyle w:val="BodyText"/>
              <w:spacing w:before="120"/>
              <w:rPr>
                <w:rFonts w:ascii="NJFont Book" w:hAnsi="NJFont Book"/>
                <w:lang w:val="en-GB"/>
              </w:rPr>
            </w:pPr>
            <w:r>
              <w:rPr>
                <w:rFonts w:ascii="NJFont Book" w:hAnsi="NJFont Book"/>
                <w:lang w:val="en-GB"/>
              </w:rPr>
              <w:t>Text</w:t>
            </w:r>
          </w:p>
        </w:tc>
        <w:tc>
          <w:tcPr>
            <w:tcW w:w="6483" w:type="dxa"/>
            <w:shd w:val="clear" w:color="auto" w:fill="auto"/>
          </w:tcPr>
          <w:p w14:paraId="1218505C" w14:textId="5FF7BDD9" w:rsidR="001B28E7" w:rsidRDefault="001B28E7" w:rsidP="005B6A43">
            <w:pPr>
              <w:pStyle w:val="BodyText"/>
              <w:spacing w:before="120"/>
              <w:rPr>
                <w:rFonts w:ascii="NJFont Book" w:hAnsi="NJFont Book"/>
                <w:lang w:val="en-GB"/>
              </w:rPr>
            </w:pPr>
            <w:r>
              <w:rPr>
                <w:rFonts w:ascii="NJFont Book" w:hAnsi="NJFont Book"/>
                <w:lang w:val="en-GB"/>
              </w:rPr>
              <w:t>For all Platform node types, one of either:</w:t>
            </w:r>
          </w:p>
          <w:p w14:paraId="710DA3F5" w14:textId="581A7791" w:rsidR="001B28E7" w:rsidRPr="0035067C" w:rsidRDefault="0035067C" w:rsidP="0035067C">
            <w:pPr>
              <w:pStyle w:val="ListParagraph"/>
              <w:numPr>
                <w:ilvl w:val="0"/>
                <w:numId w:val="11"/>
              </w:numPr>
              <w:rPr>
                <w:rFonts w:ascii="NJFont Medium" w:hAnsi="NJFont Medium"/>
              </w:rPr>
            </w:pPr>
            <w:r w:rsidRPr="0035067C">
              <w:rPr>
                <w:rFonts w:ascii="NJFont Medium" w:hAnsi="NJFont Medium"/>
              </w:rPr>
              <w:t>DLR Only</w:t>
            </w:r>
            <w:r>
              <w:rPr>
                <w:rFonts w:ascii="NJFont Medium" w:hAnsi="NJFont Medium"/>
              </w:rPr>
              <w:t xml:space="preserve"> </w:t>
            </w:r>
            <w:r>
              <w:rPr>
                <w:rFonts w:ascii="NJFont Book" w:hAnsi="NJFont Book"/>
              </w:rPr>
              <w:t>– only DLR services use the platform</w:t>
            </w:r>
          </w:p>
          <w:p w14:paraId="4EA52C9D" w14:textId="69591CCB" w:rsidR="0035067C" w:rsidRPr="0035067C" w:rsidRDefault="0035067C" w:rsidP="0035067C">
            <w:pPr>
              <w:pStyle w:val="ListParagraph"/>
              <w:numPr>
                <w:ilvl w:val="0"/>
                <w:numId w:val="11"/>
              </w:numPr>
              <w:rPr>
                <w:rFonts w:ascii="NJFont Medium" w:hAnsi="NJFont Medium"/>
              </w:rPr>
            </w:pPr>
            <w:r w:rsidRPr="0035067C">
              <w:rPr>
                <w:rFonts w:ascii="NJFont Medium" w:hAnsi="NJFont Medium"/>
              </w:rPr>
              <w:t>LO Only</w:t>
            </w:r>
            <w:r>
              <w:rPr>
                <w:rFonts w:ascii="NJFont Book" w:hAnsi="NJFont Book"/>
              </w:rPr>
              <w:t xml:space="preserve"> – only LO services use the platform</w:t>
            </w:r>
          </w:p>
          <w:p w14:paraId="61414105" w14:textId="70781B0E" w:rsidR="0035067C" w:rsidRPr="0035067C" w:rsidRDefault="0035067C" w:rsidP="0035067C">
            <w:pPr>
              <w:pStyle w:val="ListParagraph"/>
              <w:numPr>
                <w:ilvl w:val="0"/>
                <w:numId w:val="11"/>
              </w:numPr>
              <w:rPr>
                <w:rFonts w:ascii="NJFont Medium" w:hAnsi="NJFont Medium"/>
              </w:rPr>
            </w:pPr>
            <w:r w:rsidRPr="0035067C">
              <w:rPr>
                <w:rFonts w:ascii="NJFont Medium" w:hAnsi="NJFont Medium"/>
              </w:rPr>
              <w:t>LU &amp; LO</w:t>
            </w:r>
            <w:r>
              <w:rPr>
                <w:rFonts w:ascii="NJFont Book" w:hAnsi="NJFont Book"/>
              </w:rPr>
              <w:t xml:space="preserve"> – both LU and LO services use the platform (</w:t>
            </w:r>
            <w:r w:rsidR="00014E94">
              <w:rPr>
                <w:rFonts w:ascii="NJFont Book" w:hAnsi="NJFont Book"/>
                <w:i/>
              </w:rPr>
              <w:t>e.g</w:t>
            </w:r>
            <w:r w:rsidRPr="0035067C">
              <w:rPr>
                <w:rFonts w:ascii="NJFont Book" w:hAnsi="NJFont Book"/>
                <w:i/>
              </w:rPr>
              <w:t xml:space="preserve">. </w:t>
            </w:r>
            <w:proofErr w:type="spellStart"/>
            <w:r w:rsidRPr="0035067C">
              <w:rPr>
                <w:rFonts w:ascii="NJFont Book" w:hAnsi="NJFont Book"/>
                <w:i/>
              </w:rPr>
              <w:t>Bakerloo</w:t>
            </w:r>
            <w:proofErr w:type="spellEnd"/>
            <w:r w:rsidRPr="0035067C">
              <w:rPr>
                <w:rFonts w:ascii="NJFont Book" w:hAnsi="NJFont Book"/>
                <w:i/>
              </w:rPr>
              <w:t xml:space="preserve"> line north of Willesden Junction; District line at Richmond; District line at Gunnersbury</w:t>
            </w:r>
            <w:r>
              <w:rPr>
                <w:rFonts w:ascii="NJFont Book" w:hAnsi="NJFont Book"/>
              </w:rPr>
              <w:t>)</w:t>
            </w:r>
          </w:p>
          <w:p w14:paraId="014F7FCB" w14:textId="6854F6B5" w:rsidR="0035067C" w:rsidRPr="0035067C" w:rsidRDefault="0035067C" w:rsidP="0035067C">
            <w:pPr>
              <w:pStyle w:val="ListParagraph"/>
              <w:numPr>
                <w:ilvl w:val="0"/>
                <w:numId w:val="11"/>
              </w:numPr>
              <w:rPr>
                <w:rFonts w:ascii="NJFont Medium" w:hAnsi="NJFont Medium"/>
              </w:rPr>
            </w:pPr>
            <w:r w:rsidRPr="0035067C">
              <w:rPr>
                <w:rFonts w:ascii="NJFont Medium" w:hAnsi="NJFont Medium"/>
              </w:rPr>
              <w:t>LU &amp; NR</w:t>
            </w:r>
            <w:r>
              <w:rPr>
                <w:rFonts w:ascii="NJFont Book" w:hAnsi="NJFont Book"/>
              </w:rPr>
              <w:t xml:space="preserve"> – both LU and NR services use the platform (</w:t>
            </w:r>
            <w:r w:rsidR="00014E94">
              <w:rPr>
                <w:rFonts w:ascii="NJFont Book" w:hAnsi="NJFont Book"/>
                <w:i/>
              </w:rPr>
              <w:t>e.g</w:t>
            </w:r>
            <w:r w:rsidRPr="00014E94">
              <w:rPr>
                <w:rFonts w:ascii="NJFont Book" w:hAnsi="NJFont Book"/>
                <w:i/>
              </w:rPr>
              <w:t xml:space="preserve">. </w:t>
            </w:r>
            <w:proofErr w:type="spellStart"/>
            <w:r w:rsidRPr="00014E94">
              <w:rPr>
                <w:rFonts w:ascii="NJFont Book" w:hAnsi="NJFont Book"/>
                <w:i/>
              </w:rPr>
              <w:t>Amersham</w:t>
            </w:r>
            <w:proofErr w:type="spellEnd"/>
            <w:r w:rsidRPr="00014E94">
              <w:rPr>
                <w:rFonts w:ascii="NJFont Book" w:hAnsi="NJFont Book"/>
                <w:i/>
              </w:rPr>
              <w:t xml:space="preserve"> branch Metropolitan line north of Rickman</w:t>
            </w:r>
            <w:r w:rsidR="00014E94" w:rsidRPr="00014E94">
              <w:rPr>
                <w:rFonts w:ascii="NJFont Book" w:hAnsi="NJFont Book"/>
                <w:i/>
              </w:rPr>
              <w:t>sworth; Metropolitan line at Harrow-on-the-Hill</w:t>
            </w:r>
            <w:r w:rsidR="00014E94">
              <w:rPr>
                <w:rFonts w:ascii="NJFont Book" w:hAnsi="NJFont Book"/>
              </w:rPr>
              <w:t>)</w:t>
            </w:r>
          </w:p>
          <w:p w14:paraId="5BC91C62" w14:textId="21886FD4" w:rsidR="0035067C" w:rsidRPr="0035067C" w:rsidRDefault="0035067C" w:rsidP="0035067C">
            <w:pPr>
              <w:pStyle w:val="ListParagraph"/>
              <w:numPr>
                <w:ilvl w:val="0"/>
                <w:numId w:val="11"/>
              </w:numPr>
              <w:rPr>
                <w:rFonts w:ascii="NJFont Medium" w:hAnsi="NJFont Medium"/>
              </w:rPr>
            </w:pPr>
            <w:r w:rsidRPr="0035067C">
              <w:rPr>
                <w:rFonts w:ascii="NJFont Medium" w:hAnsi="NJFont Medium"/>
              </w:rPr>
              <w:t>LU 1 Line</w:t>
            </w:r>
            <w:r w:rsidR="00014E94">
              <w:rPr>
                <w:rFonts w:ascii="NJFont Book" w:hAnsi="NJFont Book"/>
              </w:rPr>
              <w:t xml:space="preserve"> – only one LU line uses the platform</w:t>
            </w:r>
          </w:p>
          <w:p w14:paraId="2267894D" w14:textId="3DE3454B" w:rsidR="00BC3274" w:rsidRPr="003D0BB6" w:rsidRDefault="0035067C" w:rsidP="00BC3274">
            <w:pPr>
              <w:pStyle w:val="ListParagraph"/>
              <w:numPr>
                <w:ilvl w:val="0"/>
                <w:numId w:val="11"/>
              </w:numPr>
              <w:rPr>
                <w:rFonts w:ascii="NJFont Medium" w:hAnsi="NJFont Medium"/>
              </w:rPr>
            </w:pPr>
            <w:r w:rsidRPr="003D0BB6">
              <w:rPr>
                <w:rFonts w:ascii="NJFont Medium" w:hAnsi="NJFont Medium"/>
              </w:rPr>
              <w:t xml:space="preserve">LU </w:t>
            </w:r>
            <w:proofErr w:type="spellStart"/>
            <w:r w:rsidRPr="003D0BB6">
              <w:rPr>
                <w:rFonts w:ascii="NJFont Medium" w:hAnsi="NJFont Medium"/>
              </w:rPr>
              <w:t>Mult</w:t>
            </w:r>
            <w:proofErr w:type="spellEnd"/>
            <w:r w:rsidRPr="003D0BB6">
              <w:rPr>
                <w:rFonts w:ascii="NJFont Medium" w:hAnsi="NJFont Medium"/>
              </w:rPr>
              <w:t xml:space="preserve"> Lines</w:t>
            </w:r>
            <w:r w:rsidR="00BC3274" w:rsidRPr="003D0BB6">
              <w:rPr>
                <w:rFonts w:ascii="NJFont Book" w:hAnsi="NJFont Book"/>
              </w:rPr>
              <w:t xml:space="preserve"> – multiple LU lines use the platform (</w:t>
            </w:r>
            <w:r w:rsidR="00BC3274" w:rsidRPr="003D0BB6">
              <w:rPr>
                <w:rFonts w:ascii="NJFont Book" w:hAnsi="NJFont Book"/>
                <w:i/>
              </w:rPr>
              <w:t xml:space="preserve">e.g. District and Circle line </w:t>
            </w:r>
            <w:proofErr w:type="spellStart"/>
            <w:r w:rsidR="00BC3274" w:rsidRPr="003D0BB6">
              <w:rPr>
                <w:rFonts w:ascii="NJFont Book" w:hAnsi="NJFont Book"/>
                <w:i/>
              </w:rPr>
              <w:t>beteen</w:t>
            </w:r>
            <w:proofErr w:type="spellEnd"/>
            <w:r w:rsidR="00BC3274" w:rsidRPr="003D0BB6">
              <w:rPr>
                <w:rFonts w:ascii="NJFont Book" w:hAnsi="NJFont Book"/>
                <w:i/>
              </w:rPr>
              <w:t xml:space="preserve"> Tower Hill and </w:t>
            </w:r>
            <w:proofErr w:type="spellStart"/>
            <w:r w:rsidR="00BC3274" w:rsidRPr="003D0BB6">
              <w:rPr>
                <w:rFonts w:ascii="NJFont Book" w:hAnsi="NJFont Book"/>
                <w:i/>
              </w:rPr>
              <w:t>Edgware</w:t>
            </w:r>
            <w:proofErr w:type="spellEnd"/>
            <w:r w:rsidR="00BC3274" w:rsidRPr="003D0BB6">
              <w:rPr>
                <w:rFonts w:ascii="NJFont Book" w:hAnsi="NJFont Book"/>
                <w:i/>
              </w:rPr>
              <w:t xml:space="preserve"> Road; Hammersmith &amp; City and district lines between Barking and </w:t>
            </w:r>
            <w:proofErr w:type="spellStart"/>
            <w:r w:rsidR="00BC3274" w:rsidRPr="003D0BB6">
              <w:rPr>
                <w:rFonts w:ascii="NJFont Book" w:hAnsi="NJFont Book"/>
                <w:i/>
              </w:rPr>
              <w:t>Aldgate</w:t>
            </w:r>
            <w:proofErr w:type="spellEnd"/>
            <w:r w:rsidR="00BC3274" w:rsidRPr="003D0BB6">
              <w:rPr>
                <w:rFonts w:ascii="NJFont Book" w:hAnsi="NJFont Book"/>
                <w:i/>
              </w:rPr>
              <w:t xml:space="preserve"> East</w:t>
            </w:r>
            <w:r w:rsidR="003D0BB6">
              <w:rPr>
                <w:rFonts w:ascii="NJFont Book" w:hAnsi="NJFont Book"/>
                <w:i/>
              </w:rPr>
              <w:t>;</w:t>
            </w:r>
            <w:r w:rsidR="00BC3274" w:rsidRPr="003D0BB6">
              <w:rPr>
                <w:rFonts w:ascii="NJFont Book" w:hAnsi="NJFont Book"/>
                <w:i/>
              </w:rPr>
              <w:t xml:space="preserve"> </w:t>
            </w:r>
            <w:proofErr w:type="spellStart"/>
            <w:r w:rsidR="00BC3274" w:rsidRPr="003D0BB6">
              <w:rPr>
                <w:rFonts w:ascii="NJFont Book" w:hAnsi="NJFont Book"/>
                <w:i/>
              </w:rPr>
              <w:t>etc</w:t>
            </w:r>
            <w:proofErr w:type="spellEnd"/>
            <w:r w:rsidR="00BC3274" w:rsidRPr="003D0BB6">
              <w:rPr>
                <w:rFonts w:ascii="NJFont Book" w:hAnsi="NJFont Book"/>
              </w:rPr>
              <w:t>)</w:t>
            </w:r>
          </w:p>
          <w:p w14:paraId="64CD9711" w14:textId="7FC3A49F" w:rsidR="0035067C" w:rsidRPr="0035067C" w:rsidRDefault="0035067C" w:rsidP="0035067C">
            <w:pPr>
              <w:pStyle w:val="ListParagraph"/>
              <w:numPr>
                <w:ilvl w:val="0"/>
                <w:numId w:val="11"/>
              </w:numPr>
              <w:rPr>
                <w:rFonts w:ascii="NJFont Medium" w:hAnsi="NJFont Medium"/>
              </w:rPr>
            </w:pPr>
            <w:r w:rsidRPr="0035067C">
              <w:rPr>
                <w:rFonts w:ascii="NJFont Medium" w:hAnsi="NJFont Medium"/>
              </w:rPr>
              <w:t>NR Only</w:t>
            </w:r>
            <w:r w:rsidR="003D0BB6">
              <w:rPr>
                <w:rFonts w:ascii="NJFont Book" w:hAnsi="NJFont Book"/>
              </w:rPr>
              <w:t xml:space="preserve"> – only NR services use the platform</w:t>
            </w:r>
          </w:p>
          <w:p w14:paraId="790B0EE2" w14:textId="55D29C09" w:rsidR="0035067C" w:rsidRPr="00BC3274" w:rsidRDefault="0035067C" w:rsidP="0035067C">
            <w:pPr>
              <w:pStyle w:val="ListParagraph"/>
              <w:numPr>
                <w:ilvl w:val="0"/>
                <w:numId w:val="11"/>
              </w:numPr>
              <w:rPr>
                <w:rFonts w:ascii="NJFont Book" w:hAnsi="NJFont Book"/>
              </w:rPr>
            </w:pPr>
            <w:r w:rsidRPr="0035067C">
              <w:rPr>
                <w:rFonts w:ascii="NJFont Medium" w:hAnsi="NJFont Medium"/>
              </w:rPr>
              <w:t>TFLR Only</w:t>
            </w:r>
            <w:r w:rsidR="003D0BB6">
              <w:rPr>
                <w:rFonts w:ascii="NJFont Book" w:hAnsi="NJFont Book"/>
              </w:rPr>
              <w:t xml:space="preserve"> – only TFLR services use the platform</w:t>
            </w:r>
          </w:p>
          <w:p w14:paraId="29174F1E" w14:textId="77777777" w:rsidR="00BC3274" w:rsidRDefault="00BC3274" w:rsidP="00BC3274"/>
          <w:p w14:paraId="6B66041C" w14:textId="6F7734BB" w:rsidR="00BC3274" w:rsidRPr="00BC3274" w:rsidRDefault="00BC3274" w:rsidP="003D0BB6">
            <w:r w:rsidRPr="003D0BB6">
              <w:rPr>
                <w:rFonts w:eastAsia="Times New Roman" w:cs="Times New Roman"/>
                <w:sz w:val="20"/>
              </w:rPr>
              <w:t xml:space="preserve">Where there is more than one line from a platform, passenger flow towards the individual lines </w:t>
            </w:r>
            <w:r w:rsidR="003D0BB6">
              <w:rPr>
                <w:rFonts w:eastAsia="Times New Roman" w:cs="Times New Roman"/>
                <w:sz w:val="20"/>
              </w:rPr>
              <w:t xml:space="preserve">towards that platform </w:t>
            </w:r>
            <w:r w:rsidR="003D0BB6" w:rsidRPr="003D0BB6">
              <w:rPr>
                <w:rFonts w:eastAsia="Times New Roman" w:cs="Times New Roman"/>
                <w:sz w:val="20"/>
              </w:rPr>
              <w:t xml:space="preserve">represents passenger flow towards the same physical location. </w:t>
            </w:r>
            <w:r w:rsidR="003D0BB6">
              <w:rPr>
                <w:rFonts w:eastAsia="Times New Roman" w:cs="Times New Roman"/>
                <w:sz w:val="20"/>
              </w:rPr>
              <w:t>S</w:t>
            </w:r>
            <w:r w:rsidR="003D0BB6" w:rsidRPr="003D0BB6">
              <w:rPr>
                <w:rFonts w:eastAsia="Times New Roman" w:cs="Times New Roman"/>
                <w:sz w:val="20"/>
              </w:rPr>
              <w:t>ervices represent</w:t>
            </w:r>
            <w:r w:rsidR="003D0BB6">
              <w:rPr>
                <w:rFonts w:eastAsia="Times New Roman" w:cs="Times New Roman"/>
                <w:sz w:val="20"/>
              </w:rPr>
              <w:t>ing</w:t>
            </w:r>
            <w:r w:rsidR="003D0BB6" w:rsidRPr="003D0BB6">
              <w:rPr>
                <w:rFonts w:eastAsia="Times New Roman" w:cs="Times New Roman"/>
                <w:sz w:val="20"/>
              </w:rPr>
              <w:t xml:space="preserve"> the same physical </w:t>
            </w:r>
            <w:r w:rsidR="003D0BB6">
              <w:rPr>
                <w:rFonts w:eastAsia="Times New Roman" w:cs="Times New Roman"/>
                <w:sz w:val="20"/>
              </w:rPr>
              <w:t>location can be inferred by</w:t>
            </w:r>
            <w:r w:rsidR="003D0BB6" w:rsidRPr="003D0BB6">
              <w:rPr>
                <w:rFonts w:eastAsia="Times New Roman" w:cs="Times New Roman"/>
                <w:sz w:val="20"/>
              </w:rPr>
              <w:t xml:space="preserve"> a common </w:t>
            </w:r>
            <w:proofErr w:type="spellStart"/>
            <w:r w:rsidR="003D0BB6" w:rsidRPr="003D0BB6">
              <w:rPr>
                <w:rFonts w:eastAsia="Times New Roman" w:cs="Times New Roman"/>
                <w:i/>
                <w:sz w:val="20"/>
              </w:rPr>
              <w:t>Platform_Type</w:t>
            </w:r>
            <w:proofErr w:type="spellEnd"/>
            <w:r w:rsidR="003D0BB6">
              <w:rPr>
                <w:rFonts w:eastAsia="Times New Roman" w:cs="Times New Roman"/>
                <w:sz w:val="20"/>
              </w:rPr>
              <w:t xml:space="preserve"> of multiple lines, and a </w:t>
            </w:r>
            <w:proofErr w:type="spellStart"/>
            <w:r w:rsidR="003D0BB6" w:rsidRPr="003D0BB6">
              <w:rPr>
                <w:rFonts w:eastAsia="Times New Roman" w:cs="Times New Roman"/>
                <w:i/>
                <w:sz w:val="20"/>
              </w:rPr>
              <w:t>Platform_Direction</w:t>
            </w:r>
            <w:proofErr w:type="spellEnd"/>
            <w:r w:rsidR="003D0BB6">
              <w:rPr>
                <w:rFonts w:eastAsia="Times New Roman" w:cs="Times New Roman"/>
                <w:i/>
                <w:sz w:val="20"/>
              </w:rPr>
              <w:t xml:space="preserve"> </w:t>
            </w:r>
            <w:r w:rsidR="003D0BB6">
              <w:rPr>
                <w:rFonts w:eastAsia="Times New Roman" w:cs="Times New Roman"/>
                <w:sz w:val="20"/>
              </w:rPr>
              <w:t>at a given station.</w:t>
            </w:r>
            <w:r w:rsidR="003D0BB6">
              <w:t xml:space="preserve">  </w:t>
            </w:r>
          </w:p>
        </w:tc>
      </w:tr>
      <w:tr w:rsidR="000357FA" w:rsidRPr="000357FA" w14:paraId="44B7E62A" w14:textId="25247E6E" w:rsidTr="00977297">
        <w:tc>
          <w:tcPr>
            <w:tcW w:w="1904" w:type="dxa"/>
            <w:shd w:val="clear" w:color="auto" w:fill="F2F2F2" w:themeFill="background1" w:themeFillShade="F2"/>
          </w:tcPr>
          <w:p w14:paraId="12657EB8" w14:textId="3E29462F" w:rsidR="000357FA" w:rsidRPr="00CA3C15" w:rsidRDefault="000357FA"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Destination</w:t>
            </w:r>
          </w:p>
        </w:tc>
        <w:tc>
          <w:tcPr>
            <w:tcW w:w="1219" w:type="dxa"/>
          </w:tcPr>
          <w:p w14:paraId="5ABB0D11" w14:textId="5B98DF5F" w:rsidR="000357FA" w:rsidRPr="000357FA" w:rsidRDefault="00C921F7" w:rsidP="005B6A43">
            <w:pPr>
              <w:pStyle w:val="BodyText"/>
              <w:spacing w:before="120"/>
              <w:rPr>
                <w:rFonts w:ascii="NJFont Book" w:hAnsi="NJFont Book"/>
                <w:lang w:val="en-GB"/>
              </w:rPr>
            </w:pPr>
            <w:r>
              <w:rPr>
                <w:rFonts w:ascii="NJFont Book" w:hAnsi="NJFont Book"/>
                <w:lang w:val="en-GB"/>
              </w:rPr>
              <w:t>Text</w:t>
            </w:r>
          </w:p>
        </w:tc>
        <w:tc>
          <w:tcPr>
            <w:tcW w:w="6483" w:type="dxa"/>
          </w:tcPr>
          <w:p w14:paraId="54F1362B" w14:textId="52E6295C" w:rsidR="00CA3C15" w:rsidRPr="000357FA" w:rsidRDefault="000357FA" w:rsidP="003D0BB6">
            <w:pPr>
              <w:pStyle w:val="BodyText"/>
              <w:spacing w:before="120"/>
              <w:rPr>
                <w:rFonts w:ascii="NJFont Book" w:hAnsi="NJFont Book"/>
                <w:lang w:val="en-GB"/>
              </w:rPr>
            </w:pPr>
            <w:r w:rsidRPr="000357FA">
              <w:rPr>
                <w:rFonts w:ascii="NJFont Book" w:hAnsi="NJFont Book"/>
                <w:lang w:val="en-GB"/>
              </w:rPr>
              <w:t xml:space="preserve">Destination of service from </w:t>
            </w:r>
            <w:r w:rsidR="00C921F7">
              <w:rPr>
                <w:rFonts w:ascii="NJFont Book" w:hAnsi="NJFont Book"/>
                <w:lang w:val="en-GB"/>
              </w:rPr>
              <w:t>an</w:t>
            </w:r>
            <w:r w:rsidR="001B28E7">
              <w:rPr>
                <w:rFonts w:ascii="NJFont Book" w:hAnsi="NJFont Book"/>
                <w:lang w:val="en-GB"/>
              </w:rPr>
              <w:t xml:space="preserve"> </w:t>
            </w:r>
            <w:r w:rsidR="00C921F7">
              <w:rPr>
                <w:rFonts w:ascii="NJFont Book" w:hAnsi="NJFont Book"/>
                <w:lang w:val="en-GB"/>
              </w:rPr>
              <w:t xml:space="preserve">LU </w:t>
            </w:r>
            <w:r w:rsidRPr="000357FA">
              <w:rPr>
                <w:rFonts w:ascii="NJFont Book" w:hAnsi="NJFont Book"/>
                <w:lang w:val="en-GB"/>
              </w:rPr>
              <w:t>Platform</w:t>
            </w:r>
            <w:r w:rsidR="001B28E7">
              <w:rPr>
                <w:rFonts w:ascii="NJFont Book" w:hAnsi="NJFont Book"/>
                <w:lang w:val="en-GB"/>
              </w:rPr>
              <w:t xml:space="preserve">, where multiple destinations for a direction exist. Destination provides an indication of which branch a service is taking, rather than service termination location. </w:t>
            </w:r>
          </w:p>
        </w:tc>
      </w:tr>
      <w:tr w:rsidR="00C921F7" w:rsidRPr="000357FA" w14:paraId="52E76844" w14:textId="31F6C05D" w:rsidTr="00977297">
        <w:tc>
          <w:tcPr>
            <w:tcW w:w="1904" w:type="dxa"/>
            <w:shd w:val="clear" w:color="auto" w:fill="F2F2F2" w:themeFill="background1" w:themeFillShade="F2"/>
          </w:tcPr>
          <w:p w14:paraId="50DA4AFF" w14:textId="6B8E9F9C" w:rsidR="00C921F7" w:rsidRPr="00CA3C15" w:rsidRDefault="00C921F7" w:rsidP="005B6A43">
            <w:pPr>
              <w:pStyle w:val="BodyText"/>
              <w:spacing w:before="120"/>
              <w:rPr>
                <w:rFonts w:ascii="NJFont Medium" w:hAnsi="NJFont Medium"/>
                <w:sz w:val="22"/>
                <w:szCs w:val="22"/>
                <w:lang w:val="en-GB"/>
              </w:rPr>
            </w:pPr>
            <w:proofErr w:type="spellStart"/>
            <w:r w:rsidRPr="00CA3C15">
              <w:rPr>
                <w:rFonts w:ascii="NJFont Medium" w:hAnsi="NJFont Medium"/>
                <w:sz w:val="22"/>
                <w:szCs w:val="22"/>
                <w:lang w:val="en-GB"/>
              </w:rPr>
              <w:t>Station_Entrance_Exit</w:t>
            </w:r>
            <w:proofErr w:type="spellEnd"/>
          </w:p>
        </w:tc>
        <w:tc>
          <w:tcPr>
            <w:tcW w:w="1219" w:type="dxa"/>
          </w:tcPr>
          <w:p w14:paraId="617BE669" w14:textId="3954448B" w:rsidR="00C921F7" w:rsidRDefault="007A6732" w:rsidP="005B6A43">
            <w:pPr>
              <w:pStyle w:val="BodyText"/>
              <w:spacing w:before="120"/>
              <w:rPr>
                <w:rFonts w:ascii="NJFont Book" w:hAnsi="NJFont Book"/>
                <w:lang w:val="en-GB"/>
              </w:rPr>
            </w:pPr>
            <w:r>
              <w:rPr>
                <w:rFonts w:ascii="NJFont Book" w:hAnsi="NJFont Book"/>
                <w:lang w:val="en-GB"/>
              </w:rPr>
              <w:t>Text</w:t>
            </w:r>
          </w:p>
        </w:tc>
        <w:tc>
          <w:tcPr>
            <w:tcW w:w="6483" w:type="dxa"/>
          </w:tcPr>
          <w:p w14:paraId="430048D3" w14:textId="5F0717D2" w:rsidR="00C921F7" w:rsidRDefault="007A6732" w:rsidP="005B6A43">
            <w:pPr>
              <w:pStyle w:val="BodyText"/>
              <w:spacing w:before="120"/>
              <w:rPr>
                <w:rFonts w:ascii="NJFont Book" w:hAnsi="NJFont Book"/>
                <w:lang w:val="en-GB"/>
              </w:rPr>
            </w:pPr>
            <w:r>
              <w:rPr>
                <w:rFonts w:ascii="NJFont Book" w:hAnsi="NJFont Book"/>
                <w:lang w:val="en-GB"/>
              </w:rPr>
              <w:t xml:space="preserve">Distinguishes between nodes where more than one Entrance node type exist at a station. </w:t>
            </w:r>
          </w:p>
          <w:p w14:paraId="694338D0" w14:textId="6E4DB219" w:rsidR="007A6732" w:rsidRPr="000357FA" w:rsidRDefault="007A6732" w:rsidP="005B6A43">
            <w:pPr>
              <w:pStyle w:val="BodyText"/>
              <w:spacing w:before="120"/>
              <w:rPr>
                <w:rFonts w:ascii="NJFont Book" w:hAnsi="NJFont Book"/>
                <w:lang w:val="en-GB"/>
              </w:rPr>
            </w:pPr>
            <w:r>
              <w:rPr>
                <w:rFonts w:ascii="NJFont Book" w:hAnsi="NJFont Book"/>
                <w:lang w:val="en-GB"/>
              </w:rPr>
              <w:t>Also distinguishes between entrances and exits where stations with a common name have more tha</w:t>
            </w:r>
            <w:r w:rsidR="00DB18F3">
              <w:rPr>
                <w:rFonts w:ascii="NJFont Book" w:hAnsi="NJFont Book"/>
                <w:lang w:val="en-GB"/>
              </w:rPr>
              <w:t>n one physical station building.</w:t>
            </w:r>
            <w:r>
              <w:rPr>
                <w:rFonts w:ascii="NJFont Book" w:hAnsi="NJFont Book"/>
                <w:lang w:val="en-GB"/>
              </w:rPr>
              <w:t xml:space="preserve"> </w:t>
            </w:r>
          </w:p>
        </w:tc>
      </w:tr>
      <w:tr w:rsidR="00D10008" w:rsidRPr="000357FA" w14:paraId="0F835DCD" w14:textId="6E6EE522" w:rsidTr="00977297">
        <w:tc>
          <w:tcPr>
            <w:tcW w:w="1904" w:type="dxa"/>
            <w:shd w:val="clear" w:color="auto" w:fill="F2F2F2" w:themeFill="background1" w:themeFillShade="F2"/>
          </w:tcPr>
          <w:p w14:paraId="5E05AB3A" w14:textId="0F9805D3" w:rsidR="00D10008" w:rsidRPr="00CA3C15" w:rsidRDefault="00D10008"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lastRenderedPageBreak/>
              <w:t>NLC</w:t>
            </w:r>
          </w:p>
        </w:tc>
        <w:tc>
          <w:tcPr>
            <w:tcW w:w="1219" w:type="dxa"/>
          </w:tcPr>
          <w:p w14:paraId="1A86C556" w14:textId="43927897" w:rsidR="00D10008" w:rsidRPr="000357FA" w:rsidRDefault="00D10008" w:rsidP="005B6A43">
            <w:pPr>
              <w:pStyle w:val="BodyText"/>
              <w:spacing w:before="120"/>
              <w:rPr>
                <w:rFonts w:ascii="NJFont Book" w:hAnsi="NJFont Book"/>
                <w:lang w:val="en-GB"/>
              </w:rPr>
            </w:pPr>
            <w:r w:rsidRPr="00E32DE4">
              <w:rPr>
                <w:rFonts w:ascii="NJFont Book" w:hAnsi="NJFont Book"/>
                <w:szCs w:val="20"/>
                <w:lang w:val="en-GB"/>
              </w:rPr>
              <w:t>Integer</w:t>
            </w:r>
          </w:p>
        </w:tc>
        <w:tc>
          <w:tcPr>
            <w:tcW w:w="6483" w:type="dxa"/>
          </w:tcPr>
          <w:p w14:paraId="3F4D31FC" w14:textId="35B65461" w:rsidR="00D10008" w:rsidRPr="000357FA" w:rsidRDefault="00D10008" w:rsidP="005B6A43">
            <w:pPr>
              <w:pStyle w:val="BodyText"/>
              <w:spacing w:before="120"/>
              <w:rPr>
                <w:rFonts w:ascii="NJFont Book" w:hAnsi="NJFont Book"/>
                <w:lang w:val="en-GB"/>
              </w:rPr>
            </w:pPr>
            <w:r w:rsidRPr="00E32DE4">
              <w:rPr>
                <w:rFonts w:ascii="NJFont Book" w:hAnsi="NJFont Book"/>
                <w:szCs w:val="20"/>
                <w:lang w:val="en-GB"/>
              </w:rPr>
              <w:t>National Location Code – unique number allocated to every railway station in Great Britain</w:t>
            </w:r>
            <w:r w:rsidR="00DB18F3">
              <w:rPr>
                <w:rFonts w:ascii="NJFont Book" w:hAnsi="NJFont Book"/>
                <w:szCs w:val="20"/>
                <w:lang w:val="en-GB"/>
              </w:rPr>
              <w:t>.</w:t>
            </w:r>
          </w:p>
        </w:tc>
      </w:tr>
      <w:tr w:rsidR="00D10008" w:rsidRPr="000357FA" w14:paraId="16BEA889" w14:textId="19D2F98E" w:rsidTr="00977297">
        <w:tc>
          <w:tcPr>
            <w:tcW w:w="1904" w:type="dxa"/>
            <w:shd w:val="clear" w:color="auto" w:fill="F2F2F2" w:themeFill="background1" w:themeFillShade="F2"/>
          </w:tcPr>
          <w:p w14:paraId="3DB23F5D" w14:textId="0A8256B9" w:rsidR="00D10008" w:rsidRPr="00CA3C15" w:rsidRDefault="00D10008"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NAPTAN</w:t>
            </w:r>
          </w:p>
        </w:tc>
        <w:tc>
          <w:tcPr>
            <w:tcW w:w="1219" w:type="dxa"/>
          </w:tcPr>
          <w:p w14:paraId="7A35ADF8" w14:textId="36EF00F3" w:rsidR="00D10008" w:rsidRPr="000357FA" w:rsidRDefault="00D10008" w:rsidP="00D10008">
            <w:pPr>
              <w:pStyle w:val="BodyText"/>
              <w:spacing w:before="120"/>
              <w:rPr>
                <w:rFonts w:ascii="NJFont Book" w:hAnsi="NJFont Book"/>
                <w:lang w:val="en-GB"/>
              </w:rPr>
            </w:pPr>
            <w:r>
              <w:rPr>
                <w:rFonts w:ascii="NJFont Book" w:hAnsi="NJFont Book"/>
                <w:szCs w:val="20"/>
                <w:lang w:val="en-GB"/>
              </w:rPr>
              <w:t>Alpha-</w:t>
            </w:r>
            <w:r w:rsidRPr="00E32DE4">
              <w:rPr>
                <w:rFonts w:ascii="NJFont Book" w:hAnsi="NJFont Book"/>
                <w:szCs w:val="20"/>
                <w:lang w:val="en-GB"/>
              </w:rPr>
              <w:t>numeric</w:t>
            </w:r>
          </w:p>
        </w:tc>
        <w:tc>
          <w:tcPr>
            <w:tcW w:w="6483" w:type="dxa"/>
          </w:tcPr>
          <w:p w14:paraId="46584486" w14:textId="5F2396AD" w:rsidR="00D10008" w:rsidRPr="00E32DE4" w:rsidRDefault="00D10008" w:rsidP="005B6A43">
            <w:pPr>
              <w:pStyle w:val="BodyText"/>
              <w:spacing w:before="120"/>
              <w:rPr>
                <w:rFonts w:ascii="NJFont Book" w:hAnsi="NJFont Book"/>
                <w:szCs w:val="20"/>
                <w:lang w:val="en-GB"/>
              </w:rPr>
            </w:pPr>
            <w:r w:rsidRPr="00E32DE4">
              <w:rPr>
                <w:rFonts w:ascii="NJFont Book" w:hAnsi="NJFont Book"/>
                <w:szCs w:val="20"/>
                <w:lang w:val="en-GB"/>
              </w:rPr>
              <w:t xml:space="preserve">National Public Transport Access Node reference – UK standard for describing points of access to public transport.  </w:t>
            </w:r>
          </w:p>
          <w:p w14:paraId="03CEB627" w14:textId="77777777" w:rsidR="00D10008" w:rsidRDefault="00D10008" w:rsidP="00D10008">
            <w:pPr>
              <w:pStyle w:val="BodyText"/>
              <w:spacing w:before="120"/>
              <w:rPr>
                <w:rFonts w:ascii="NJFont Book" w:hAnsi="NJFont Book"/>
                <w:szCs w:val="20"/>
                <w:lang w:val="en-GB"/>
              </w:rPr>
            </w:pPr>
            <w:r w:rsidRPr="00E32DE4">
              <w:rPr>
                <w:rFonts w:ascii="NJFont Book" w:hAnsi="NJFont Book"/>
                <w:szCs w:val="20"/>
                <w:lang w:val="en-GB"/>
              </w:rPr>
              <w:t>NAPTAN is provided in stop area level format,</w:t>
            </w:r>
            <w:r>
              <w:rPr>
                <w:rFonts w:ascii="NJFont Book" w:hAnsi="NJFont Book"/>
                <w:szCs w:val="20"/>
                <w:lang w:val="en-GB"/>
              </w:rPr>
              <w:t xml:space="preserve"> </w:t>
            </w:r>
            <w:r w:rsidRPr="00E32DE4">
              <w:rPr>
                <w:rFonts w:ascii="NJFont Book" w:hAnsi="NJFont Book"/>
                <w:szCs w:val="20"/>
                <w:lang w:val="en-GB"/>
              </w:rPr>
              <w:t>i.e. 940GZZLU(xxx)</w:t>
            </w:r>
            <w:r w:rsidR="00DB18F3">
              <w:rPr>
                <w:rFonts w:ascii="NJFont Book" w:hAnsi="NJFont Book"/>
                <w:szCs w:val="20"/>
                <w:lang w:val="en-GB"/>
              </w:rPr>
              <w:t>.</w:t>
            </w:r>
            <w:r w:rsidRPr="00E32DE4">
              <w:rPr>
                <w:rFonts w:ascii="NJFont Book" w:hAnsi="NJFont Book"/>
                <w:szCs w:val="20"/>
                <w:lang w:val="en-GB"/>
              </w:rPr>
              <w:t xml:space="preserve"> </w:t>
            </w:r>
          </w:p>
          <w:p w14:paraId="78600577" w14:textId="33407390" w:rsidR="00ED5AC3" w:rsidRPr="00ED5AC3" w:rsidRDefault="00ED5AC3" w:rsidP="00D10008">
            <w:pPr>
              <w:pStyle w:val="BodyText"/>
              <w:spacing w:before="120"/>
              <w:rPr>
                <w:rFonts w:ascii="NJFont Book" w:hAnsi="NJFont Book"/>
                <w:szCs w:val="20"/>
                <w:lang w:val="en-GB"/>
              </w:rPr>
            </w:pPr>
            <w:r>
              <w:rPr>
                <w:rFonts w:ascii="NJFont Book" w:hAnsi="NJFont Book"/>
                <w:szCs w:val="20"/>
                <w:lang w:val="en-GB"/>
              </w:rPr>
              <w:t>NB: Hammersmith, Edgware Road and Paddington Underground Stations have two possible NAPTAN values, depending on the physical station/service being described</w:t>
            </w:r>
          </w:p>
        </w:tc>
      </w:tr>
      <w:tr w:rsidR="00D10008" w:rsidRPr="000357FA" w14:paraId="1134B6DB" w14:textId="5BB68307" w:rsidTr="00977297">
        <w:tc>
          <w:tcPr>
            <w:tcW w:w="1904" w:type="dxa"/>
            <w:shd w:val="clear" w:color="auto" w:fill="F2F2F2" w:themeFill="background1" w:themeFillShade="F2"/>
          </w:tcPr>
          <w:p w14:paraId="2B543E74" w14:textId="388E6C4B" w:rsidR="00D10008" w:rsidRPr="00CA3C15" w:rsidRDefault="00D10008" w:rsidP="005B6A43">
            <w:pPr>
              <w:pStyle w:val="BodyText"/>
              <w:spacing w:before="120"/>
              <w:rPr>
                <w:rFonts w:ascii="NJFont Medium" w:hAnsi="NJFont Medium"/>
                <w:sz w:val="22"/>
                <w:szCs w:val="22"/>
                <w:lang w:val="en-GB"/>
              </w:rPr>
            </w:pPr>
            <w:r w:rsidRPr="00CA3C15">
              <w:rPr>
                <w:rFonts w:ascii="NJFont Medium" w:hAnsi="NJFont Medium"/>
                <w:sz w:val="22"/>
                <w:szCs w:val="22"/>
                <w:lang w:val="en-GB"/>
              </w:rPr>
              <w:t>Deprecated</w:t>
            </w:r>
          </w:p>
        </w:tc>
        <w:tc>
          <w:tcPr>
            <w:tcW w:w="1219" w:type="dxa"/>
          </w:tcPr>
          <w:p w14:paraId="59ECA1D6" w14:textId="78C70847" w:rsidR="00D10008" w:rsidRPr="000357FA" w:rsidRDefault="00D10008" w:rsidP="005B6A43">
            <w:pPr>
              <w:pStyle w:val="BodyText"/>
              <w:spacing w:before="120"/>
              <w:rPr>
                <w:rFonts w:ascii="NJFont Book" w:hAnsi="NJFont Book"/>
                <w:lang w:val="en-GB"/>
              </w:rPr>
            </w:pPr>
            <w:r w:rsidRPr="000357FA">
              <w:rPr>
                <w:rFonts w:ascii="NJFont Book" w:hAnsi="NJFont Book"/>
                <w:lang w:val="en-GB"/>
              </w:rPr>
              <w:t>Boolean</w:t>
            </w:r>
          </w:p>
        </w:tc>
        <w:tc>
          <w:tcPr>
            <w:tcW w:w="6483" w:type="dxa"/>
          </w:tcPr>
          <w:p w14:paraId="66096356" w14:textId="7981B4B1" w:rsidR="00D10008" w:rsidRPr="000357FA" w:rsidRDefault="00D10008" w:rsidP="005B6A43">
            <w:pPr>
              <w:pStyle w:val="BodyText"/>
              <w:spacing w:before="120"/>
              <w:rPr>
                <w:rFonts w:ascii="NJFont Book" w:hAnsi="NJFont Book"/>
                <w:lang w:val="en-GB"/>
              </w:rPr>
            </w:pPr>
            <w:r w:rsidRPr="000357FA">
              <w:rPr>
                <w:rFonts w:ascii="NJFont Book" w:hAnsi="NJFont Book"/>
                <w:lang w:val="en-GB"/>
              </w:rPr>
              <w:t>Node has been deprecated from use (TRUE) or is current/used (FALSE)</w:t>
            </w:r>
            <w:r w:rsidR="00DB18F3">
              <w:rPr>
                <w:rFonts w:ascii="NJFont Book" w:hAnsi="NJFont Book"/>
                <w:lang w:val="en-GB"/>
              </w:rPr>
              <w:t>.</w:t>
            </w:r>
          </w:p>
        </w:tc>
      </w:tr>
      <w:tr w:rsidR="00D10008" w:rsidRPr="000357FA" w14:paraId="5B2EE792" w14:textId="74F4166B" w:rsidTr="00977297">
        <w:tc>
          <w:tcPr>
            <w:tcW w:w="1904" w:type="dxa"/>
            <w:shd w:val="clear" w:color="auto" w:fill="F2F2F2" w:themeFill="background1" w:themeFillShade="F2"/>
          </w:tcPr>
          <w:p w14:paraId="2E57B684" w14:textId="7DBA457C" w:rsidR="00D10008" w:rsidRPr="00CA3C15" w:rsidRDefault="00D10008" w:rsidP="005B6A43">
            <w:pPr>
              <w:pStyle w:val="BodyText"/>
              <w:spacing w:before="120"/>
              <w:rPr>
                <w:rFonts w:ascii="NJFont Medium" w:hAnsi="NJFont Medium"/>
                <w:sz w:val="22"/>
                <w:szCs w:val="22"/>
                <w:lang w:val="en-GB"/>
              </w:rPr>
            </w:pPr>
            <w:proofErr w:type="spellStart"/>
            <w:r w:rsidRPr="00CA3C15">
              <w:rPr>
                <w:rFonts w:ascii="NJFont Medium" w:hAnsi="NJFont Medium"/>
                <w:sz w:val="22"/>
                <w:szCs w:val="22"/>
                <w:lang w:val="en-GB"/>
              </w:rPr>
              <w:t>Year_of_addition</w:t>
            </w:r>
            <w:proofErr w:type="spellEnd"/>
          </w:p>
        </w:tc>
        <w:tc>
          <w:tcPr>
            <w:tcW w:w="1219" w:type="dxa"/>
          </w:tcPr>
          <w:p w14:paraId="7601C050" w14:textId="5CF2D604" w:rsidR="00D10008" w:rsidRPr="000357FA" w:rsidRDefault="00D10008" w:rsidP="005B6A43">
            <w:pPr>
              <w:pStyle w:val="BodyText"/>
              <w:spacing w:before="120"/>
              <w:rPr>
                <w:rFonts w:ascii="NJFont Book" w:hAnsi="NJFont Book"/>
                <w:lang w:val="en-GB"/>
              </w:rPr>
            </w:pPr>
            <w:r w:rsidRPr="000357FA">
              <w:rPr>
                <w:rFonts w:ascii="NJFont Book" w:hAnsi="NJFont Book"/>
                <w:lang w:val="en-GB"/>
              </w:rPr>
              <w:t>Date</w:t>
            </w:r>
          </w:p>
        </w:tc>
        <w:tc>
          <w:tcPr>
            <w:tcW w:w="6483" w:type="dxa"/>
          </w:tcPr>
          <w:p w14:paraId="3C3BBF83" w14:textId="5C138C24" w:rsidR="00D10008" w:rsidRPr="000357FA" w:rsidRDefault="00A93804" w:rsidP="00A93804">
            <w:pPr>
              <w:pStyle w:val="BodyText"/>
              <w:spacing w:before="120"/>
              <w:rPr>
                <w:rFonts w:ascii="NJFont Book" w:hAnsi="NJFont Book"/>
                <w:lang w:val="en-GB"/>
              </w:rPr>
            </w:pPr>
            <w:r>
              <w:rPr>
                <w:rFonts w:ascii="NJFont Book" w:hAnsi="NJFont Book"/>
                <w:lang w:val="en-GB"/>
              </w:rPr>
              <w:t xml:space="preserve">Year of addition where a new node has been added in subsequent releases of annual dataset.  </w:t>
            </w:r>
          </w:p>
        </w:tc>
      </w:tr>
    </w:tbl>
    <w:p w14:paraId="2FBBF562" w14:textId="77777777" w:rsidR="000357FA" w:rsidRPr="009F2EA2" w:rsidRDefault="000357FA" w:rsidP="003B51AD"/>
    <w:sectPr w:rsidR="000357FA" w:rsidRPr="009F2EA2" w:rsidSect="009F2EA2">
      <w:headerReference w:type="default" r:id="rId12"/>
      <w:footerReference w:type="default" r:id="rId13"/>
      <w:footerReference w:type="first" r:id="rId14"/>
      <w:pgSz w:w="11900" w:h="16840"/>
      <w:pgMar w:top="1701" w:right="1134" w:bottom="1701" w:left="1134"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F4654" w15:done="0"/>
  <w15:commentEx w15:paraId="1E679AFE" w15:done="0"/>
  <w15:commentEx w15:paraId="596289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C1694" w14:textId="77777777" w:rsidR="009273F0" w:rsidRDefault="009273F0" w:rsidP="00D31D45">
      <w:r>
        <w:separator/>
      </w:r>
    </w:p>
  </w:endnote>
  <w:endnote w:type="continuationSeparator" w:id="0">
    <w:p w14:paraId="48F5ECB0" w14:textId="77777777" w:rsidR="009273F0" w:rsidRDefault="009273F0" w:rsidP="00D3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JFont Book">
    <w:panose1 w:val="020B0503020304020204"/>
    <w:charset w:val="00"/>
    <w:family w:val="swiss"/>
    <w:pitch w:val="variable"/>
    <w:sig w:usb0="A00002AF" w:usb1="5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NJFont Medium">
    <w:panose1 w:val="020B0603020304020204"/>
    <w:charset w:val="00"/>
    <w:family w:val="swiss"/>
    <w:pitch w:val="variable"/>
    <w:sig w:usb0="A00002AF" w:usb1="500078F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15A12" w14:textId="761965D8" w:rsidR="00F6120C" w:rsidRDefault="00F6120C">
    <w:pPr>
      <w:pStyle w:val="Footer"/>
    </w:pPr>
    <w:r>
      <w:rPr>
        <w:noProof/>
        <w:lang w:eastAsia="en-GB"/>
      </w:rPr>
      <w:drawing>
        <wp:anchor distT="0" distB="0" distL="114300" distR="114300" simplePos="0" relativeHeight="251661312" behindDoc="1" locked="0" layoutInCell="1" allowOverlap="1" wp14:anchorId="4764FB84" wp14:editId="0811CE19">
          <wp:simplePos x="0" y="0"/>
          <wp:positionH relativeFrom="margin">
            <wp:posOffset>-360045</wp:posOffset>
          </wp:positionH>
          <wp:positionV relativeFrom="page">
            <wp:posOffset>9721215</wp:posOffset>
          </wp:positionV>
          <wp:extent cx="6840000" cy="59054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cont_footer.png"/>
                  <pic:cNvPicPr/>
                </pic:nvPicPr>
                <pic:blipFill>
                  <a:blip r:embed="rId1">
                    <a:extLst>
                      <a:ext uri="{28A0092B-C50C-407E-A947-70E740481C1C}">
                        <a14:useLocalDpi xmlns:a14="http://schemas.microsoft.com/office/drawing/2010/main" val="0"/>
                      </a:ext>
                    </a:extLst>
                  </a:blip>
                  <a:stretch>
                    <a:fillRect/>
                  </a:stretch>
                </pic:blipFill>
                <pic:spPr>
                  <a:xfrm>
                    <a:off x="0" y="0"/>
                    <a:ext cx="6840000" cy="590547"/>
                  </a:xfrm>
                  <a:prstGeom prst="rect">
                    <a:avLst/>
                  </a:prstGeom>
                </pic:spPr>
              </pic:pic>
            </a:graphicData>
          </a:graphic>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D4F38" w14:textId="67C537DC" w:rsidR="00F6120C" w:rsidRDefault="00494890">
    <w:pPr>
      <w:pStyle w:val="Footer"/>
    </w:pPr>
    <w:r>
      <w:rPr>
        <w:noProof/>
        <w:lang w:eastAsia="en-GB"/>
      </w:rPr>
      <w:drawing>
        <wp:anchor distT="0" distB="0" distL="114300" distR="114300" simplePos="0" relativeHeight="251653112" behindDoc="0" locked="0" layoutInCell="1" allowOverlap="1" wp14:anchorId="46FBD90F" wp14:editId="6A58B283">
          <wp:simplePos x="0" y="0"/>
          <wp:positionH relativeFrom="margin">
            <wp:posOffset>-342900</wp:posOffset>
          </wp:positionH>
          <wp:positionV relativeFrom="page">
            <wp:posOffset>9749790</wp:posOffset>
          </wp:positionV>
          <wp:extent cx="6839585" cy="5899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2.jpg"/>
                  <pic:cNvPicPr/>
                </pic:nvPicPr>
                <pic:blipFill>
                  <a:blip r:embed="rId1">
                    <a:extLst>
                      <a:ext uri="{28A0092B-C50C-407E-A947-70E740481C1C}">
                        <a14:useLocalDpi xmlns:a14="http://schemas.microsoft.com/office/drawing/2010/main" val="0"/>
                      </a:ext>
                    </a:extLst>
                  </a:blip>
                  <a:stretch>
                    <a:fillRect/>
                  </a:stretch>
                </pic:blipFill>
                <pic:spPr>
                  <a:xfrm>
                    <a:off x="0" y="0"/>
                    <a:ext cx="6839585" cy="589915"/>
                  </a:xfrm>
                  <a:prstGeom prst="rect">
                    <a:avLst/>
                  </a:prstGeom>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99237" w14:textId="77777777" w:rsidR="009273F0" w:rsidRDefault="009273F0" w:rsidP="00D31D45">
      <w:r>
        <w:separator/>
      </w:r>
    </w:p>
  </w:footnote>
  <w:footnote w:type="continuationSeparator" w:id="0">
    <w:p w14:paraId="66515766" w14:textId="77777777" w:rsidR="009273F0" w:rsidRDefault="009273F0" w:rsidP="00D31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677429"/>
      <w:docPartObj>
        <w:docPartGallery w:val="Page Numbers (Top of Page)"/>
        <w:docPartUnique/>
      </w:docPartObj>
    </w:sdtPr>
    <w:sdtEndPr>
      <w:rPr>
        <w:noProof/>
      </w:rPr>
    </w:sdtEndPr>
    <w:sdtContent>
      <w:p w14:paraId="1ABED677" w14:textId="0E347D8C" w:rsidR="00DB18F3" w:rsidRDefault="00DB18F3">
        <w:pPr>
          <w:pStyle w:val="Header"/>
          <w:jc w:val="right"/>
        </w:pPr>
        <w:r>
          <w:fldChar w:fldCharType="begin"/>
        </w:r>
        <w:r>
          <w:instrText xml:space="preserve"> PAGE   \* MERGEFORMAT </w:instrText>
        </w:r>
        <w:r>
          <w:fldChar w:fldCharType="separate"/>
        </w:r>
        <w:r w:rsidR="00D05267">
          <w:rPr>
            <w:noProof/>
          </w:rPr>
          <w:t>2</w:t>
        </w:r>
        <w:r>
          <w:rPr>
            <w:noProof/>
          </w:rPr>
          <w:fldChar w:fldCharType="end"/>
        </w:r>
      </w:p>
    </w:sdtContent>
  </w:sdt>
  <w:p w14:paraId="0C4D9750" w14:textId="66F33180" w:rsidR="00977297" w:rsidRDefault="009772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49C"/>
    <w:multiLevelType w:val="hybridMultilevel"/>
    <w:tmpl w:val="65A4B318"/>
    <w:lvl w:ilvl="0" w:tplc="08090005">
      <w:start w:val="1"/>
      <w:numFmt w:val="bullet"/>
      <w:lvlText w:val=""/>
      <w:lvlJc w:val="left"/>
      <w:pPr>
        <w:ind w:left="360" w:hanging="360"/>
      </w:pPr>
      <w:rPr>
        <w:rFonts w:ascii="Wingdings" w:hAnsi="Wingdings" w:hint="default"/>
      </w:rPr>
    </w:lvl>
    <w:lvl w:ilvl="1" w:tplc="50786582">
      <w:numFmt w:val="bullet"/>
      <w:lvlText w:val="-"/>
      <w:lvlJc w:val="left"/>
      <w:pPr>
        <w:ind w:left="502" w:hanging="360"/>
      </w:pPr>
      <w:rPr>
        <w:rFonts w:ascii="Arial" w:eastAsia="Times New Roman" w:hAnsi="Arial" w:cs="Arial" w:hint="default"/>
      </w:rPr>
    </w:lvl>
    <w:lvl w:ilvl="2" w:tplc="08090005">
      <w:start w:val="1"/>
      <w:numFmt w:val="bullet"/>
      <w:lvlText w:val=""/>
      <w:lvlJc w:val="left"/>
      <w:pPr>
        <w:ind w:left="644"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D6C2363"/>
    <w:multiLevelType w:val="hybridMultilevel"/>
    <w:tmpl w:val="7958A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0205FBE"/>
    <w:multiLevelType w:val="hybridMultilevel"/>
    <w:tmpl w:val="764CDF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8A4608A"/>
    <w:multiLevelType w:val="hybridMultilevel"/>
    <w:tmpl w:val="C0CA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B43667"/>
    <w:multiLevelType w:val="hybridMultilevel"/>
    <w:tmpl w:val="B98CA2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E2F76BC"/>
    <w:multiLevelType w:val="hybridMultilevel"/>
    <w:tmpl w:val="54943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575099A"/>
    <w:multiLevelType w:val="hybridMultilevel"/>
    <w:tmpl w:val="35B6E5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1845E2"/>
    <w:multiLevelType w:val="hybridMultilevel"/>
    <w:tmpl w:val="2A46325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A8A06D0"/>
    <w:multiLevelType w:val="hybridMultilevel"/>
    <w:tmpl w:val="174ADC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459D4E66"/>
    <w:multiLevelType w:val="hybridMultilevel"/>
    <w:tmpl w:val="B2E2F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76C423A"/>
    <w:multiLevelType w:val="hybridMultilevel"/>
    <w:tmpl w:val="C172E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8C47863"/>
    <w:multiLevelType w:val="hybridMultilevel"/>
    <w:tmpl w:val="7794C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90A3C0F"/>
    <w:multiLevelType w:val="hybridMultilevel"/>
    <w:tmpl w:val="5A0C1A5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4"/>
  </w:num>
  <w:num w:numId="4">
    <w:abstractNumId w:val="0"/>
  </w:num>
  <w:num w:numId="5">
    <w:abstractNumId w:val="3"/>
  </w:num>
  <w:num w:numId="6">
    <w:abstractNumId w:val="5"/>
  </w:num>
  <w:num w:numId="7">
    <w:abstractNumId w:val="10"/>
  </w:num>
  <w:num w:numId="8">
    <w:abstractNumId w:val="11"/>
  </w:num>
  <w:num w:numId="9">
    <w:abstractNumId w:val="6"/>
  </w:num>
  <w:num w:numId="10">
    <w:abstractNumId w:val="8"/>
  </w:num>
  <w:num w:numId="11">
    <w:abstractNumId w:val="1"/>
  </w:num>
  <w:num w:numId="12">
    <w:abstractNumId w:val="2"/>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ncan Elder">
    <w15:presenceInfo w15:providerId="AD" w15:userId="S-1-5-21-3185272221-561917829-1399543290-1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45"/>
    <w:rsid w:val="00014E94"/>
    <w:rsid w:val="00025B58"/>
    <w:rsid w:val="000357FA"/>
    <w:rsid w:val="000916C1"/>
    <w:rsid w:val="000B69D4"/>
    <w:rsid w:val="000F359D"/>
    <w:rsid w:val="001115C1"/>
    <w:rsid w:val="00120E2C"/>
    <w:rsid w:val="001210C7"/>
    <w:rsid w:val="00151ED3"/>
    <w:rsid w:val="0018407B"/>
    <w:rsid w:val="001B21D4"/>
    <w:rsid w:val="001B28E7"/>
    <w:rsid w:val="001F4B25"/>
    <w:rsid w:val="00250D83"/>
    <w:rsid w:val="00254950"/>
    <w:rsid w:val="00283158"/>
    <w:rsid w:val="002C7FB9"/>
    <w:rsid w:val="00303B37"/>
    <w:rsid w:val="0035067C"/>
    <w:rsid w:val="00352113"/>
    <w:rsid w:val="00355847"/>
    <w:rsid w:val="003A7A22"/>
    <w:rsid w:val="003B51AD"/>
    <w:rsid w:val="003C41D8"/>
    <w:rsid w:val="003D0BB6"/>
    <w:rsid w:val="003E07B7"/>
    <w:rsid w:val="003F39FE"/>
    <w:rsid w:val="00412821"/>
    <w:rsid w:val="00412F98"/>
    <w:rsid w:val="00437B96"/>
    <w:rsid w:val="00494890"/>
    <w:rsid w:val="00495F87"/>
    <w:rsid w:val="004A5BB6"/>
    <w:rsid w:val="004A733C"/>
    <w:rsid w:val="004B1316"/>
    <w:rsid w:val="004E395E"/>
    <w:rsid w:val="004F0CF1"/>
    <w:rsid w:val="00507053"/>
    <w:rsid w:val="005206D1"/>
    <w:rsid w:val="00522935"/>
    <w:rsid w:val="00525C66"/>
    <w:rsid w:val="00560D35"/>
    <w:rsid w:val="005639B5"/>
    <w:rsid w:val="005663E6"/>
    <w:rsid w:val="00572B04"/>
    <w:rsid w:val="005936CF"/>
    <w:rsid w:val="005A1162"/>
    <w:rsid w:val="005E7D4B"/>
    <w:rsid w:val="0065030A"/>
    <w:rsid w:val="006635CD"/>
    <w:rsid w:val="00665601"/>
    <w:rsid w:val="00692AAD"/>
    <w:rsid w:val="006D40C1"/>
    <w:rsid w:val="006F0F77"/>
    <w:rsid w:val="00713AE5"/>
    <w:rsid w:val="00735868"/>
    <w:rsid w:val="007A6732"/>
    <w:rsid w:val="0080484E"/>
    <w:rsid w:val="00807528"/>
    <w:rsid w:val="0081578B"/>
    <w:rsid w:val="00827A69"/>
    <w:rsid w:val="00866BE9"/>
    <w:rsid w:val="00866C84"/>
    <w:rsid w:val="008A5210"/>
    <w:rsid w:val="008A73D1"/>
    <w:rsid w:val="008C24CA"/>
    <w:rsid w:val="008D1AFF"/>
    <w:rsid w:val="008F412E"/>
    <w:rsid w:val="009200D7"/>
    <w:rsid w:val="009273F0"/>
    <w:rsid w:val="00977297"/>
    <w:rsid w:val="00991306"/>
    <w:rsid w:val="009940F6"/>
    <w:rsid w:val="009A72D6"/>
    <w:rsid w:val="009F2EA2"/>
    <w:rsid w:val="00A13211"/>
    <w:rsid w:val="00A276DB"/>
    <w:rsid w:val="00A276F0"/>
    <w:rsid w:val="00A428EC"/>
    <w:rsid w:val="00A471FD"/>
    <w:rsid w:val="00A62B33"/>
    <w:rsid w:val="00A82448"/>
    <w:rsid w:val="00A9278D"/>
    <w:rsid w:val="00A93804"/>
    <w:rsid w:val="00AA7420"/>
    <w:rsid w:val="00AC47E1"/>
    <w:rsid w:val="00B23758"/>
    <w:rsid w:val="00B334CD"/>
    <w:rsid w:val="00B47C26"/>
    <w:rsid w:val="00B84808"/>
    <w:rsid w:val="00B96673"/>
    <w:rsid w:val="00BA2F47"/>
    <w:rsid w:val="00BA37A0"/>
    <w:rsid w:val="00BA49C6"/>
    <w:rsid w:val="00BC3274"/>
    <w:rsid w:val="00BD1617"/>
    <w:rsid w:val="00BD3CC0"/>
    <w:rsid w:val="00BD5BF0"/>
    <w:rsid w:val="00BE1C8D"/>
    <w:rsid w:val="00C07258"/>
    <w:rsid w:val="00C352D6"/>
    <w:rsid w:val="00C40DFD"/>
    <w:rsid w:val="00C44E0F"/>
    <w:rsid w:val="00C537C1"/>
    <w:rsid w:val="00C82CB9"/>
    <w:rsid w:val="00C85D14"/>
    <w:rsid w:val="00C87310"/>
    <w:rsid w:val="00C921F7"/>
    <w:rsid w:val="00C9637D"/>
    <w:rsid w:val="00CA3C15"/>
    <w:rsid w:val="00CA4A37"/>
    <w:rsid w:val="00CF5C6A"/>
    <w:rsid w:val="00D05267"/>
    <w:rsid w:val="00D10008"/>
    <w:rsid w:val="00D31D45"/>
    <w:rsid w:val="00D65930"/>
    <w:rsid w:val="00DB18F3"/>
    <w:rsid w:val="00E242FA"/>
    <w:rsid w:val="00E32DE4"/>
    <w:rsid w:val="00E817BC"/>
    <w:rsid w:val="00EB05F8"/>
    <w:rsid w:val="00EB53E4"/>
    <w:rsid w:val="00EC192E"/>
    <w:rsid w:val="00ED0EF9"/>
    <w:rsid w:val="00ED5AC3"/>
    <w:rsid w:val="00F13857"/>
    <w:rsid w:val="00F6120C"/>
    <w:rsid w:val="00F64BA8"/>
    <w:rsid w:val="00F946F1"/>
    <w:rsid w:val="00FD737E"/>
    <w:rsid w:val="00FE253C"/>
    <w:rsid w:val="00FE76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DC113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JFont Book" w:eastAsiaTheme="minorEastAsia" w:hAnsi="NJFont Book"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_NJ Font Medium"/>
    <w:basedOn w:val="Normal"/>
    <w:next w:val="Normal"/>
    <w:link w:val="Heading1Char"/>
    <w:uiPriority w:val="9"/>
    <w:qFormat/>
    <w:rsid w:val="009F2EA2"/>
    <w:pPr>
      <w:keepNext/>
      <w:keepLines/>
      <w:spacing w:after="960" w:line="580" w:lineRule="exact"/>
      <w:outlineLvl w:val="0"/>
    </w:pPr>
    <w:rPr>
      <w:rFonts w:ascii="NJFont Medium" w:eastAsiaTheme="majorEastAsia" w:hAnsi="NJFont Medium" w:cstheme="majorBidi"/>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paragraph" w:styleId="NormalWeb">
    <w:name w:val="Normal (Web)"/>
    <w:basedOn w:val="Normal"/>
    <w:uiPriority w:val="99"/>
    <w:unhideWhenUsed/>
    <w:rsid w:val="003A7A22"/>
    <w:pPr>
      <w:spacing w:before="100" w:beforeAutospacing="1" w:after="100" w:afterAutospacing="1"/>
    </w:pPr>
    <w:rPr>
      <w:rFonts w:ascii="Times" w:hAnsi="Times" w:cs="Times New Roman"/>
      <w:sz w:val="20"/>
      <w:szCs w:val="20"/>
    </w:rPr>
  </w:style>
  <w:style w:type="paragraph" w:customStyle="1" w:styleId="mediumnormal">
    <w:name w:val="medium normal"/>
    <w:basedOn w:val="Normal"/>
    <w:link w:val="mediumnormalChar"/>
    <w:qFormat/>
    <w:rsid w:val="004F0CF1"/>
    <w:pPr>
      <w:spacing w:after="140" w:line="280" w:lineRule="exact"/>
    </w:pPr>
    <w:rPr>
      <w:rFonts w:asciiTheme="majorHAnsi" w:eastAsiaTheme="minorHAnsi" w:hAnsiTheme="majorHAnsi"/>
      <w:szCs w:val="22"/>
    </w:rPr>
  </w:style>
  <w:style w:type="character" w:customStyle="1" w:styleId="mediumnormalChar">
    <w:name w:val="medium normal Char"/>
    <w:basedOn w:val="DefaultParagraphFont"/>
    <w:link w:val="mediumnormal"/>
    <w:rsid w:val="004F0CF1"/>
    <w:rPr>
      <w:rFonts w:asciiTheme="majorHAnsi" w:eastAsiaTheme="minorHAnsi" w:hAnsiTheme="majorHAnsi"/>
      <w:szCs w:val="22"/>
    </w:rPr>
  </w:style>
  <w:style w:type="paragraph" w:customStyle="1" w:styleId="BodyCopyNJFontBook">
    <w:name w:val="BodyCopy_NJFont Book"/>
    <w:basedOn w:val="Normal"/>
    <w:qFormat/>
    <w:rsid w:val="00AC47E1"/>
    <w:pPr>
      <w:spacing w:after="280" w:line="280" w:lineRule="exact"/>
    </w:pPr>
    <w:rPr>
      <w:rFonts w:eastAsiaTheme="minorHAnsi"/>
      <w:szCs w:val="22"/>
    </w:rPr>
  </w:style>
  <w:style w:type="character" w:customStyle="1" w:styleId="Heading1Char">
    <w:name w:val="Heading 1 Char"/>
    <w:aliases w:val="Heading_NJ Font Medium Char"/>
    <w:basedOn w:val="DefaultParagraphFont"/>
    <w:link w:val="Heading1"/>
    <w:uiPriority w:val="9"/>
    <w:rsid w:val="009F2EA2"/>
    <w:rPr>
      <w:rFonts w:ascii="NJFont Medium" w:eastAsiaTheme="majorEastAsia" w:hAnsi="NJFont Medium" w:cstheme="majorBidi"/>
      <w:bCs/>
      <w:sz w:val="48"/>
      <w:szCs w:val="28"/>
    </w:rPr>
  </w:style>
  <w:style w:type="paragraph" w:customStyle="1" w:styleId="SubheadingNJFontMedium">
    <w:name w:val="Subheading_NJ Font Medium"/>
    <w:basedOn w:val="Normal"/>
    <w:link w:val="SubheadingNJFontMediumChar"/>
    <w:qFormat/>
    <w:rsid w:val="009F2EA2"/>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9F2EA2"/>
    <w:rPr>
      <w:rFonts w:ascii="NJFont Medium" w:eastAsiaTheme="minorHAnsi" w:hAnsi="NJFont Medium"/>
      <w:sz w:val="32"/>
      <w:szCs w:val="32"/>
    </w:rPr>
  </w:style>
  <w:style w:type="table" w:styleId="TableGrid">
    <w:name w:val="Table Grid"/>
    <w:basedOn w:val="TableNormal"/>
    <w:rsid w:val="0080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B37"/>
    <w:pPr>
      <w:ind w:left="720"/>
      <w:contextualSpacing/>
    </w:pPr>
    <w:rPr>
      <w:rFonts w:ascii="Arial" w:eastAsia="Times New Roman" w:hAnsi="Arial" w:cs="Times New Roman"/>
      <w:sz w:val="20"/>
      <w:lang w:val="en-US"/>
    </w:rPr>
  </w:style>
  <w:style w:type="paragraph" w:styleId="BodyText">
    <w:name w:val="Body Text"/>
    <w:basedOn w:val="Normal"/>
    <w:link w:val="BodyTextChar"/>
    <w:qFormat/>
    <w:rsid w:val="003B51AD"/>
    <w:pPr>
      <w:spacing w:after="120" w:line="240" w:lineRule="atLeast"/>
    </w:pPr>
    <w:rPr>
      <w:rFonts w:ascii="Arial" w:eastAsia="Times New Roman" w:hAnsi="Arial" w:cs="Times New Roman"/>
      <w:sz w:val="20"/>
      <w:lang w:val="en-US"/>
    </w:rPr>
  </w:style>
  <w:style w:type="character" w:customStyle="1" w:styleId="BodyTextChar">
    <w:name w:val="Body Text Char"/>
    <w:basedOn w:val="DefaultParagraphFont"/>
    <w:link w:val="BodyText"/>
    <w:rsid w:val="003B51AD"/>
    <w:rPr>
      <w:rFonts w:ascii="Arial" w:eastAsia="Times New Roman" w:hAnsi="Arial" w:cs="Times New Roman"/>
      <w:sz w:val="20"/>
      <w:lang w:val="en-US"/>
    </w:rPr>
  </w:style>
  <w:style w:type="paragraph" w:styleId="NoSpacing">
    <w:name w:val="No Spacing"/>
    <w:uiPriority w:val="1"/>
    <w:qFormat/>
    <w:rsid w:val="00E242FA"/>
  </w:style>
  <w:style w:type="character" w:styleId="CommentReference">
    <w:name w:val="annotation reference"/>
    <w:basedOn w:val="DefaultParagraphFont"/>
    <w:uiPriority w:val="99"/>
    <w:semiHidden/>
    <w:unhideWhenUsed/>
    <w:rsid w:val="00A93804"/>
    <w:rPr>
      <w:sz w:val="16"/>
      <w:szCs w:val="16"/>
    </w:rPr>
  </w:style>
  <w:style w:type="paragraph" w:styleId="CommentText">
    <w:name w:val="annotation text"/>
    <w:basedOn w:val="Normal"/>
    <w:link w:val="CommentTextChar"/>
    <w:uiPriority w:val="99"/>
    <w:semiHidden/>
    <w:unhideWhenUsed/>
    <w:rsid w:val="00A93804"/>
    <w:rPr>
      <w:sz w:val="20"/>
      <w:szCs w:val="20"/>
    </w:rPr>
  </w:style>
  <w:style w:type="character" w:customStyle="1" w:styleId="CommentTextChar">
    <w:name w:val="Comment Text Char"/>
    <w:basedOn w:val="DefaultParagraphFont"/>
    <w:link w:val="CommentText"/>
    <w:uiPriority w:val="99"/>
    <w:semiHidden/>
    <w:rsid w:val="00A93804"/>
    <w:rPr>
      <w:sz w:val="20"/>
      <w:szCs w:val="20"/>
    </w:rPr>
  </w:style>
  <w:style w:type="paragraph" w:styleId="CommentSubject">
    <w:name w:val="annotation subject"/>
    <w:basedOn w:val="CommentText"/>
    <w:next w:val="CommentText"/>
    <w:link w:val="CommentSubjectChar"/>
    <w:uiPriority w:val="99"/>
    <w:semiHidden/>
    <w:unhideWhenUsed/>
    <w:rsid w:val="00A93804"/>
    <w:rPr>
      <w:b/>
      <w:bCs/>
    </w:rPr>
  </w:style>
  <w:style w:type="character" w:customStyle="1" w:styleId="CommentSubjectChar">
    <w:name w:val="Comment Subject Char"/>
    <w:basedOn w:val="CommentTextChar"/>
    <w:link w:val="CommentSubject"/>
    <w:uiPriority w:val="99"/>
    <w:semiHidden/>
    <w:rsid w:val="00A938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JFont Book" w:eastAsiaTheme="minorEastAsia" w:hAnsi="NJFont Book"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_NJ Font Medium"/>
    <w:basedOn w:val="Normal"/>
    <w:next w:val="Normal"/>
    <w:link w:val="Heading1Char"/>
    <w:uiPriority w:val="9"/>
    <w:qFormat/>
    <w:rsid w:val="009F2EA2"/>
    <w:pPr>
      <w:keepNext/>
      <w:keepLines/>
      <w:spacing w:after="960" w:line="580" w:lineRule="exact"/>
      <w:outlineLvl w:val="0"/>
    </w:pPr>
    <w:rPr>
      <w:rFonts w:ascii="NJFont Medium" w:eastAsiaTheme="majorEastAsia" w:hAnsi="NJFont Medium" w:cstheme="majorBidi"/>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paragraph" w:styleId="NormalWeb">
    <w:name w:val="Normal (Web)"/>
    <w:basedOn w:val="Normal"/>
    <w:uiPriority w:val="99"/>
    <w:unhideWhenUsed/>
    <w:rsid w:val="003A7A22"/>
    <w:pPr>
      <w:spacing w:before="100" w:beforeAutospacing="1" w:after="100" w:afterAutospacing="1"/>
    </w:pPr>
    <w:rPr>
      <w:rFonts w:ascii="Times" w:hAnsi="Times" w:cs="Times New Roman"/>
      <w:sz w:val="20"/>
      <w:szCs w:val="20"/>
    </w:rPr>
  </w:style>
  <w:style w:type="paragraph" w:customStyle="1" w:styleId="mediumnormal">
    <w:name w:val="medium normal"/>
    <w:basedOn w:val="Normal"/>
    <w:link w:val="mediumnormalChar"/>
    <w:qFormat/>
    <w:rsid w:val="004F0CF1"/>
    <w:pPr>
      <w:spacing w:after="140" w:line="280" w:lineRule="exact"/>
    </w:pPr>
    <w:rPr>
      <w:rFonts w:asciiTheme="majorHAnsi" w:eastAsiaTheme="minorHAnsi" w:hAnsiTheme="majorHAnsi"/>
      <w:szCs w:val="22"/>
    </w:rPr>
  </w:style>
  <w:style w:type="character" w:customStyle="1" w:styleId="mediumnormalChar">
    <w:name w:val="medium normal Char"/>
    <w:basedOn w:val="DefaultParagraphFont"/>
    <w:link w:val="mediumnormal"/>
    <w:rsid w:val="004F0CF1"/>
    <w:rPr>
      <w:rFonts w:asciiTheme="majorHAnsi" w:eastAsiaTheme="minorHAnsi" w:hAnsiTheme="majorHAnsi"/>
      <w:szCs w:val="22"/>
    </w:rPr>
  </w:style>
  <w:style w:type="paragraph" w:customStyle="1" w:styleId="BodyCopyNJFontBook">
    <w:name w:val="BodyCopy_NJFont Book"/>
    <w:basedOn w:val="Normal"/>
    <w:qFormat/>
    <w:rsid w:val="00AC47E1"/>
    <w:pPr>
      <w:spacing w:after="280" w:line="280" w:lineRule="exact"/>
    </w:pPr>
    <w:rPr>
      <w:rFonts w:eastAsiaTheme="minorHAnsi"/>
      <w:szCs w:val="22"/>
    </w:rPr>
  </w:style>
  <w:style w:type="character" w:customStyle="1" w:styleId="Heading1Char">
    <w:name w:val="Heading 1 Char"/>
    <w:aliases w:val="Heading_NJ Font Medium Char"/>
    <w:basedOn w:val="DefaultParagraphFont"/>
    <w:link w:val="Heading1"/>
    <w:uiPriority w:val="9"/>
    <w:rsid w:val="009F2EA2"/>
    <w:rPr>
      <w:rFonts w:ascii="NJFont Medium" w:eastAsiaTheme="majorEastAsia" w:hAnsi="NJFont Medium" w:cstheme="majorBidi"/>
      <w:bCs/>
      <w:sz w:val="48"/>
      <w:szCs w:val="28"/>
    </w:rPr>
  </w:style>
  <w:style w:type="paragraph" w:customStyle="1" w:styleId="SubheadingNJFontMedium">
    <w:name w:val="Subheading_NJ Font Medium"/>
    <w:basedOn w:val="Normal"/>
    <w:link w:val="SubheadingNJFontMediumChar"/>
    <w:qFormat/>
    <w:rsid w:val="009F2EA2"/>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9F2EA2"/>
    <w:rPr>
      <w:rFonts w:ascii="NJFont Medium" w:eastAsiaTheme="minorHAnsi" w:hAnsi="NJFont Medium"/>
      <w:sz w:val="32"/>
      <w:szCs w:val="32"/>
    </w:rPr>
  </w:style>
  <w:style w:type="table" w:styleId="TableGrid">
    <w:name w:val="Table Grid"/>
    <w:basedOn w:val="TableNormal"/>
    <w:rsid w:val="0080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B37"/>
    <w:pPr>
      <w:ind w:left="720"/>
      <w:contextualSpacing/>
    </w:pPr>
    <w:rPr>
      <w:rFonts w:ascii="Arial" w:eastAsia="Times New Roman" w:hAnsi="Arial" w:cs="Times New Roman"/>
      <w:sz w:val="20"/>
      <w:lang w:val="en-US"/>
    </w:rPr>
  </w:style>
  <w:style w:type="paragraph" w:styleId="BodyText">
    <w:name w:val="Body Text"/>
    <w:basedOn w:val="Normal"/>
    <w:link w:val="BodyTextChar"/>
    <w:qFormat/>
    <w:rsid w:val="003B51AD"/>
    <w:pPr>
      <w:spacing w:after="120" w:line="240" w:lineRule="atLeast"/>
    </w:pPr>
    <w:rPr>
      <w:rFonts w:ascii="Arial" w:eastAsia="Times New Roman" w:hAnsi="Arial" w:cs="Times New Roman"/>
      <w:sz w:val="20"/>
      <w:lang w:val="en-US"/>
    </w:rPr>
  </w:style>
  <w:style w:type="character" w:customStyle="1" w:styleId="BodyTextChar">
    <w:name w:val="Body Text Char"/>
    <w:basedOn w:val="DefaultParagraphFont"/>
    <w:link w:val="BodyText"/>
    <w:rsid w:val="003B51AD"/>
    <w:rPr>
      <w:rFonts w:ascii="Arial" w:eastAsia="Times New Roman" w:hAnsi="Arial" w:cs="Times New Roman"/>
      <w:sz w:val="20"/>
      <w:lang w:val="en-US"/>
    </w:rPr>
  </w:style>
  <w:style w:type="paragraph" w:styleId="NoSpacing">
    <w:name w:val="No Spacing"/>
    <w:uiPriority w:val="1"/>
    <w:qFormat/>
    <w:rsid w:val="00E242FA"/>
  </w:style>
  <w:style w:type="character" w:styleId="CommentReference">
    <w:name w:val="annotation reference"/>
    <w:basedOn w:val="DefaultParagraphFont"/>
    <w:uiPriority w:val="99"/>
    <w:semiHidden/>
    <w:unhideWhenUsed/>
    <w:rsid w:val="00A93804"/>
    <w:rPr>
      <w:sz w:val="16"/>
      <w:szCs w:val="16"/>
    </w:rPr>
  </w:style>
  <w:style w:type="paragraph" w:styleId="CommentText">
    <w:name w:val="annotation text"/>
    <w:basedOn w:val="Normal"/>
    <w:link w:val="CommentTextChar"/>
    <w:uiPriority w:val="99"/>
    <w:semiHidden/>
    <w:unhideWhenUsed/>
    <w:rsid w:val="00A93804"/>
    <w:rPr>
      <w:sz w:val="20"/>
      <w:szCs w:val="20"/>
    </w:rPr>
  </w:style>
  <w:style w:type="character" w:customStyle="1" w:styleId="CommentTextChar">
    <w:name w:val="Comment Text Char"/>
    <w:basedOn w:val="DefaultParagraphFont"/>
    <w:link w:val="CommentText"/>
    <w:uiPriority w:val="99"/>
    <w:semiHidden/>
    <w:rsid w:val="00A93804"/>
    <w:rPr>
      <w:sz w:val="20"/>
      <w:szCs w:val="20"/>
    </w:rPr>
  </w:style>
  <w:style w:type="paragraph" w:styleId="CommentSubject">
    <w:name w:val="annotation subject"/>
    <w:basedOn w:val="CommentText"/>
    <w:next w:val="CommentText"/>
    <w:link w:val="CommentSubjectChar"/>
    <w:uiPriority w:val="99"/>
    <w:semiHidden/>
    <w:unhideWhenUsed/>
    <w:rsid w:val="00A93804"/>
    <w:rPr>
      <w:b/>
      <w:bCs/>
    </w:rPr>
  </w:style>
  <w:style w:type="character" w:customStyle="1" w:styleId="CommentSubjectChar">
    <w:name w:val="Comment Subject Char"/>
    <w:basedOn w:val="CommentTextChar"/>
    <w:link w:val="CommentSubject"/>
    <w:uiPriority w:val="99"/>
    <w:semiHidden/>
    <w:rsid w:val="00A938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15807">
      <w:bodyDiv w:val="1"/>
      <w:marLeft w:val="0"/>
      <w:marRight w:val="0"/>
      <w:marTop w:val="0"/>
      <w:marBottom w:val="0"/>
      <w:divBdr>
        <w:top w:val="none" w:sz="0" w:space="0" w:color="auto"/>
        <w:left w:val="none" w:sz="0" w:space="0" w:color="auto"/>
        <w:bottom w:val="none" w:sz="0" w:space="0" w:color="auto"/>
        <w:right w:val="none" w:sz="0" w:space="0" w:color="auto"/>
      </w:divBdr>
    </w:div>
    <w:div w:id="611938930">
      <w:bodyDiv w:val="1"/>
      <w:marLeft w:val="0"/>
      <w:marRight w:val="0"/>
      <w:marTop w:val="0"/>
      <w:marBottom w:val="0"/>
      <w:divBdr>
        <w:top w:val="none" w:sz="0" w:space="0" w:color="auto"/>
        <w:left w:val="none" w:sz="0" w:space="0" w:color="auto"/>
        <w:bottom w:val="none" w:sz="0" w:space="0" w:color="auto"/>
        <w:right w:val="none" w:sz="0" w:space="0" w:color="auto"/>
      </w:divBdr>
    </w:div>
    <w:div w:id="631985242">
      <w:bodyDiv w:val="1"/>
      <w:marLeft w:val="0"/>
      <w:marRight w:val="0"/>
      <w:marTop w:val="0"/>
      <w:marBottom w:val="0"/>
      <w:divBdr>
        <w:top w:val="none" w:sz="0" w:space="0" w:color="auto"/>
        <w:left w:val="none" w:sz="0" w:space="0" w:color="auto"/>
        <w:bottom w:val="none" w:sz="0" w:space="0" w:color="auto"/>
        <w:right w:val="none" w:sz="0" w:space="0" w:color="auto"/>
      </w:divBdr>
    </w:div>
    <w:div w:id="826021448">
      <w:bodyDiv w:val="1"/>
      <w:marLeft w:val="0"/>
      <w:marRight w:val="0"/>
      <w:marTop w:val="0"/>
      <w:marBottom w:val="0"/>
      <w:divBdr>
        <w:top w:val="none" w:sz="0" w:space="0" w:color="auto"/>
        <w:left w:val="none" w:sz="0" w:space="0" w:color="auto"/>
        <w:bottom w:val="none" w:sz="0" w:space="0" w:color="auto"/>
        <w:right w:val="none" w:sz="0" w:space="0" w:color="auto"/>
      </w:divBdr>
    </w:div>
    <w:div w:id="1149594539">
      <w:bodyDiv w:val="1"/>
      <w:marLeft w:val="0"/>
      <w:marRight w:val="0"/>
      <w:marTop w:val="0"/>
      <w:marBottom w:val="0"/>
      <w:divBdr>
        <w:top w:val="none" w:sz="0" w:space="0" w:color="auto"/>
        <w:left w:val="none" w:sz="0" w:space="0" w:color="auto"/>
        <w:bottom w:val="none" w:sz="0" w:space="0" w:color="auto"/>
        <w:right w:val="none" w:sz="0" w:space="0" w:color="auto"/>
      </w:divBdr>
    </w:div>
    <w:div w:id="1284773347">
      <w:bodyDiv w:val="1"/>
      <w:marLeft w:val="0"/>
      <w:marRight w:val="0"/>
      <w:marTop w:val="0"/>
      <w:marBottom w:val="0"/>
      <w:divBdr>
        <w:top w:val="none" w:sz="0" w:space="0" w:color="auto"/>
        <w:left w:val="none" w:sz="0" w:space="0" w:color="auto"/>
        <w:bottom w:val="none" w:sz="0" w:space="0" w:color="auto"/>
        <w:right w:val="none" w:sz="0" w:space="0" w:color="auto"/>
      </w:divBdr>
    </w:div>
    <w:div w:id="1355185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F6AF1BDB3DD141AC638F3C36C79283" ma:contentTypeVersion="0" ma:contentTypeDescription="Create a new document." ma:contentTypeScope="" ma:versionID="5bac380d743d958bfe48f5bfca74dd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E80B5-994F-4F56-8640-62C1F74E827A}">
  <ds:schemaRefs>
    <ds:schemaRef ds:uri="http://schemas.microsoft.com/sharepoint/v3/contenttype/forms"/>
  </ds:schemaRefs>
</ds:datastoreItem>
</file>

<file path=customXml/itemProps2.xml><?xml version="1.0" encoding="utf-8"?>
<ds:datastoreItem xmlns:ds="http://schemas.openxmlformats.org/officeDocument/2006/customXml" ds:itemID="{ACB560B6-FD6C-4D38-A04A-DCD35826F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11C18D-B24B-4D72-B43C-72A385832330}">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CEC81215-7142-45DE-A0CC-C5D79E34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BEC12246</Template>
  <TotalTime>2</TotalTime>
  <Pages>6</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TfL TfL</dc:creator>
  <cp:lastModifiedBy>jamescockerton</cp:lastModifiedBy>
  <cp:revision>3</cp:revision>
  <cp:lastPrinted>2015-11-10T11:29:00Z</cp:lastPrinted>
  <dcterms:created xsi:type="dcterms:W3CDTF">2017-05-22T10:45:00Z</dcterms:created>
  <dcterms:modified xsi:type="dcterms:W3CDTF">2017-05-22T10:50:00Z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0x010100DBF6AF1BDB3DD141AC638F3C36C79283</vt:lpwstr>
  </property>
</Properties>
</file>