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E4" w:rsidRDefault="006950E4" w:rsidP="00B24FB5">
      <w:pPr>
        <w:pStyle w:val="2"/>
        <w:spacing w:after="0"/>
        <w:ind w:firstLine="0"/>
        <w:rPr>
          <w:sz w:val="28"/>
          <w:szCs w:val="28"/>
        </w:rPr>
      </w:pPr>
      <w:bookmarkStart w:id="0" w:name="_Toc485671380"/>
      <w:r w:rsidRPr="00B24FB5">
        <w:rPr>
          <w:sz w:val="28"/>
          <w:szCs w:val="28"/>
        </w:rPr>
        <w:t>4 ЭКОНОМИЧЕСКОЕ ОБОСНОВАНИЕ ДИПЛОМНОЙ РАБОТЫ</w:t>
      </w:r>
      <w:bookmarkEnd w:id="0"/>
    </w:p>
    <w:p w:rsidR="00B24FB5" w:rsidRPr="00B24FB5" w:rsidRDefault="00B24FB5" w:rsidP="00B24FB5"/>
    <w:p w:rsidR="00C57C3F" w:rsidRDefault="006950E4" w:rsidP="00225570">
      <w:pPr>
        <w:pStyle w:val="3"/>
        <w:numPr>
          <w:ilvl w:val="0"/>
          <w:numId w:val="0"/>
        </w:numPr>
        <w:spacing w:after="0"/>
        <w:jc w:val="both"/>
      </w:pPr>
      <w:bookmarkStart w:id="1" w:name="_Toc485671381"/>
      <w:r>
        <w:t>4</w:t>
      </w:r>
      <w:r w:rsidR="00B24FB5">
        <w:t>.1</w:t>
      </w:r>
      <w:r w:rsidRPr="00F82AFC">
        <w:t xml:space="preserve"> </w:t>
      </w:r>
      <w:r w:rsidR="00B24FB5">
        <w:t>Характеристика разрабатываемого</w:t>
      </w:r>
      <w:r w:rsidRPr="0044785B">
        <w:t xml:space="preserve"> программ</w:t>
      </w:r>
      <w:bookmarkEnd w:id="1"/>
      <w:r w:rsidR="00B24FB5">
        <w:t>ного продукта</w:t>
      </w:r>
      <w:r w:rsidR="00225570">
        <w:t>, оценка его конкурентоспособности</w:t>
      </w:r>
    </w:p>
    <w:p w:rsidR="00225570" w:rsidRPr="00225570" w:rsidRDefault="00225570" w:rsidP="00225570"/>
    <w:p w:rsidR="00B24FB5" w:rsidRPr="00B24FB5" w:rsidRDefault="00C57C3F" w:rsidP="00225570">
      <w:pPr>
        <w:pStyle w:val="3"/>
        <w:numPr>
          <w:ilvl w:val="0"/>
          <w:numId w:val="0"/>
        </w:numPr>
        <w:spacing w:after="0"/>
        <w:jc w:val="both"/>
      </w:pPr>
      <w:r>
        <w:t xml:space="preserve">4.2 </w:t>
      </w:r>
      <w:r w:rsidRPr="0044785B">
        <w:t xml:space="preserve">Технико-экономические расчеты экономической </w:t>
      </w:r>
      <w:r>
        <w:t>целесообразности разрабатываемого</w:t>
      </w:r>
      <w:r w:rsidRPr="0044785B">
        <w:t xml:space="preserve"> программ</w:t>
      </w:r>
      <w:r>
        <w:t>ного продукта</w:t>
      </w:r>
    </w:p>
    <w:p w:rsidR="009B18A6" w:rsidRPr="00225570" w:rsidRDefault="00B24FB5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2" w:name="_Toc293943"/>
      <w:bookmarkStart w:id="3" w:name="_Toc2582281"/>
      <w:r w:rsidRPr="00225570">
        <w:rPr>
          <w:b w:val="0"/>
          <w:sz w:val="28"/>
          <w:szCs w:val="28"/>
        </w:rPr>
        <w:t>Расчет трудоемкости разработки программного продукта</w:t>
      </w:r>
      <w:bookmarkEnd w:id="2"/>
      <w:bookmarkEnd w:id="3"/>
    </w:p>
    <w:p w:rsidR="00B24FB5" w:rsidRPr="00225570" w:rsidRDefault="00B24FB5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4" w:name="_Toc278311366"/>
      <w:bookmarkStart w:id="5" w:name="_Toc293947"/>
      <w:bookmarkStart w:id="6" w:name="_Toc2582285"/>
      <w:r w:rsidRPr="00225570">
        <w:rPr>
          <w:b w:val="0"/>
          <w:sz w:val="28"/>
          <w:szCs w:val="28"/>
        </w:rPr>
        <w:t>Материал</w:t>
      </w:r>
      <w:bookmarkEnd w:id="4"/>
      <w:r w:rsidRPr="00225570">
        <w:rPr>
          <w:b w:val="0"/>
          <w:sz w:val="28"/>
          <w:szCs w:val="28"/>
        </w:rPr>
        <w:t>ьные затраты</w:t>
      </w:r>
      <w:bookmarkEnd w:id="5"/>
      <w:bookmarkEnd w:id="6"/>
    </w:p>
    <w:p w:rsidR="006950E4" w:rsidRPr="00225570" w:rsidRDefault="00B24FB5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7" w:name="_Toc293950"/>
      <w:bookmarkStart w:id="8" w:name="_Toc2582288"/>
      <w:r w:rsidRPr="00225570">
        <w:rPr>
          <w:b w:val="0"/>
          <w:sz w:val="28"/>
          <w:szCs w:val="28"/>
        </w:rPr>
        <w:t>Затраты на амортизацию</w:t>
      </w:r>
      <w:bookmarkEnd w:id="7"/>
      <w:bookmarkEnd w:id="8"/>
    </w:p>
    <w:p w:rsidR="00B24FB5" w:rsidRPr="00225570" w:rsidRDefault="00C57C3F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9" w:name="_Toc485671383"/>
      <w:r w:rsidRPr="00225570">
        <w:rPr>
          <w:b w:val="0"/>
          <w:sz w:val="28"/>
          <w:szCs w:val="28"/>
        </w:rPr>
        <w:t>Затраты на оплату</w:t>
      </w:r>
      <w:r w:rsidR="006950E4" w:rsidRPr="00225570">
        <w:rPr>
          <w:b w:val="0"/>
          <w:sz w:val="28"/>
          <w:szCs w:val="28"/>
        </w:rPr>
        <w:t xml:space="preserve"> труда</w:t>
      </w:r>
      <w:bookmarkEnd w:id="9"/>
    </w:p>
    <w:p w:rsidR="009B18A6" w:rsidRPr="00225570" w:rsidRDefault="00B24FB5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10" w:name="_Toc293949"/>
      <w:bookmarkStart w:id="11" w:name="_Toc2582287"/>
      <w:r w:rsidRPr="00225570">
        <w:rPr>
          <w:b w:val="0"/>
          <w:sz w:val="28"/>
          <w:szCs w:val="28"/>
        </w:rPr>
        <w:t xml:space="preserve">Отчисления </w:t>
      </w:r>
      <w:bookmarkEnd w:id="10"/>
      <w:bookmarkEnd w:id="11"/>
      <w:r w:rsidR="00C57C3F" w:rsidRPr="00225570">
        <w:rPr>
          <w:b w:val="0"/>
          <w:sz w:val="28"/>
          <w:szCs w:val="28"/>
        </w:rPr>
        <w:t>во внебюджетные фонды</w:t>
      </w:r>
    </w:p>
    <w:p w:rsidR="00C57C3F" w:rsidRPr="00225570" w:rsidRDefault="00743A08" w:rsidP="00225570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12" w:name="_Toc293951"/>
      <w:bookmarkStart w:id="13" w:name="_Toc2582289"/>
      <w:r w:rsidRPr="00225570">
        <w:rPr>
          <w:b w:val="0"/>
          <w:sz w:val="28"/>
          <w:szCs w:val="28"/>
        </w:rPr>
        <w:t>Прочие расходы</w:t>
      </w:r>
      <w:bookmarkEnd w:id="12"/>
      <w:bookmarkEnd w:id="13"/>
    </w:p>
    <w:p w:rsidR="00743A08" w:rsidRPr="00225570" w:rsidRDefault="00743A08" w:rsidP="00C57C3F">
      <w:pPr>
        <w:pStyle w:val="2"/>
        <w:keepNext/>
        <w:numPr>
          <w:ilvl w:val="2"/>
          <w:numId w:val="7"/>
        </w:numPr>
        <w:spacing w:after="0" w:line="240" w:lineRule="auto"/>
        <w:ind w:left="0" w:firstLine="0"/>
        <w:jc w:val="left"/>
        <w:rPr>
          <w:b w:val="0"/>
          <w:sz w:val="28"/>
          <w:szCs w:val="28"/>
        </w:rPr>
      </w:pPr>
      <w:bookmarkStart w:id="14" w:name="_Toc278311370"/>
      <w:bookmarkStart w:id="15" w:name="_Toc293952"/>
      <w:bookmarkStart w:id="16" w:name="_Toc2582290"/>
      <w:r w:rsidRPr="00225570">
        <w:rPr>
          <w:b w:val="0"/>
          <w:sz w:val="28"/>
          <w:szCs w:val="28"/>
        </w:rPr>
        <w:t xml:space="preserve">Составление сметы затрат на </w:t>
      </w:r>
      <w:bookmarkEnd w:id="14"/>
      <w:r w:rsidRPr="00225570">
        <w:rPr>
          <w:b w:val="0"/>
          <w:sz w:val="28"/>
          <w:szCs w:val="28"/>
        </w:rPr>
        <w:t>разработку программного продукта</w:t>
      </w:r>
      <w:bookmarkEnd w:id="15"/>
      <w:bookmarkEnd w:id="16"/>
    </w:p>
    <w:p w:rsidR="00743A08" w:rsidRPr="00743A08" w:rsidRDefault="00743A08" w:rsidP="00C57C3F">
      <w:pPr>
        <w:jc w:val="left"/>
      </w:pPr>
    </w:p>
    <w:p w:rsidR="00C57C3F" w:rsidRPr="00225570" w:rsidRDefault="00C57C3F" w:rsidP="00225570">
      <w:pPr>
        <w:pStyle w:val="3"/>
        <w:numPr>
          <w:ilvl w:val="1"/>
          <w:numId w:val="7"/>
        </w:numPr>
        <w:spacing w:after="0"/>
        <w:ind w:left="0" w:firstLine="0"/>
        <w:jc w:val="both"/>
      </w:pPr>
      <w:bookmarkStart w:id="17" w:name="_Toc293954"/>
      <w:bookmarkStart w:id="18" w:name="_Toc2582292"/>
      <w:bookmarkStart w:id="19" w:name="_Toc536637341"/>
      <w:bookmarkStart w:id="20" w:name="_Toc536637478"/>
      <w:bookmarkStart w:id="21" w:name="_Toc293937"/>
      <w:r w:rsidRPr="00C57C3F">
        <w:t>Определение показателей экономической эффективности разработки программного продукта</w:t>
      </w:r>
      <w:bookmarkEnd w:id="19"/>
      <w:bookmarkEnd w:id="20"/>
      <w:bookmarkEnd w:id="21"/>
    </w:p>
    <w:p w:rsidR="00225570" w:rsidRDefault="00743A08" w:rsidP="00225570">
      <w:pPr>
        <w:pStyle w:val="2"/>
        <w:keepNext/>
        <w:numPr>
          <w:ilvl w:val="2"/>
          <w:numId w:val="7"/>
        </w:numPr>
        <w:spacing w:after="0" w:line="240" w:lineRule="auto"/>
        <w:ind w:left="1077" w:hanging="1077"/>
        <w:jc w:val="left"/>
        <w:rPr>
          <w:b w:val="0"/>
          <w:sz w:val="28"/>
          <w:szCs w:val="28"/>
        </w:rPr>
      </w:pPr>
      <w:r w:rsidRPr="00225570">
        <w:rPr>
          <w:b w:val="0"/>
          <w:sz w:val="28"/>
          <w:szCs w:val="28"/>
        </w:rPr>
        <w:t>Определение прибыли и цены программного продукта</w:t>
      </w:r>
      <w:bookmarkEnd w:id="17"/>
      <w:bookmarkEnd w:id="18"/>
    </w:p>
    <w:p w:rsidR="00225570" w:rsidRDefault="00C57C3F" w:rsidP="00225570">
      <w:pPr>
        <w:pStyle w:val="2"/>
        <w:keepNext/>
        <w:numPr>
          <w:ilvl w:val="2"/>
          <w:numId w:val="7"/>
        </w:numPr>
        <w:spacing w:after="0" w:line="240" w:lineRule="auto"/>
        <w:ind w:left="1077" w:hanging="1077"/>
        <w:jc w:val="left"/>
        <w:rPr>
          <w:b w:val="0"/>
          <w:sz w:val="28"/>
          <w:szCs w:val="28"/>
        </w:rPr>
      </w:pPr>
      <w:r w:rsidRPr="00225570">
        <w:rPr>
          <w:b w:val="0"/>
          <w:sz w:val="28"/>
          <w:szCs w:val="28"/>
        </w:rPr>
        <w:t>Эксплуатационные расходы заказчика программного продукта</w:t>
      </w:r>
    </w:p>
    <w:p w:rsidR="00743A08" w:rsidRDefault="00C57C3F" w:rsidP="00225570">
      <w:pPr>
        <w:pStyle w:val="2"/>
        <w:keepNext/>
        <w:numPr>
          <w:ilvl w:val="2"/>
          <w:numId w:val="7"/>
        </w:numPr>
        <w:spacing w:after="0" w:line="240" w:lineRule="auto"/>
        <w:ind w:left="1077" w:hanging="1077"/>
        <w:jc w:val="left"/>
        <w:rPr>
          <w:b w:val="0"/>
          <w:sz w:val="28"/>
          <w:szCs w:val="28"/>
        </w:rPr>
      </w:pPr>
      <w:r w:rsidRPr="00225570">
        <w:rPr>
          <w:b w:val="0"/>
          <w:sz w:val="28"/>
          <w:szCs w:val="28"/>
        </w:rPr>
        <w:t>Срок окупаемости затрат программного продукта</w:t>
      </w:r>
    </w:p>
    <w:p w:rsidR="006950E4" w:rsidRPr="00B149B7" w:rsidRDefault="006950E4" w:rsidP="00225570">
      <w:pPr>
        <w:pStyle w:val="3"/>
        <w:numPr>
          <w:ilvl w:val="0"/>
          <w:numId w:val="0"/>
        </w:numPr>
        <w:jc w:val="left"/>
      </w:pPr>
    </w:p>
    <w:sectPr w:rsidR="006950E4" w:rsidRPr="00B149B7" w:rsidSect="0079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C"/>
    <w:lvl w:ilvl="0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1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2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3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4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5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6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7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  <w:lvl w:ilvl="8">
      <w:start w:val="1"/>
      <w:numFmt w:val="decimal"/>
      <w:lvlText w:val="%1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</w:rPr>
    </w:lvl>
  </w:abstractNum>
  <w:abstractNum w:abstractNumId="1">
    <w:nsid w:val="138349CE"/>
    <w:multiLevelType w:val="multilevel"/>
    <w:tmpl w:val="467C96A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BA03214"/>
    <w:multiLevelType w:val="hybridMultilevel"/>
    <w:tmpl w:val="2C52C53A"/>
    <w:lvl w:ilvl="0" w:tplc="E0861224">
      <w:start w:val="1"/>
      <w:numFmt w:val="bullet"/>
      <w:pStyle w:val="a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81E6CE2"/>
    <w:multiLevelType w:val="multilevel"/>
    <w:tmpl w:val="AC8C1C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5C3B01E1"/>
    <w:multiLevelType w:val="multilevel"/>
    <w:tmpl w:val="A7E81F3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6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6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4" w:hanging="2160"/>
      </w:pPr>
      <w:rPr>
        <w:rFonts w:hint="default"/>
      </w:rPr>
    </w:lvl>
  </w:abstractNum>
  <w:abstractNum w:abstractNumId="5">
    <w:nsid w:val="5C5E5200"/>
    <w:multiLevelType w:val="multilevel"/>
    <w:tmpl w:val="391EAA30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72" w:hanging="2160"/>
      </w:pPr>
      <w:rPr>
        <w:rFonts w:hint="default"/>
      </w:rPr>
    </w:lvl>
  </w:abstractNum>
  <w:abstractNum w:abstractNumId="6">
    <w:nsid w:val="626C08F7"/>
    <w:multiLevelType w:val="multilevel"/>
    <w:tmpl w:val="5ABA0D2C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</w:rPr>
    </w:lvl>
  </w:abstractNum>
  <w:abstractNum w:abstractNumId="7">
    <w:nsid w:val="732C42C9"/>
    <w:multiLevelType w:val="multilevel"/>
    <w:tmpl w:val="43686B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pStyle w:val="3"/>
      <w:lvlText w:val="%1.%2"/>
      <w:lvlJc w:val="left"/>
      <w:pPr>
        <w:ind w:left="6533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  <w:sz w:val="28"/>
      </w:rPr>
    </w:lvl>
  </w:abstractNum>
  <w:abstractNum w:abstractNumId="8">
    <w:nsid w:val="79B32CC4"/>
    <w:multiLevelType w:val="multilevel"/>
    <w:tmpl w:val="520045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BB34457"/>
    <w:multiLevelType w:val="hybridMultilevel"/>
    <w:tmpl w:val="02BC60D2"/>
    <w:lvl w:ilvl="0" w:tplc="DEB694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41DB"/>
    <w:rsid w:val="00035E9B"/>
    <w:rsid w:val="00225570"/>
    <w:rsid w:val="003241DB"/>
    <w:rsid w:val="003C009A"/>
    <w:rsid w:val="004B2E84"/>
    <w:rsid w:val="006950E4"/>
    <w:rsid w:val="00743A08"/>
    <w:rsid w:val="00795765"/>
    <w:rsid w:val="00825686"/>
    <w:rsid w:val="009B18A6"/>
    <w:rsid w:val="00A9339F"/>
    <w:rsid w:val="00B24FB5"/>
    <w:rsid w:val="00C17A62"/>
    <w:rsid w:val="00C57C3F"/>
    <w:rsid w:val="00C66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950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1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950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qFormat/>
    <w:rsid w:val="006950E4"/>
    <w:pPr>
      <w:keepNext w:val="0"/>
      <w:keepLines w:val="0"/>
      <w:spacing w:before="0" w:after="240"/>
      <w:jc w:val="center"/>
      <w:outlineLvl w:val="1"/>
    </w:pPr>
    <w:rPr>
      <w:rFonts w:ascii="Times New Roman" w:eastAsia="MS Mincho" w:hAnsi="Times New Roman" w:cs="Times New Roman"/>
      <w:b/>
      <w:bCs/>
      <w:color w:val="000000"/>
      <w:szCs w:val="18"/>
    </w:rPr>
  </w:style>
  <w:style w:type="paragraph" w:styleId="3">
    <w:name w:val="heading 3"/>
    <w:basedOn w:val="a0"/>
    <w:next w:val="a0"/>
    <w:link w:val="30"/>
    <w:uiPriority w:val="9"/>
    <w:unhideWhenUsed/>
    <w:qFormat/>
    <w:rsid w:val="006950E4"/>
    <w:pPr>
      <w:numPr>
        <w:ilvl w:val="1"/>
        <w:numId w:val="1"/>
      </w:numPr>
      <w:spacing w:after="240"/>
      <w:jc w:val="center"/>
      <w:outlineLvl w:val="2"/>
    </w:pPr>
    <w:rPr>
      <w:rFonts w:eastAsia="MS Mincho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6950E4"/>
    <w:rPr>
      <w:rFonts w:ascii="Times New Roman" w:eastAsia="MS Mincho" w:hAnsi="Times New Roman" w:cs="Times New Roman"/>
      <w:b/>
      <w:bCs/>
      <w:color w:val="000000"/>
      <w:sz w:val="32"/>
      <w:szCs w:val="1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950E4"/>
    <w:rPr>
      <w:rFonts w:ascii="Times New Roman" w:eastAsia="MS Mincho" w:hAnsi="Times New Roman" w:cs="Times New Roman"/>
      <w:b/>
      <w:bCs/>
      <w:color w:val="000000"/>
      <w:sz w:val="28"/>
      <w:szCs w:val="28"/>
      <w:lang w:eastAsia="ru-RU"/>
    </w:rPr>
  </w:style>
  <w:style w:type="paragraph" w:styleId="a">
    <w:name w:val="List Paragraph"/>
    <w:basedOn w:val="a0"/>
    <w:uiPriority w:val="34"/>
    <w:qFormat/>
    <w:rsid w:val="006950E4"/>
    <w:pPr>
      <w:numPr>
        <w:numId w:val="2"/>
      </w:numPr>
      <w:ind w:left="1429"/>
      <w:contextualSpacing/>
      <w:jc w:val="left"/>
    </w:pPr>
    <w:rPr>
      <w:szCs w:val="22"/>
    </w:rPr>
  </w:style>
  <w:style w:type="character" w:customStyle="1" w:styleId="10">
    <w:name w:val="Заголовок 1 Знак"/>
    <w:basedOn w:val="a1"/>
    <w:link w:val="1"/>
    <w:uiPriority w:val="9"/>
    <w:rsid w:val="006950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4">
    <w:name w:val="Основной текст (4)_"/>
    <w:basedOn w:val="a1"/>
    <w:link w:val="41"/>
    <w:uiPriority w:val="99"/>
    <w:locked/>
    <w:rsid w:val="00B24FB5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41">
    <w:name w:val="Основной текст (4)1"/>
    <w:basedOn w:val="a0"/>
    <w:link w:val="4"/>
    <w:uiPriority w:val="99"/>
    <w:rsid w:val="00B24FB5"/>
    <w:pPr>
      <w:widowControl w:val="0"/>
      <w:shd w:val="clear" w:color="auto" w:fill="FFFFFF"/>
      <w:spacing w:before="600" w:after="120" w:line="240" w:lineRule="atLeast"/>
      <w:ind w:firstLine="0"/>
      <w:jc w:val="right"/>
    </w:pPr>
    <w:rPr>
      <w:rFonts w:eastAsiaTheme="minorHAnsi"/>
      <w:color w:val="auto"/>
      <w:sz w:val="27"/>
      <w:szCs w:val="27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B24F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B24FB5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6">
    <w:name w:val="caption"/>
    <w:basedOn w:val="a0"/>
    <w:next w:val="a0"/>
    <w:uiPriority w:val="35"/>
    <w:qFormat/>
    <w:rsid w:val="00B24FB5"/>
    <w:pPr>
      <w:spacing w:after="200" w:line="240" w:lineRule="auto"/>
      <w:ind w:firstLine="0"/>
      <w:jc w:val="left"/>
    </w:pPr>
    <w:rPr>
      <w:rFonts w:ascii="Calibri" w:hAnsi="Calibri"/>
      <w:b/>
      <w:bCs/>
      <w:color w:val="4F81BD"/>
      <w:sz w:val="18"/>
      <w:lang w:eastAsia="en-US"/>
    </w:rPr>
  </w:style>
  <w:style w:type="paragraph" w:customStyle="1" w:styleId="a7">
    <w:name w:val="таблица"/>
    <w:basedOn w:val="a0"/>
    <w:link w:val="a8"/>
    <w:qFormat/>
    <w:rsid w:val="00B24FB5"/>
    <w:pPr>
      <w:spacing w:line="240" w:lineRule="auto"/>
      <w:ind w:firstLine="0"/>
      <w:contextualSpacing/>
      <w:jc w:val="center"/>
    </w:pPr>
    <w:rPr>
      <w:color w:val="auto"/>
      <w:sz w:val="24"/>
      <w:szCs w:val="24"/>
      <w:lang w:eastAsia="en-US"/>
    </w:rPr>
  </w:style>
  <w:style w:type="character" w:customStyle="1" w:styleId="a8">
    <w:name w:val="таблица Знак"/>
    <w:link w:val="a7"/>
    <w:locked/>
    <w:rsid w:val="00B24FB5"/>
    <w:rPr>
      <w:rFonts w:ascii="Times New Roman" w:eastAsia="Times New Roman" w:hAnsi="Times New Roman" w:cs="Times New Roman"/>
      <w:sz w:val="24"/>
      <w:szCs w:val="24"/>
    </w:rPr>
  </w:style>
  <w:style w:type="character" w:customStyle="1" w:styleId="45">
    <w:name w:val="Основной текст (4)5"/>
    <w:basedOn w:val="4"/>
    <w:uiPriority w:val="99"/>
    <w:rsid w:val="00B24FB5"/>
    <w:rPr>
      <w:u w:val="none"/>
    </w:rPr>
  </w:style>
  <w:style w:type="character" w:customStyle="1" w:styleId="40">
    <w:name w:val="Основной текст (4) + Курсив"/>
    <w:basedOn w:val="4"/>
    <w:uiPriority w:val="99"/>
    <w:rsid w:val="00B24FB5"/>
    <w:rPr>
      <w:i/>
      <w:iCs/>
      <w:u w:val="none"/>
    </w:rPr>
  </w:style>
  <w:style w:type="character" w:customStyle="1" w:styleId="32">
    <w:name w:val="Заголовок №3 (2)_"/>
    <w:basedOn w:val="a1"/>
    <w:link w:val="320"/>
    <w:uiPriority w:val="99"/>
    <w:locked/>
    <w:rsid w:val="00B24FB5"/>
    <w:rPr>
      <w:rFonts w:ascii="Impact" w:hAnsi="Impact" w:cs="Impact"/>
      <w:noProof/>
      <w:sz w:val="32"/>
      <w:szCs w:val="32"/>
      <w:shd w:val="clear" w:color="auto" w:fill="FFFFFF"/>
    </w:rPr>
  </w:style>
  <w:style w:type="paragraph" w:customStyle="1" w:styleId="320">
    <w:name w:val="Заголовок №3 (2)"/>
    <w:basedOn w:val="a0"/>
    <w:link w:val="32"/>
    <w:uiPriority w:val="99"/>
    <w:rsid w:val="00B24FB5"/>
    <w:pPr>
      <w:widowControl w:val="0"/>
      <w:shd w:val="clear" w:color="auto" w:fill="FFFFFF"/>
      <w:spacing w:line="322" w:lineRule="exact"/>
      <w:ind w:firstLine="0"/>
      <w:jc w:val="right"/>
      <w:outlineLvl w:val="2"/>
    </w:pPr>
    <w:rPr>
      <w:rFonts w:ascii="Impact" w:eastAsiaTheme="minorHAnsi" w:hAnsi="Impact" w:cs="Impact"/>
      <w:noProof/>
      <w:color w:val="auto"/>
      <w:sz w:val="32"/>
      <w:szCs w:val="32"/>
      <w:lang w:eastAsia="en-US"/>
    </w:rPr>
  </w:style>
  <w:style w:type="character" w:customStyle="1" w:styleId="3213">
    <w:name w:val="Заголовок №3 (2) + 13"/>
    <w:aliases w:val="5 pt64"/>
    <w:basedOn w:val="32"/>
    <w:uiPriority w:val="99"/>
    <w:rsid w:val="00B24FB5"/>
    <w:rPr>
      <w:sz w:val="27"/>
      <w:szCs w:val="27"/>
    </w:rPr>
  </w:style>
  <w:style w:type="character" w:customStyle="1" w:styleId="apple-converted-space">
    <w:name w:val="apple-converted-space"/>
    <w:basedOn w:val="a1"/>
    <w:rsid w:val="009B18A6"/>
  </w:style>
  <w:style w:type="paragraph" w:customStyle="1" w:styleId="11">
    <w:name w:val="Стиль1"/>
    <w:basedOn w:val="a0"/>
    <w:link w:val="12"/>
    <w:qFormat/>
    <w:rsid w:val="00C57C3F"/>
    <w:pPr>
      <w:contextualSpacing/>
      <w:jc w:val="center"/>
    </w:pPr>
    <w:rPr>
      <w:b/>
      <w:color w:val="auto"/>
      <w:sz w:val="32"/>
      <w:szCs w:val="32"/>
      <w:lang w:eastAsia="en-US"/>
    </w:rPr>
  </w:style>
  <w:style w:type="character" w:customStyle="1" w:styleId="12">
    <w:name w:val="Стиль1 Знак"/>
    <w:link w:val="11"/>
    <w:locked/>
    <w:rsid w:val="00C57C3F"/>
    <w:rPr>
      <w:rFonts w:ascii="Times New Roman" w:eastAsia="Times New Roman" w:hAnsi="Times New Roman" w:cs="Times New Roman"/>
      <w:b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User</cp:lastModifiedBy>
  <cp:revision>2</cp:revision>
  <dcterms:created xsi:type="dcterms:W3CDTF">2020-02-26T13:11:00Z</dcterms:created>
  <dcterms:modified xsi:type="dcterms:W3CDTF">2020-02-26T13:11:00Z</dcterms:modified>
</cp:coreProperties>
</file>