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1CAE1" w14:textId="77777777" w:rsidR="001663A5" w:rsidRDefault="00000000">
      <w:pPr>
        <w:spacing w:after="0"/>
      </w:pPr>
      <w:r>
        <w:rPr>
          <w:b/>
          <w:color w:val="1E293B"/>
          <w:sz w:val="50"/>
        </w:rPr>
        <w:t>FRANK J. WRUBEL</w:t>
      </w:r>
    </w:p>
    <w:p w14:paraId="5410D6A7" w14:textId="77777777" w:rsidR="001663A5" w:rsidRDefault="00000000">
      <w:pPr>
        <w:pStyle w:val="Heading1"/>
        <w:spacing w:after="24"/>
        <w:ind w:left="-5"/>
      </w:pPr>
      <w:r>
        <w:rPr>
          <w:color w:val="2563EB"/>
          <w:sz w:val="24"/>
        </w:rPr>
        <w:t>IT DIRECTOR &amp; ENTERPRISE SOLUTIONS ARCHITECT</w:t>
      </w:r>
    </w:p>
    <w:p w14:paraId="2507B85C" w14:textId="26FDD0E7" w:rsidR="001663A5" w:rsidRDefault="00000000">
      <w:pPr>
        <w:spacing w:after="687"/>
      </w:pPr>
      <w:r>
        <w:rPr>
          <w:color w:val="7F7F7F"/>
          <w:sz w:val="20"/>
        </w:rPr>
        <w:t>Gainesville, GA | fwrubel1208@gmail.com | linkedin.com/in/</w:t>
      </w:r>
      <w:proofErr w:type="spellStart"/>
      <w:r>
        <w:rPr>
          <w:color w:val="7F7F7F"/>
          <w:sz w:val="20"/>
        </w:rPr>
        <w:t>f</w:t>
      </w:r>
      <w:r w:rsidR="00D35191">
        <w:rPr>
          <w:color w:val="7F7F7F"/>
          <w:sz w:val="20"/>
        </w:rPr>
        <w:t>j</w:t>
      </w:r>
      <w:r>
        <w:rPr>
          <w:color w:val="7F7F7F"/>
          <w:sz w:val="20"/>
        </w:rPr>
        <w:t>wrubel</w:t>
      </w:r>
      <w:proofErr w:type="spellEnd"/>
    </w:p>
    <w:p w14:paraId="343871BF" w14:textId="77777777" w:rsidR="001663A5" w:rsidRDefault="00000000">
      <w:pPr>
        <w:shd w:val="clear" w:color="auto" w:fill="F8FAFC"/>
        <w:spacing w:after="489" w:line="244" w:lineRule="auto"/>
        <w:ind w:left="283" w:right="283"/>
        <w:jc w:val="both"/>
      </w:pPr>
      <w:r>
        <w:rPr>
          <w:b/>
        </w:rPr>
        <w:t xml:space="preserve">EXECUTIVE VALUE PROPOSITION: </w:t>
      </w:r>
      <w:r>
        <w:t>High-impact technology leader with 30+ years of experience architecting global enterprise infrastructures. Specialized in the intersection of technical complexity and fiscal stewardship, moving beyond system maintenance to drive organizational modernization and multi-</w:t>
      </w:r>
      <w:proofErr w:type="gramStart"/>
      <w:r>
        <w:t>million dollar</w:t>
      </w:r>
      <w:proofErr w:type="gramEnd"/>
      <w:r>
        <w:t xml:space="preserve"> efficiencies.</w:t>
      </w:r>
    </w:p>
    <w:p w14:paraId="74707B6F" w14:textId="77777777" w:rsidR="001663A5" w:rsidRDefault="00000000">
      <w:pPr>
        <w:spacing w:after="842"/>
        <w:ind w:left="120"/>
      </w:pPr>
      <w:r>
        <w:rPr>
          <w:noProof/>
        </w:rPr>
        <mc:AlternateContent>
          <mc:Choice Requires="wpg">
            <w:drawing>
              <wp:inline distT="0" distB="0" distL="0" distR="0" wp14:anchorId="76974015" wp14:editId="238254AD">
                <wp:extent cx="6328202" cy="900011"/>
                <wp:effectExtent l="0" t="0" r="0" b="0"/>
                <wp:docPr id="1184" name="Group 1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8202" cy="900011"/>
                          <a:chOff x="0" y="0"/>
                          <a:chExt cx="6328202" cy="900011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2008195" cy="90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8195" h="900011">
                                <a:moveTo>
                                  <a:pt x="54000" y="0"/>
                                </a:moveTo>
                                <a:lnTo>
                                  <a:pt x="1954195" y="0"/>
                                </a:lnTo>
                                <a:cubicBezTo>
                                  <a:pt x="1984019" y="0"/>
                                  <a:pt x="2008195" y="24176"/>
                                  <a:pt x="2008195" y="54000"/>
                                </a:cubicBezTo>
                                <a:lnTo>
                                  <a:pt x="2008195" y="846011"/>
                                </a:lnTo>
                                <a:cubicBezTo>
                                  <a:pt x="2008195" y="875835"/>
                                  <a:pt x="1984019" y="900011"/>
                                  <a:pt x="1954195" y="900011"/>
                                </a:cubicBezTo>
                                <a:lnTo>
                                  <a:pt x="54000" y="900011"/>
                                </a:lnTo>
                                <a:cubicBezTo>
                                  <a:pt x="24176" y="900011"/>
                                  <a:pt x="0" y="875835"/>
                                  <a:pt x="0" y="846011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8000" y="18000"/>
                            <a:ext cx="1972196" cy="864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196" h="864012">
                                <a:moveTo>
                                  <a:pt x="36000" y="0"/>
                                </a:moveTo>
                                <a:lnTo>
                                  <a:pt x="1936195" y="0"/>
                                </a:lnTo>
                                <a:cubicBezTo>
                                  <a:pt x="1956078" y="0"/>
                                  <a:pt x="1972196" y="16118"/>
                                  <a:pt x="1972196" y="36000"/>
                                </a:cubicBezTo>
                                <a:lnTo>
                                  <a:pt x="1972196" y="828011"/>
                                </a:lnTo>
                                <a:cubicBezTo>
                                  <a:pt x="1972196" y="847894"/>
                                  <a:pt x="1956078" y="864012"/>
                                  <a:pt x="1936195" y="864012"/>
                                </a:cubicBezTo>
                                <a:lnTo>
                                  <a:pt x="36000" y="864012"/>
                                </a:lnTo>
                                <a:cubicBezTo>
                                  <a:pt x="16118" y="864012"/>
                                  <a:pt x="0" y="847894"/>
                                  <a:pt x="0" y="828011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78485" y="243548"/>
                            <a:ext cx="866098" cy="275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C28E5" w14:textId="77777777" w:rsidR="001663A5" w:rsidRDefault="00000000">
                              <w:r>
                                <w:rPr>
                                  <w:b/>
                                  <w:color w:val="1E293B"/>
                                  <w:w w:val="113"/>
                                  <w:sz w:val="24"/>
                                </w:rPr>
                                <w:t>160,000+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05791" y="495021"/>
                            <a:ext cx="1857530" cy="183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DF8E7" w14:textId="77777777" w:rsidR="001663A5" w:rsidRDefault="00000000">
                              <w:r>
                                <w:rPr>
                                  <w:color w:val="7F7F7F"/>
                                  <w:w w:val="114"/>
                                  <w:sz w:val="16"/>
                                </w:rPr>
                                <w:t>MAX</w:t>
                              </w:r>
                              <w:r>
                                <w:rPr>
                                  <w:color w:val="7F7F7F"/>
                                  <w:spacing w:val="3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4"/>
                                  <w:sz w:val="16"/>
                                </w:rPr>
                                <w:t>USER</w:t>
                              </w:r>
                              <w:r>
                                <w:rPr>
                                  <w:color w:val="7F7F7F"/>
                                  <w:spacing w:val="3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4"/>
                                  <w:sz w:val="16"/>
                                </w:rPr>
                                <w:t>SCALE</w:t>
                              </w:r>
                              <w:r>
                                <w:rPr>
                                  <w:color w:val="7F7F7F"/>
                                  <w:spacing w:val="37"/>
                                  <w:w w:val="1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4"/>
                                  <w:sz w:val="16"/>
                                </w:rPr>
                                <w:t>MANAGED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2160003" y="0"/>
                            <a:ext cx="2008195" cy="90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8195" h="900011">
                                <a:moveTo>
                                  <a:pt x="54000" y="0"/>
                                </a:moveTo>
                                <a:lnTo>
                                  <a:pt x="1954195" y="0"/>
                                </a:lnTo>
                                <a:cubicBezTo>
                                  <a:pt x="1984019" y="0"/>
                                  <a:pt x="2008195" y="24176"/>
                                  <a:pt x="2008195" y="54000"/>
                                </a:cubicBezTo>
                                <a:lnTo>
                                  <a:pt x="2008195" y="846011"/>
                                </a:lnTo>
                                <a:cubicBezTo>
                                  <a:pt x="2008195" y="875835"/>
                                  <a:pt x="1984019" y="900011"/>
                                  <a:pt x="1954195" y="900011"/>
                                </a:cubicBezTo>
                                <a:lnTo>
                                  <a:pt x="54000" y="900011"/>
                                </a:lnTo>
                                <a:cubicBezTo>
                                  <a:pt x="24176" y="900011"/>
                                  <a:pt x="0" y="875835"/>
                                  <a:pt x="0" y="846011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178003" y="18000"/>
                            <a:ext cx="1972196" cy="864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196" h="864012">
                                <a:moveTo>
                                  <a:pt x="36000" y="0"/>
                                </a:moveTo>
                                <a:lnTo>
                                  <a:pt x="1936195" y="0"/>
                                </a:lnTo>
                                <a:cubicBezTo>
                                  <a:pt x="1956078" y="0"/>
                                  <a:pt x="1972196" y="16118"/>
                                  <a:pt x="1972196" y="36000"/>
                                </a:cubicBezTo>
                                <a:lnTo>
                                  <a:pt x="1972196" y="828011"/>
                                </a:lnTo>
                                <a:cubicBezTo>
                                  <a:pt x="1972196" y="847894"/>
                                  <a:pt x="1956078" y="864012"/>
                                  <a:pt x="1936195" y="864012"/>
                                </a:cubicBezTo>
                                <a:lnTo>
                                  <a:pt x="36000" y="864012"/>
                                </a:lnTo>
                                <a:cubicBezTo>
                                  <a:pt x="16118" y="864012"/>
                                  <a:pt x="0" y="847894"/>
                                  <a:pt x="0" y="828011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838488" y="246126"/>
                            <a:ext cx="866098" cy="275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FB5E0" w14:textId="77777777" w:rsidR="001663A5" w:rsidRDefault="00000000">
                              <w:r>
                                <w:rPr>
                                  <w:b/>
                                  <w:color w:val="1E293B"/>
                                  <w:w w:val="113"/>
                                  <w:sz w:val="24"/>
                                </w:rPr>
                                <w:t>$700,000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539797" y="497599"/>
                            <a:ext cx="1660711" cy="183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BA80B" w14:textId="77777777" w:rsidR="001663A5" w:rsidRDefault="00000000">
                              <w:r>
                                <w:rPr>
                                  <w:color w:val="7F7F7F"/>
                                  <w:w w:val="117"/>
                                  <w:sz w:val="16"/>
                                </w:rPr>
                                <w:t>DIRECT</w:t>
                              </w:r>
                              <w:r>
                                <w:rPr>
                                  <w:color w:val="7F7F7F"/>
                                  <w:spacing w:val="3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7"/>
                                  <w:sz w:val="16"/>
                                </w:rPr>
                                <w:t>CAPITAL</w:t>
                              </w:r>
                              <w:r>
                                <w:rPr>
                                  <w:color w:val="7F7F7F"/>
                                  <w:spacing w:val="36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7"/>
                                  <w:sz w:val="16"/>
                                </w:rPr>
                                <w:t>SAVINGS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4320006" y="0"/>
                            <a:ext cx="2008195" cy="900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8195" h="900011">
                                <a:moveTo>
                                  <a:pt x="54000" y="0"/>
                                </a:moveTo>
                                <a:lnTo>
                                  <a:pt x="1954195" y="0"/>
                                </a:lnTo>
                                <a:cubicBezTo>
                                  <a:pt x="1984019" y="0"/>
                                  <a:pt x="2008195" y="24176"/>
                                  <a:pt x="2008195" y="54000"/>
                                </a:cubicBezTo>
                                <a:lnTo>
                                  <a:pt x="2008195" y="846011"/>
                                </a:lnTo>
                                <a:cubicBezTo>
                                  <a:pt x="2008195" y="875835"/>
                                  <a:pt x="1984019" y="900011"/>
                                  <a:pt x="1954195" y="900011"/>
                                </a:cubicBezTo>
                                <a:lnTo>
                                  <a:pt x="54000" y="900011"/>
                                </a:lnTo>
                                <a:cubicBezTo>
                                  <a:pt x="24176" y="900011"/>
                                  <a:pt x="0" y="875835"/>
                                  <a:pt x="0" y="846011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338006" y="18000"/>
                            <a:ext cx="1972196" cy="864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2196" h="864012">
                                <a:moveTo>
                                  <a:pt x="36001" y="0"/>
                                </a:moveTo>
                                <a:lnTo>
                                  <a:pt x="1936195" y="0"/>
                                </a:lnTo>
                                <a:cubicBezTo>
                                  <a:pt x="1956078" y="0"/>
                                  <a:pt x="1972196" y="16118"/>
                                  <a:pt x="1972196" y="36000"/>
                                </a:cubicBezTo>
                                <a:lnTo>
                                  <a:pt x="1972196" y="828011"/>
                                </a:lnTo>
                                <a:cubicBezTo>
                                  <a:pt x="1972196" y="847894"/>
                                  <a:pt x="1956078" y="864012"/>
                                  <a:pt x="1936195" y="864012"/>
                                </a:cubicBezTo>
                                <a:lnTo>
                                  <a:pt x="36001" y="864012"/>
                                </a:lnTo>
                                <a:cubicBezTo>
                                  <a:pt x="16118" y="864012"/>
                                  <a:pt x="0" y="847894"/>
                                  <a:pt x="0" y="828011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193817" y="243319"/>
                            <a:ext cx="346520" cy="275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CC222" w14:textId="77777777" w:rsidR="001663A5" w:rsidRDefault="00000000">
                              <w:r>
                                <w:rPr>
                                  <w:b/>
                                  <w:color w:val="1E293B"/>
                                  <w:w w:val="113"/>
                                  <w:sz w:val="24"/>
                                </w:rPr>
                                <w:t>16+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710074" y="494792"/>
                            <a:ext cx="1633383" cy="183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D0E65" w14:textId="77777777" w:rsidR="001663A5" w:rsidRDefault="00000000">
                              <w:r>
                                <w:rPr>
                                  <w:color w:val="7F7F7F"/>
                                  <w:w w:val="117"/>
                                  <w:sz w:val="16"/>
                                </w:rPr>
                                <w:t>DISTINGUISHED</w:t>
                              </w:r>
                              <w:r>
                                <w:rPr>
                                  <w:color w:val="7F7F7F"/>
                                  <w:spacing w:val="37"/>
                                  <w:w w:val="11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7F7F7F"/>
                                  <w:w w:val="117"/>
                                  <w:sz w:val="16"/>
                                </w:rPr>
                                <w:t>AWARDS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974015" id="Group 1184" o:spid="_x0000_s1026" style="width:498.3pt;height:70.85pt;mso-position-horizontal-relative:char;mso-position-vertical-relative:line" coordsize="63282,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">
                <v:shape id="Shape 16" o:spid="_x0000_s1027" style="position:absolute;width:20081;height:9000;visibility:visible;mso-wrap-style:square;v-text-anchor:top" coordsize="2008195,90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" path="m54000,l1954195,v29824,,54000,24176,54000,54000l2008195,846011v,29824,-24176,54000,-54000,54000l54000,900011c24176,900011,,875835,,846011l,54000c,24176,24176,,54000,xe" fillcolor="#2563eb" stroked="f" strokeweight="0">
                  <v:stroke miterlimit="83231f" joinstyle="miter"/>
                  <v:path arrowok="t" textboxrect="0,0,2008195,900011"/>
                </v:shape>
                <v:shape id="Shape 17" o:spid="_x0000_s1028" style="position:absolute;left:180;top:180;width:19721;height:8640;visibility:visible;mso-wrap-style:square;v-text-anchor:top" coordsize="1972196,864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" path="m36000,l1936195,v19883,,36001,16118,36001,36000l1972196,828011v,19883,-16118,36001,-36001,36001l36000,864012c16118,864012,,847894,,828011l,36000c,16118,16118,,36000,xe" stroked="f" strokeweight="0">
                  <v:stroke miterlimit="83231f" joinstyle="miter"/>
                  <v:path arrowok="t" textboxrect="0,0,1972196,864012"/>
                </v:shape>
                <v:rect id="Rectangle 18" o:spid="_x0000_s1029" style="position:absolute;left:6784;top:2435;width:8661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CAC28E5" w14:textId="77777777" w:rsidR="001663A5" w:rsidRDefault="00000000">
                        <w:r>
                          <w:rPr>
                            <w:b/>
                            <w:color w:val="1E293B"/>
                            <w:w w:val="113"/>
                            <w:sz w:val="24"/>
                          </w:rPr>
                          <w:t>160,000+</w:t>
                        </w:r>
                      </w:p>
                    </w:txbxContent>
                  </v:textbox>
                </v:rect>
                <v:rect id="Rectangle 19" o:spid="_x0000_s1030" style="position:absolute;left:3057;top:4950;width:18576;height:1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F1DF8E7" w14:textId="77777777" w:rsidR="001663A5" w:rsidRDefault="00000000">
                        <w:r>
                          <w:rPr>
                            <w:color w:val="7F7F7F"/>
                            <w:w w:val="114"/>
                            <w:sz w:val="16"/>
                          </w:rPr>
                          <w:t>MAX</w:t>
                        </w:r>
                        <w:r>
                          <w:rPr>
                            <w:color w:val="7F7F7F"/>
                            <w:spacing w:val="3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4"/>
                            <w:sz w:val="16"/>
                          </w:rPr>
                          <w:t>USER</w:t>
                        </w:r>
                        <w:r>
                          <w:rPr>
                            <w:color w:val="7F7F7F"/>
                            <w:spacing w:val="3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4"/>
                            <w:sz w:val="16"/>
                          </w:rPr>
                          <w:t>SCALE</w:t>
                        </w:r>
                        <w:r>
                          <w:rPr>
                            <w:color w:val="7F7F7F"/>
                            <w:spacing w:val="37"/>
                            <w:w w:val="11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4"/>
                            <w:sz w:val="16"/>
                          </w:rPr>
                          <w:t>MANAGED</w:t>
                        </w:r>
                      </w:p>
                    </w:txbxContent>
                  </v:textbox>
                </v:rect>
                <v:shape id="Shape 20" o:spid="_x0000_s1031" style="position:absolute;left:21600;width:20081;height:9000;visibility:visible;mso-wrap-style:square;v-text-anchor:top" coordsize="2008195,90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" path="m54000,l1954195,v29824,,54000,24176,54000,54000l2008195,846011v,29824,-24176,54000,-54000,54000l54000,900011c24176,900011,,875835,,846011l,54000c,24176,24176,,54000,xe" fillcolor="#2563eb" stroked="f" strokeweight="0">
                  <v:stroke miterlimit="83231f" joinstyle="miter"/>
                  <v:path arrowok="t" textboxrect="0,0,2008195,900011"/>
                </v:shape>
                <v:shape id="Shape 21" o:spid="_x0000_s1032" style="position:absolute;left:21780;top:180;width:19721;height:8640;visibility:visible;mso-wrap-style:square;v-text-anchor:top" coordsize="1972196,864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" path="m36000,l1936195,v19883,,36001,16118,36001,36000l1972196,828011v,19883,-16118,36001,-36001,36001l36000,864012c16118,864012,,847894,,828011l,36000c,16118,16118,,36000,xe" stroked="f" strokeweight="0">
                  <v:stroke miterlimit="83231f" joinstyle="miter"/>
                  <v:path arrowok="t" textboxrect="0,0,1972196,864012"/>
                </v:shape>
                <v:rect id="Rectangle 22" o:spid="_x0000_s1033" style="position:absolute;left:28384;top:2461;width:8661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83FB5E0" w14:textId="77777777" w:rsidR="001663A5" w:rsidRDefault="00000000">
                        <w:r>
                          <w:rPr>
                            <w:b/>
                            <w:color w:val="1E293B"/>
                            <w:w w:val="113"/>
                            <w:sz w:val="24"/>
                          </w:rPr>
                          <w:t>$700,000</w:t>
                        </w:r>
                      </w:p>
                    </w:txbxContent>
                  </v:textbox>
                </v:rect>
                <v:rect id="Rectangle 23" o:spid="_x0000_s1034" style="position:absolute;left:25397;top:4975;width:16608;height:1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73BA80B" w14:textId="77777777" w:rsidR="001663A5" w:rsidRDefault="00000000">
                        <w:r>
                          <w:rPr>
                            <w:color w:val="7F7F7F"/>
                            <w:w w:val="117"/>
                            <w:sz w:val="16"/>
                          </w:rPr>
                          <w:t>DIRECT</w:t>
                        </w:r>
                        <w:r>
                          <w:rPr>
                            <w:color w:val="7F7F7F"/>
                            <w:spacing w:val="3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7"/>
                            <w:sz w:val="16"/>
                          </w:rPr>
                          <w:t>CAPITAL</w:t>
                        </w:r>
                        <w:r>
                          <w:rPr>
                            <w:color w:val="7F7F7F"/>
                            <w:spacing w:val="36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7"/>
                            <w:sz w:val="16"/>
                          </w:rPr>
                          <w:t>SAVINGS</w:t>
                        </w:r>
                      </w:p>
                    </w:txbxContent>
                  </v:textbox>
                </v:rect>
                <v:shape id="Shape 24" o:spid="_x0000_s1035" style="position:absolute;left:43200;width:20082;height:9000;visibility:visible;mso-wrap-style:square;v-text-anchor:top" coordsize="2008195,900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" path="m54000,l1954195,v29824,,54000,24176,54000,54000l2008195,846011v,29824,-24176,54000,-54000,54000l54000,900011c24176,900011,,875835,,846011l,54000c,24176,24176,,54000,xe" fillcolor="#2563eb" stroked="f" strokeweight="0">
                  <v:stroke miterlimit="83231f" joinstyle="miter"/>
                  <v:path arrowok="t" textboxrect="0,0,2008195,900011"/>
                </v:shape>
                <v:shape id="Shape 25" o:spid="_x0000_s1036" style="position:absolute;left:43380;top:180;width:19722;height:8640;visibility:visible;mso-wrap-style:square;v-text-anchor:top" coordsize="1972196,864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" path="m36001,l1936195,v19883,,36001,16118,36001,36000l1972196,828011v,19883,-16118,36001,-36001,36001l36001,864012c16118,864012,,847894,,828011l,36000c,16118,16118,,36001,xe" stroked="f" strokeweight="0">
                  <v:stroke miterlimit="83231f" joinstyle="miter"/>
                  <v:path arrowok="t" textboxrect="0,0,1972196,864012"/>
                </v:shape>
                <v:rect id="Rectangle 26" o:spid="_x0000_s1037" style="position:absolute;left:51938;top:2433;width:346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DCCC222" w14:textId="77777777" w:rsidR="001663A5" w:rsidRDefault="00000000">
                        <w:r>
                          <w:rPr>
                            <w:b/>
                            <w:color w:val="1E293B"/>
                            <w:w w:val="113"/>
                            <w:sz w:val="24"/>
                          </w:rPr>
                          <w:t>16+</w:t>
                        </w:r>
                      </w:p>
                    </w:txbxContent>
                  </v:textbox>
                </v:rect>
                <v:rect id="Rectangle 27" o:spid="_x0000_s1038" style="position:absolute;left:47100;top:4947;width:16334;height:1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8BD0E65" w14:textId="77777777" w:rsidR="001663A5" w:rsidRDefault="00000000">
                        <w:r>
                          <w:rPr>
                            <w:color w:val="7F7F7F"/>
                            <w:w w:val="117"/>
                            <w:sz w:val="16"/>
                          </w:rPr>
                          <w:t>DISTINGUISHED</w:t>
                        </w:r>
                        <w:r>
                          <w:rPr>
                            <w:color w:val="7F7F7F"/>
                            <w:spacing w:val="37"/>
                            <w:w w:val="117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7F7F7F"/>
                            <w:w w:val="117"/>
                            <w:sz w:val="16"/>
                          </w:rPr>
                          <w:t>AWARDS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3C435E" w14:textId="62A407E1" w:rsidR="001663A5" w:rsidRDefault="00000000">
      <w:pPr>
        <w:pStyle w:val="Heading1"/>
        <w:ind w:left="-5"/>
      </w:pPr>
      <w:r>
        <w:t>STRATEGIC</w:t>
      </w:r>
      <w:r w:rsidR="00652557">
        <w:t xml:space="preserve"> </w:t>
      </w:r>
      <w:r>
        <w:t>VALUE</w:t>
      </w:r>
      <w:r w:rsidR="00652557">
        <w:t xml:space="preserve"> </w:t>
      </w:r>
      <w:r>
        <w:t>PILLARS</w:t>
      </w:r>
    </w:p>
    <w:p w14:paraId="14F1324F" w14:textId="77777777" w:rsidR="001663A5" w:rsidRDefault="00000000">
      <w:pPr>
        <w:spacing w:after="213"/>
      </w:pPr>
      <w:r>
        <w:rPr>
          <w:noProof/>
        </w:rPr>
        <mc:AlternateContent>
          <mc:Choice Requires="wpg">
            <w:drawing>
              <wp:inline distT="0" distB="0" distL="0" distR="0" wp14:anchorId="59F72BD1" wp14:editId="7A58C8E3">
                <wp:extent cx="6479998" cy="5055"/>
                <wp:effectExtent l="0" t="0" r="0" b="0"/>
                <wp:docPr id="1185" name="Group 1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998" cy="5055"/>
                          <a:chOff x="0" y="0"/>
                          <a:chExt cx="6479998" cy="5055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6479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98">
                                <a:moveTo>
                                  <a:pt x="0" y="0"/>
                                </a:moveTo>
                                <a:lnTo>
                                  <a:pt x="647999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" style="width:510.236pt;height:0.398pt;mso-position-horizontal-relative:char;mso-position-vertical-relative:line" coordsize="64799,50">
                <v:shape id="Shape 29" style="position:absolute;width:64799;height:0;left:0;top:0;" coordsize="6479998,0" path="m0,0l6479998,0">
                  <v:stroke weight="0.398pt" endcap="flat" joinstyle="miter" miterlimit="10" on="true" color="#1e293b"/>
                  <v:fill on="false" color="#000000" opacity="0"/>
                </v:shape>
              </v:group>
            </w:pict>
          </mc:Fallback>
        </mc:AlternateContent>
      </w:r>
    </w:p>
    <w:p w14:paraId="0423CD48" w14:textId="77777777" w:rsidR="001663A5" w:rsidRDefault="00000000">
      <w:pPr>
        <w:pStyle w:val="Heading2"/>
        <w:ind w:left="-5"/>
      </w:pPr>
      <w:r>
        <w:t>Enterprise Transformation &amp; Scalability</w:t>
      </w:r>
    </w:p>
    <w:p w14:paraId="6C86E8B1" w14:textId="77777777" w:rsidR="001663A5" w:rsidRDefault="00000000">
      <w:pPr>
        <w:spacing w:after="164" w:line="246" w:lineRule="auto"/>
        <w:ind w:left="322" w:right="-15" w:hanging="226"/>
      </w:pPr>
      <w:r>
        <w:rPr>
          <w:color w:val="2563EB"/>
          <w:sz w:val="12"/>
        </w:rPr>
        <w:t xml:space="preserve"> </w:t>
      </w:r>
      <w:r>
        <w:rPr>
          <w:b/>
        </w:rPr>
        <w:t xml:space="preserve">Legacy-to-Cloud Modernization: </w:t>
      </w:r>
      <w:r>
        <w:t>Orchestrated massive migrations (Lotus Notes/Sametime to O365/Skype/Exchange) for user bases exceeding 160,000.</w:t>
      </w:r>
    </w:p>
    <w:p w14:paraId="0E99CE95" w14:textId="77777777" w:rsidR="001663A5" w:rsidRDefault="00000000">
      <w:pPr>
        <w:spacing w:after="378" w:line="246" w:lineRule="auto"/>
        <w:ind w:left="322" w:right="-15" w:hanging="226"/>
      </w:pPr>
      <w:r>
        <w:rPr>
          <w:color w:val="2563EB"/>
          <w:sz w:val="12"/>
        </w:rPr>
        <w:t xml:space="preserve"> </w:t>
      </w:r>
      <w:r>
        <w:rPr>
          <w:b/>
        </w:rPr>
        <w:t xml:space="preserve">Operational Agility: </w:t>
      </w:r>
      <w:r>
        <w:t>Transforms IT from a maintenance cost center into a driver of business agility, enabling seamless remote workforce integration and global collaboration.</w:t>
      </w:r>
    </w:p>
    <w:p w14:paraId="3D96DC68" w14:textId="77777777" w:rsidR="001663A5" w:rsidRDefault="00000000">
      <w:pPr>
        <w:pStyle w:val="Heading2"/>
        <w:ind w:left="-5"/>
      </w:pPr>
      <w:r>
        <w:t>Fiscal Stewardship &amp; Risk Mitigation</w:t>
      </w:r>
    </w:p>
    <w:p w14:paraId="5F92570C" w14:textId="77777777" w:rsidR="001663A5" w:rsidRDefault="00000000">
      <w:pPr>
        <w:spacing w:after="164" w:line="246" w:lineRule="auto"/>
        <w:ind w:left="322" w:right="-15" w:hanging="226"/>
      </w:pPr>
      <w:r>
        <w:rPr>
          <w:color w:val="2563EB"/>
          <w:sz w:val="12"/>
        </w:rPr>
        <w:t xml:space="preserve"> </w:t>
      </w:r>
      <w:r>
        <w:rPr>
          <w:b/>
        </w:rPr>
        <w:t xml:space="preserve">ROI Optimization: </w:t>
      </w:r>
      <w:r>
        <w:t xml:space="preserve">Pioneered high-density “scale-up” strategies at PKO Bank Polski, reducing hardware footprint and saving $700k in </w:t>
      </w:r>
      <w:proofErr w:type="spellStart"/>
      <w:r>
        <w:t>CapEx</w:t>
      </w:r>
      <w:proofErr w:type="spellEnd"/>
      <w:r>
        <w:t xml:space="preserve"> while maintaining peak performance.</w:t>
      </w:r>
    </w:p>
    <w:p w14:paraId="0C225C53" w14:textId="77777777" w:rsidR="001663A5" w:rsidRDefault="00000000">
      <w:pPr>
        <w:spacing w:after="882" w:line="246" w:lineRule="auto"/>
        <w:ind w:left="322" w:right="-15" w:hanging="226"/>
      </w:pPr>
      <w:r>
        <w:rPr>
          <w:color w:val="2563EB"/>
          <w:sz w:val="12"/>
        </w:rPr>
        <w:t xml:space="preserve"> </w:t>
      </w:r>
      <w:r>
        <w:rPr>
          <w:b/>
        </w:rPr>
        <w:t xml:space="preserve">Global Resiliency: </w:t>
      </w:r>
      <w:r>
        <w:t xml:space="preserve">Engineered geo-redundant infrastructures and Disaster Recovery (DR) protocols for high-security agencies including the </w:t>
      </w:r>
      <w:r>
        <w:rPr>
          <w:b/>
        </w:rPr>
        <w:t>DHS, TSA, and HHS</w:t>
      </w:r>
      <w:r>
        <w:t>.</w:t>
      </w:r>
    </w:p>
    <w:p w14:paraId="1D3CA463" w14:textId="49CF2173" w:rsidR="001663A5" w:rsidRDefault="00000000">
      <w:pPr>
        <w:pStyle w:val="Heading1"/>
        <w:ind w:left="-5"/>
      </w:pPr>
      <w:r>
        <w:t>LEADERSHIP</w:t>
      </w:r>
      <w:r w:rsidR="00652557">
        <w:t xml:space="preserve"> </w:t>
      </w:r>
      <w:r>
        <w:t>PHILOSOPHY</w:t>
      </w:r>
    </w:p>
    <w:p w14:paraId="3A7B2156" w14:textId="77777777" w:rsidR="001663A5" w:rsidRDefault="00000000">
      <w:pPr>
        <w:spacing w:after="206"/>
      </w:pPr>
      <w:r>
        <w:rPr>
          <w:noProof/>
        </w:rPr>
        <mc:AlternateContent>
          <mc:Choice Requires="wpg">
            <w:drawing>
              <wp:inline distT="0" distB="0" distL="0" distR="0" wp14:anchorId="3B1FB61C" wp14:editId="4A9A1D93">
                <wp:extent cx="6479998" cy="5055"/>
                <wp:effectExtent l="0" t="0" r="0" b="0"/>
                <wp:docPr id="1186" name="Group 1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998" cy="5055"/>
                          <a:chOff x="0" y="0"/>
                          <a:chExt cx="6479998" cy="5055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479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98">
                                <a:moveTo>
                                  <a:pt x="0" y="0"/>
                                </a:moveTo>
                                <a:lnTo>
                                  <a:pt x="6479998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6" style="width:510.236pt;height:0.398pt;mso-position-horizontal-relative:char;mso-position-vertical-relative:line" coordsize="64799,50">
                <v:shape id="Shape 51" style="position:absolute;width:64799;height:0;left:0;top:0;" coordsize="6479998,0" path="m0,0l6479998,0">
                  <v:stroke weight="0.398pt" endcap="flat" joinstyle="miter" miterlimit="10" on="true" color="#1e293b"/>
                  <v:fill on="false" color="#000000" opacity="0"/>
                </v:shape>
              </v:group>
            </w:pict>
          </mc:Fallback>
        </mc:AlternateContent>
      </w:r>
    </w:p>
    <w:p w14:paraId="20BAC300" w14:textId="77777777" w:rsidR="001663A5" w:rsidRDefault="00000000">
      <w:pPr>
        <w:spacing w:after="181"/>
      </w:pPr>
      <w:r>
        <w:rPr>
          <w:i/>
        </w:rPr>
        <w:t>The “Strategic Architect” Model: Balancing high-level vision with diagnostic rigor.</w:t>
      </w:r>
    </w:p>
    <w:p w14:paraId="37D799E9" w14:textId="77777777" w:rsidR="001663A5" w:rsidRDefault="00000000">
      <w:pPr>
        <w:spacing w:after="164" w:line="246" w:lineRule="auto"/>
        <w:ind w:left="322" w:right="-15" w:hanging="226"/>
      </w:pPr>
      <w:r>
        <w:rPr>
          <w:color w:val="2563EB"/>
          <w:sz w:val="12"/>
        </w:rPr>
        <w:t xml:space="preserve"> </w:t>
      </w:r>
      <w:r>
        <w:rPr>
          <w:b/>
        </w:rPr>
        <w:t xml:space="preserve">Cross-Functional Catalyst: </w:t>
      </w:r>
      <w:r>
        <w:t>Acts as the vital link between technical engineering execution and C-suite strategic priorities.</w:t>
      </w:r>
    </w:p>
    <w:p w14:paraId="65386159" w14:textId="77777777" w:rsidR="001663A5" w:rsidRDefault="00000000">
      <w:pPr>
        <w:spacing w:after="164" w:line="246" w:lineRule="auto"/>
        <w:ind w:left="322" w:right="-15" w:hanging="226"/>
      </w:pPr>
      <w:r>
        <w:rPr>
          <w:color w:val="2563EB"/>
          <w:sz w:val="12"/>
        </w:rPr>
        <w:t xml:space="preserve"> </w:t>
      </w:r>
      <w:r>
        <w:rPr>
          <w:b/>
        </w:rPr>
        <w:t xml:space="preserve">Performance Mentorship: </w:t>
      </w:r>
      <w:r>
        <w:t>Established “Microsoft Best Practice” as the global operational baseline, mentoring cross-functional teams to exceed customer expectations.</w:t>
      </w:r>
    </w:p>
    <w:p w14:paraId="3EFB8E24" w14:textId="77777777" w:rsidR="001663A5" w:rsidRDefault="00000000">
      <w:pPr>
        <w:spacing w:after="773" w:line="246" w:lineRule="auto"/>
        <w:ind w:left="322" w:right="-15" w:hanging="226"/>
      </w:pPr>
      <w:r>
        <w:rPr>
          <w:color w:val="2563EB"/>
          <w:sz w:val="12"/>
        </w:rPr>
        <w:t xml:space="preserve"> </w:t>
      </w:r>
      <w:r>
        <w:rPr>
          <w:b/>
        </w:rPr>
        <w:t xml:space="preserve">Global Industry Authority: </w:t>
      </w:r>
      <w:r>
        <w:t>Recognized speaker and educator at international Microsoft forums across the US, Europe, and the Middle East.</w:t>
      </w:r>
    </w:p>
    <w:p w14:paraId="5388C9C1" w14:textId="77777777" w:rsidR="001663A5" w:rsidRDefault="00000000">
      <w:pPr>
        <w:spacing w:after="242"/>
        <w:ind w:left="10" w:hanging="10"/>
        <w:jc w:val="center"/>
      </w:pPr>
      <w:r>
        <w:rPr>
          <w:color w:val="7F7F7F"/>
          <w:sz w:val="18"/>
        </w:rPr>
        <w:lastRenderedPageBreak/>
        <w:t>Frank J. Wrubel — Strategic Employability Position Dossier</w:t>
      </w:r>
    </w:p>
    <w:p w14:paraId="41B0C050" w14:textId="2A430308" w:rsidR="001663A5" w:rsidRDefault="00000000">
      <w:pPr>
        <w:pStyle w:val="Heading1"/>
        <w:ind w:left="-5"/>
      </w:pPr>
      <w:r>
        <w:t>TECHNICAL</w:t>
      </w:r>
      <w:r w:rsidR="00652557">
        <w:t xml:space="preserve"> </w:t>
      </w:r>
      <w:r>
        <w:t>STEWARDSHIP</w:t>
      </w:r>
    </w:p>
    <w:p w14:paraId="34CE96AE" w14:textId="77777777" w:rsidR="001663A5" w:rsidRDefault="00000000">
      <w:pPr>
        <w:spacing w:after="229"/>
      </w:pPr>
      <w:r>
        <w:rPr>
          <w:noProof/>
        </w:rPr>
        <mc:AlternateContent>
          <mc:Choice Requires="wpg">
            <w:drawing>
              <wp:inline distT="0" distB="0" distL="0" distR="0" wp14:anchorId="156D5C3C" wp14:editId="1F781662">
                <wp:extent cx="6479997" cy="5055"/>
                <wp:effectExtent l="0" t="0" r="0" b="0"/>
                <wp:docPr id="1095" name="Group 1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997" cy="5055"/>
                          <a:chOff x="0" y="0"/>
                          <a:chExt cx="6479997" cy="505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64799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997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1E293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5" style="width:510.236pt;height:0.398pt;mso-position-horizontal-relative:char;mso-position-vertical-relative:line" coordsize="64799,50">
                <v:shape id="Shape 69" style="position:absolute;width:64799;height:0;left:0;top:0;" coordsize="6479997,0" path="m0,0l6479997,0">
                  <v:stroke weight="0.398pt" endcap="flat" joinstyle="miter" miterlimit="10" on="true" color="#1e293b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962" w:type="dxa"/>
        <w:tblInd w:w="120" w:type="dxa"/>
        <w:tblLook w:val="04A0" w:firstRow="1" w:lastRow="0" w:firstColumn="1" w:lastColumn="0" w:noHBand="0" w:noVBand="1"/>
      </w:tblPr>
      <w:tblGrid>
        <w:gridCol w:w="2506"/>
        <w:gridCol w:w="2507"/>
        <w:gridCol w:w="2507"/>
        <w:gridCol w:w="1442"/>
      </w:tblGrid>
      <w:tr w:rsidR="001663A5" w14:paraId="32CB5813" w14:textId="77777777">
        <w:trPr>
          <w:trHeight w:val="305"/>
        </w:trPr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74774DFA" w14:textId="77777777" w:rsidR="001663A5" w:rsidRDefault="00000000">
            <w:r>
              <w:rPr>
                <w:b/>
                <w:color w:val="2563EB"/>
              </w:rPr>
              <w:t>Infrastructure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1FF75593" w14:textId="77777777" w:rsidR="001663A5" w:rsidRDefault="00000000">
            <w:r>
              <w:rPr>
                <w:b/>
                <w:color w:val="2563EB"/>
              </w:rPr>
              <w:t>Communications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6E9AB5A7" w14:textId="77777777" w:rsidR="001663A5" w:rsidRDefault="00000000">
            <w:r>
              <w:rPr>
                <w:b/>
                <w:color w:val="2563EB"/>
              </w:rPr>
              <w:t>Engineering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</w:tcPr>
          <w:p w14:paraId="4037ABEC" w14:textId="77777777" w:rsidR="001663A5" w:rsidRDefault="00000000">
            <w:r>
              <w:rPr>
                <w:b/>
                <w:color w:val="2563EB"/>
              </w:rPr>
              <w:t>Security</w:t>
            </w:r>
          </w:p>
        </w:tc>
      </w:tr>
      <w:tr w:rsidR="001663A5" w14:paraId="0A16493A" w14:textId="77777777">
        <w:trPr>
          <w:trHeight w:val="265"/>
        </w:trPr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3DFE947D" w14:textId="77777777" w:rsidR="001663A5" w:rsidRDefault="00000000">
            <w:r>
              <w:rPr>
                <w:sz w:val="18"/>
              </w:rPr>
              <w:t>Exchange Arch.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6A93531A" w14:textId="77777777" w:rsidR="001663A5" w:rsidRDefault="00000000">
            <w:r>
              <w:rPr>
                <w:sz w:val="18"/>
              </w:rPr>
              <w:t>Skype / Lync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30E80887" w14:textId="77777777" w:rsidR="001663A5" w:rsidRDefault="00000000">
            <w:r>
              <w:rPr>
                <w:sz w:val="18"/>
              </w:rPr>
              <w:t>PowerShell Auto.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</w:tcPr>
          <w:p w14:paraId="509BF517" w14:textId="77777777" w:rsidR="001663A5" w:rsidRDefault="00000000">
            <w:r>
              <w:rPr>
                <w:sz w:val="18"/>
              </w:rPr>
              <w:t>DHS Protocols</w:t>
            </w:r>
          </w:p>
        </w:tc>
      </w:tr>
      <w:tr w:rsidR="001663A5" w14:paraId="41852A20" w14:textId="77777777">
        <w:trPr>
          <w:trHeight w:val="271"/>
        </w:trPr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1403EFB1" w14:textId="77777777" w:rsidR="001663A5" w:rsidRDefault="00000000">
            <w:r>
              <w:rPr>
                <w:sz w:val="18"/>
              </w:rPr>
              <w:t>Hyper-V / VMware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760F26EC" w14:textId="77777777" w:rsidR="001663A5" w:rsidRDefault="00000000">
            <w:r>
              <w:rPr>
                <w:sz w:val="18"/>
              </w:rPr>
              <w:t>Office 365 / Azure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3E5532D5" w14:textId="77777777" w:rsidR="001663A5" w:rsidRDefault="00000000">
            <w:r>
              <w:rPr>
                <w:sz w:val="18"/>
              </w:rPr>
              <w:t>PoC Methodology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</w:tcPr>
          <w:p w14:paraId="658BDC09" w14:textId="77777777" w:rsidR="001663A5" w:rsidRDefault="00000000">
            <w:r>
              <w:rPr>
                <w:sz w:val="18"/>
              </w:rPr>
              <w:t>High Availability</w:t>
            </w:r>
          </w:p>
        </w:tc>
      </w:tr>
      <w:tr w:rsidR="001663A5" w14:paraId="1C32BD53" w14:textId="77777777">
        <w:trPr>
          <w:trHeight w:val="271"/>
        </w:trPr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2CADD3D6" w14:textId="77777777" w:rsidR="001663A5" w:rsidRDefault="00000000">
            <w:r>
              <w:rPr>
                <w:sz w:val="18"/>
              </w:rPr>
              <w:t>HP Blade Systems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23A473CA" w14:textId="77777777" w:rsidR="001663A5" w:rsidRDefault="00000000">
            <w:r>
              <w:rPr>
                <w:sz w:val="18"/>
              </w:rPr>
              <w:t>UCaaS Solutions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76FAC4F3" w14:textId="77777777" w:rsidR="001663A5" w:rsidRDefault="00000000">
            <w:r>
              <w:rPr>
                <w:sz w:val="18"/>
              </w:rPr>
              <w:t>Performance Tuning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</w:tcPr>
          <w:p w14:paraId="0D62A3CE" w14:textId="77777777" w:rsidR="001663A5" w:rsidRDefault="00000000">
            <w:pPr>
              <w:jc w:val="both"/>
            </w:pPr>
            <w:r>
              <w:rPr>
                <w:sz w:val="18"/>
              </w:rPr>
              <w:t>Geo-Redundancy</w:t>
            </w:r>
          </w:p>
        </w:tc>
      </w:tr>
      <w:tr w:rsidR="001663A5" w14:paraId="28AD430A" w14:textId="77777777">
        <w:trPr>
          <w:trHeight w:val="258"/>
        </w:trPr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6195E86D" w14:textId="77777777" w:rsidR="001663A5" w:rsidRDefault="00000000">
            <w:r>
              <w:rPr>
                <w:sz w:val="18"/>
              </w:rPr>
              <w:t>EMC Storage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4F027E2E" w14:textId="77777777" w:rsidR="001663A5" w:rsidRDefault="00000000">
            <w:r>
              <w:rPr>
                <w:sz w:val="18"/>
              </w:rPr>
              <w:t>OCS 2007 R2</w:t>
            </w:r>
          </w:p>
        </w:tc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14:paraId="2DAF89B9" w14:textId="77777777" w:rsidR="001663A5" w:rsidRDefault="00000000">
            <w:r>
              <w:rPr>
                <w:sz w:val="18"/>
              </w:rPr>
              <w:t>Disaster Recovery</w:t>
            </w: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</w:tcPr>
          <w:p w14:paraId="42433DF9" w14:textId="77777777" w:rsidR="001663A5" w:rsidRDefault="00000000">
            <w:r>
              <w:rPr>
                <w:sz w:val="18"/>
              </w:rPr>
              <w:t>Data Integrity</w:t>
            </w:r>
          </w:p>
        </w:tc>
      </w:tr>
    </w:tbl>
    <w:p w14:paraId="19F19859" w14:textId="77777777" w:rsidR="001663A5" w:rsidRDefault="00000000">
      <w:pPr>
        <w:spacing w:after="11711" w:line="244" w:lineRule="auto"/>
        <w:jc w:val="center"/>
      </w:pPr>
      <w:r>
        <w:rPr>
          <w:i/>
          <w:color w:val="7F7F7F"/>
        </w:rPr>
        <w:t>“Frank J. Wrubel provides a rare combination of veteran experience and forward-thinking adaptability, uniquely qualified to lead global digital transformation.”</w:t>
      </w:r>
    </w:p>
    <w:p w14:paraId="646E4D45" w14:textId="77777777" w:rsidR="001663A5" w:rsidRDefault="00000000">
      <w:pPr>
        <w:spacing w:after="242"/>
        <w:ind w:left="10" w:hanging="10"/>
        <w:jc w:val="center"/>
      </w:pPr>
      <w:r>
        <w:rPr>
          <w:color w:val="7F7F7F"/>
          <w:sz w:val="18"/>
        </w:rPr>
        <w:t>Frank J. Wrubel — Strategic Employability Position Dossier</w:t>
      </w:r>
    </w:p>
    <w:sectPr w:rsidR="001663A5">
      <w:pgSz w:w="11906" w:h="16838"/>
      <w:pgMar w:top="959" w:right="850" w:bottom="484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3A5"/>
    <w:rsid w:val="001663A5"/>
    <w:rsid w:val="005F71FA"/>
    <w:rsid w:val="00652557"/>
    <w:rsid w:val="00D35191"/>
    <w:rsid w:val="00D9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11D3"/>
  <w15:docId w15:val="{53685F0B-70DB-489F-A117-D95B686B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E293B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2" w:line="259" w:lineRule="auto"/>
      <w:ind w:left="10" w:hanging="10"/>
      <w:outlineLvl w:val="1"/>
    </w:pPr>
    <w:rPr>
      <w:rFonts w:ascii="Calibri" w:eastAsia="Calibri" w:hAnsi="Calibri" w:cs="Calibri"/>
      <w:b/>
      <w:color w:val="2563E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293B"/>
      <w:sz w:val="29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563EB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Wrubel</dc:creator>
  <cp:keywords/>
  <cp:lastModifiedBy>Frank Wrubel</cp:lastModifiedBy>
  <cp:revision>3</cp:revision>
  <dcterms:created xsi:type="dcterms:W3CDTF">2026-02-10T20:47:00Z</dcterms:created>
  <dcterms:modified xsi:type="dcterms:W3CDTF">2026-03-22T17:38:00Z</dcterms:modified>
</cp:coreProperties>
</file>