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0D1B2A"/>
          <w:sz w:val="52"/>
          <w:szCs w:val="52"/>
        </w:rPr>
        <w:t xml:space="preserve">SALESSIDEKICK</w:t>
      </w:r>
    </w:p>
    <w:p>
      <w:pPr>
        <w:spacing w:after="80"/>
        <w:jc w:val="center"/>
      </w:pPr>
      <w:r>
        <w:rPr>
          <w:rFonts w:ascii="Arial" w:cs="Arial" w:eastAsia="Arial" w:hAnsi="Arial"/>
          <w:color w:val="0A74DA"/>
          <w:sz w:val="36"/>
          <w:szCs w:val="36"/>
        </w:rPr>
        <w:t xml:space="preserve">Product Bible</w:t>
      </w:r>
    </w:p>
    <w:p>
      <w:pPr>
        <w:spacing w:after="400"/>
        <w:jc w:val="center"/>
      </w:pPr>
      <w:r>
        <w:rPr>
          <w:rFonts w:ascii="Arial" w:cs="Arial" w:eastAsia="Arial" w:hAnsi="Arial"/>
          <w:color w:val="6B7280"/>
          <w:sz w:val="28"/>
          <w:szCs w:val="28"/>
        </w:rPr>
        <w:t xml:space="preserve">v2.0</w:t>
      </w:r>
    </w:p>
    <w:p>
      <w:pPr>
        <w:pBdr>
          <w:top w:val="single" w:color="0A74DA" w:sz="2" w:space="12"/>
        </w:pBdr>
        <w:spacing w:after="120" w:before="200"/>
        <w:jc w:val="center"/>
      </w:pPr>
      <w:r>
        <w:rPr>
          <w:rFonts w:ascii="Arial" w:cs="Arial" w:eastAsia="Arial" w:hAnsi="Arial"/>
          <w:color w:val="1B2838"/>
          <w:sz w:val="24"/>
          <w:szCs w:val="24"/>
        </w:rPr>
        <w:t xml:space="preserve">The AI-Powered Sales Intelligence Platform</w:t>
      </w:r>
    </w:p>
    <w:p>
      <w:pPr>
        <w:spacing w:after="80"/>
        <w:jc w:val="center"/>
      </w:pPr>
      <w:r>
        <w:rPr>
          <w:rFonts w:ascii="Arial" w:cs="Arial" w:eastAsia="Arial" w:hAnsi="Arial"/>
          <w:color w:val="6B7280"/>
          <w:sz w:val="20"/>
          <w:szCs w:val="20"/>
        </w:rPr>
        <w:t xml:space="preserve">Claude Cowork Plugin for Enterprise Account Executives</w:t>
      </w:r>
    </w:p>
    <w:p>
      <w:pPr>
        <w:spacing w:after="800"/>
      </w:pPr>
    </w:p>
    <w:p>
      <w:pPr>
        <w:spacing w:after="60"/>
        <w:jc w:val="center"/>
      </w:pPr>
      <w:r>
        <w:rPr>
          <w:rFonts w:ascii="Arial" w:cs="Arial" w:eastAsia="Arial" w:hAnsi="Arial"/>
          <w:b/>
          <w:bCs/>
          <w:color w:val="0D1B2A"/>
          <w:sz w:val="20"/>
          <w:szCs w:val="20"/>
        </w:rPr>
        <w:t xml:space="preserve">Pipeline Rebel</w:t>
      </w:r>
    </w:p>
    <w:p>
      <w:pPr>
        <w:spacing w:after="60"/>
        <w:jc w:val="center"/>
      </w:pPr>
      <w:r>
        <w:rPr>
          <w:rFonts w:ascii="Arial" w:cs="Arial" w:eastAsia="Arial" w:hAnsi="Arial"/>
          <w:color w:val="6B7280"/>
          <w:sz w:val="18"/>
          <w:szCs w:val="18"/>
        </w:rPr>
        <w:t xml:space="preserve">Version 2.0 — March 2026</w:t>
      </w:r>
    </w:p>
    <w:p>
      <w:pPr>
        <w:jc w:val="center"/>
      </w:pPr>
      <w:r>
        <w:rPr>
          <w:rFonts w:ascii="Arial" w:cs="Arial" w:eastAsia="Arial" w:hAnsi="Arial"/>
          <w:color w:val="0A74DA"/>
          <w:sz w:val="18"/>
          <w:szCs w:val="18"/>
        </w:rPr>
        <w:t xml:space="preserve">22 Commands · 11 Skills · 6 Databases · Infinite Possibilities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D1B2A"/>
          <w:sz w:val="32"/>
          <w:szCs w:val="32"/>
        </w:rPr>
        <w:t xml:space="preserve">Table of Contents</w:t>
      </w:r>
    </w:p>
    <w:p>
      <w:pPr>
        <w:pBdr>
          <w:bottom w:val="single" w:color="0A74DA" w:sz="3" w:space="8"/>
        </w:pBdr>
        <w:spacing w:after="200"/>
      </w:pPr>
    </w:p>
    <w:sdt>
      <w:sdtPr>
        <w:alias w:val="Table of Contents"/>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spacing w:after="200" w:before="360"/>
      </w:pPr>
      <w:r>
        <w:rPr>
          <w:rFonts w:ascii="Arial" w:cs="Arial" w:eastAsia="Arial" w:hAnsi="Arial"/>
          <w:b/>
          <w:bCs/>
          <w:color w:val="0D1B2A"/>
          <w:sz w:val="32"/>
          <w:szCs w:val="32"/>
        </w:rPr>
        <w:t xml:space="preserve">1. Vision and Doctrine</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1.1 What Is SalesSidekick?</w:t>
      </w:r>
    </w:p>
    <w:p>
      <w:pPr>
        <w:spacing w:after="120"/>
      </w:pPr>
      <w:r>
        <w:rPr>
          <w:rFonts w:ascii="Arial" w:cs="Arial" w:eastAsia="Arial" w:hAnsi="Arial"/>
          <w:sz w:val="21"/>
          <w:szCs w:val="21"/>
        </w:rPr>
        <w:t xml:space="preserve">SalesSidekick is an AI-powered Chief of Staff for enterprise Account Executives. It is not an assistant that waits for instructions. It is an operating system that anticipates needs, surfaces intelligence, and drives deals forward while the AE focuses on building relationships.</w:t>
      </w:r>
    </w:p>
    <w:p>
      <w:pPr>
        <w:spacing w:after="120"/>
      </w:pPr>
    </w:p>
    <w:p>
      <w:pPr>
        <w:spacing w:after="120"/>
      </w:pPr>
      <w:r>
        <w:rPr>
          <w:rFonts w:ascii="Arial" w:cs="Arial" w:eastAsia="Arial" w:hAnsi="Arial"/>
          <w:sz w:val="21"/>
          <w:szCs w:val="21"/>
        </w:rPr>
        <w:t xml:space="preserve">Built as a Claude Cowork plugin (compatible with Claude Code), SalesSidekick processes call transcripts, generates competitive displacement strategies, manages territory pipelines, crafts context-aware outreach, and maintains a persistent intelligence layer across every account and deal — all through simple slash commands.</w:t>
      </w:r>
    </w:p>
    <w:p>
      <w:pPr>
        <w:spacing w:after="120"/>
      </w:pPr>
    </w:p>
    <w:p>
      <w:pPr>
        <w:pStyle w:val="Heading2"/>
        <w:spacing w:after="160" w:before="280"/>
      </w:pPr>
      <w:r>
        <w:rPr>
          <w:rFonts w:ascii="Arial" w:cs="Arial" w:eastAsia="Arial" w:hAnsi="Arial"/>
          <w:b/>
          <w:bCs/>
          <w:color w:val="0A74DA"/>
          <w:sz w:val="26"/>
          <w:szCs w:val="26"/>
        </w:rPr>
        <w:t xml:space="preserve">1.2 The Core Problem</w:t>
      </w:r>
    </w:p>
    <w:p>
      <w:pPr>
        <w:spacing w:after="120"/>
      </w:pPr>
      <w:r>
        <w:rPr>
          <w:rFonts w:ascii="Arial" w:cs="Arial" w:eastAsia="Arial" w:hAnsi="Arial"/>
          <w:sz w:val="21"/>
          <w:szCs w:val="21"/>
        </w:rPr>
        <w:t xml:space="preserve">Enterprise AEs spend 60% of their time on administrative tasks that an AI can do better, faster, and more consistently. Call notes decay in quality within hours. CRM data goes stale. Competitive intelligence lives in someone's head. Coaching feedback is annual, not per-call. Territory strategy is gut feel, not data-driven.</w:t>
      </w:r>
    </w:p>
    <w:p>
      <w:pPr>
        <w:spacing w:after="120"/>
      </w:pPr>
    </w:p>
    <w:p>
      <w:pPr>
        <w:spacing w:after="120"/>
      </w:pPr>
      <w:r>
        <w:rPr>
          <w:rFonts w:ascii="Arial" w:cs="Arial" w:eastAsia="Arial" w:hAnsi="Arial"/>
          <w:sz w:val="21"/>
          <w:szCs w:val="21"/>
        </w:rPr>
        <w:t xml:space="preserve">SalesSidekick eliminates these gaps by processing every interaction through structured frameworks, maintaining persistent intelligence across sessions, and surfacing actionable next steps — not generic suggestions, but specific actions tied to specific accounts with specific evidence.</w:t>
      </w:r>
    </w:p>
    <w:p>
      <w:pPr>
        <w:spacing w:after="120"/>
      </w:pPr>
    </w:p>
    <w:p>
      <w:pPr>
        <w:pStyle w:val="Heading2"/>
        <w:spacing w:after="160" w:before="280"/>
      </w:pPr>
      <w:r>
        <w:rPr>
          <w:rFonts w:ascii="Arial" w:cs="Arial" w:eastAsia="Arial" w:hAnsi="Arial"/>
          <w:b/>
          <w:bCs/>
          <w:color w:val="0A74DA"/>
          <w:sz w:val="26"/>
          <w:szCs w:val="26"/>
        </w:rPr>
        <w:t xml:space="preserve">1.3 The 10 Commandments</w:t>
      </w:r>
    </w:p>
    <w:p>
      <w:pPr>
        <w:spacing w:after="120"/>
      </w:pPr>
      <w:r>
        <w:rPr>
          <w:rFonts w:ascii="Arial" w:cs="Arial" w:eastAsia="Arial" w:hAnsi="Arial"/>
          <w:sz w:val="21"/>
          <w:szCs w:val="21"/>
        </w:rPr>
        <w:t xml:space="preserve">Every feature, every command, every output in SalesSidekick is governed by these non-negotiable principles. They are the product's DNA — embedded in CLAUDE.md, enforced during /audit, and validated by /skill-builder when creating new capabilities.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Commandment</w:t>
            </w:r>
          </w:p>
        </w:tc>
        <w:tc>
          <w:tcPr>
            <w:tcW w:type="dxa" w:w="6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It Means in Practice</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Speed is Life</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If it takes &gt;10 minutes, break it down. Micro-tasks. Fast iterations. No analysis paralysis.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Stop Digging, Start Orchestrating</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AI does the research. User orchestrates strategy. Never waste human cycles on what AI can do.</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Illuminate, Don't Dictate</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Show gaps and options. Never prescribe a single path. The AE decides.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Context is King</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Never reach out naked. Every action backed by intelligence. No generic anything.</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Voice First</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Reduce friction. Expect voice-to-text input, interpret intent over literal words.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The 10-Minute Rule</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Break everything into 10-minute tasks. Complexity = paralysis. Small bites, fast progress.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One Source of Truth</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Notion is where real work happens. CRM is the necessary evil we export to.</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The Laws of Karma</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Integrity compounds. Long-term relationships over short-term wins. Never sacrifice trust for a deal.</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Don't Pitch Features, Pitch Angles</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Financial, Technical, Strategic wedges. Not product specs. Win on insight, not on demos.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10</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Be the Chief of Staff</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Anticipate next steps. Own the process. The user should never have to ask 'what's next?'</w:t>
            </w:r>
          </w:p>
        </w:tc>
      </w:tr>
    </w:tbl>
    <w:p>
      <w:pPr>
        <w:spacing w:after="120"/>
      </w:pPr>
    </w:p>
    <w:p>
      <w:pPr>
        <w:spacing w:after="120"/>
      </w:pPr>
      <w:r>
        <w:rPr>
          <w:rFonts w:ascii="Arial" w:cs="Arial" w:eastAsia="Arial" w:hAnsi="Arial"/>
          <w:b/>
          <w:bCs/>
          <w:sz w:val="21"/>
          <w:szCs w:val="21"/>
        </w:rPr>
        <w:t xml:space="preserve">Commandment Enforcement: </w:t>
      </w:r>
      <w:r>
        <w:rPr>
          <w:rFonts w:ascii="Arial" w:cs="Arial" w:eastAsia="Arial" w:hAnsi="Arial"/>
          <w:sz w:val="21"/>
          <w:szCs w:val="21"/>
        </w:rPr>
        <w:t xml:space="preserve">The 10 Commandments are not advisory — they are structural. The /audit command validates outputs against them. The /skill-builder command checks new capabilities for Commandment alignment before installation. Every major output includes at least one Commandment reference to maintain doctrinal consistency.</w:t>
      </w:r>
    </w:p>
    <w:p>
      <w:r>
        <w:br w:type="page"/>
      </w:r>
    </w:p>
    <w:p>
      <w:pPr>
        <w:pStyle w:val="Heading1"/>
        <w:spacing w:after="200" w:before="360"/>
      </w:pPr>
      <w:r>
        <w:rPr>
          <w:rFonts w:ascii="Arial" w:cs="Arial" w:eastAsia="Arial" w:hAnsi="Arial"/>
          <w:b/>
          <w:bCs/>
          <w:color w:val="0D1B2A"/>
          <w:sz w:val="32"/>
          <w:szCs w:val="32"/>
        </w:rPr>
        <w:t xml:space="preserve">2. Product Architecture</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2.1 Platform Decision</w:t>
      </w:r>
    </w:p>
    <w:p>
      <w:pPr>
        <w:spacing w:after="120"/>
      </w:pPr>
      <w:r>
        <w:rPr>
          <w:rFonts w:ascii="Arial" w:cs="Arial" w:eastAsia="Arial" w:hAnsi="Arial"/>
          <w:b/>
          <w:bCs/>
          <w:sz w:val="21"/>
          <w:szCs w:val="21"/>
        </w:rPr>
        <w:t xml:space="preserve">Primary Platform: Claude Cowork. </w:t>
      </w:r>
      <w:r>
        <w:rPr>
          <w:rFonts w:ascii="Arial" w:cs="Arial" w:eastAsia="Arial" w:hAnsi="Arial"/>
          <w:sz w:val="21"/>
          <w:szCs w:val="21"/>
        </w:rPr>
        <w:t xml:space="preserve">SalesSidekick targets enterprise AEs — sales professionals, not developers. Cowork provides guided UI onboarding, visual plugin management, and a chat-first interface that matches how AEs naturally work.</w:t>
      </w:r>
    </w:p>
    <w:p>
      <w:pPr>
        <w:spacing w:after="120"/>
      </w:pPr>
    </w:p>
    <w:p>
      <w:pPr>
        <w:spacing w:after="120"/>
      </w:pPr>
      <w:r>
        <w:rPr>
          <w:rFonts w:ascii="Arial" w:cs="Arial" w:eastAsia="Arial" w:hAnsi="Arial"/>
          <w:b/>
          <w:bCs/>
          <w:sz w:val="21"/>
          <w:szCs w:val="21"/>
        </w:rPr>
        <w:t xml:space="preserve">Claude Code Compatibility: </w:t>
      </w:r>
      <w:r>
        <w:rPr>
          <w:rFonts w:ascii="Arial" w:cs="Arial" w:eastAsia="Arial" w:hAnsi="Arial"/>
          <w:sz w:val="21"/>
          <w:szCs w:val="21"/>
        </w:rPr>
        <w:t xml:space="preserve">The plugin file architecture (CLAUDE.md, commands/, skills/, .mcp.json) is identical between Cowork and Claude Code. Power users comfortable with terminals can install the same plugin in Claude Code and gain additional capabilities (dynamic sub-agent spawning, git hooks, background processes). No code changes required.</w:t>
      </w:r>
    </w:p>
    <w:p>
      <w:pPr>
        <w:spacing w:after="120"/>
      </w:pPr>
    </w:p>
    <w:p>
      <w:pPr>
        <w:pStyle w:val="Heading2"/>
        <w:spacing w:after="160" w:before="280"/>
      </w:pPr>
      <w:r>
        <w:rPr>
          <w:rFonts w:ascii="Arial" w:cs="Arial" w:eastAsia="Arial" w:hAnsi="Arial"/>
          <w:b/>
          <w:bCs/>
          <w:color w:val="0A74DA"/>
          <w:sz w:val="26"/>
          <w:szCs w:val="26"/>
        </w:rPr>
        <w:t xml:space="preserve">2.2 Plugin Structure Overview</w:t>
      </w:r>
    </w:p>
    <w:p>
      <w:pPr>
        <w:spacing w:after="120"/>
      </w:pPr>
      <w:r>
        <w:rPr>
          <w:rFonts w:ascii="Arial" w:cs="Arial" w:eastAsia="Arial" w:hAnsi="Arial"/>
          <w:sz w:val="21"/>
          <w:szCs w:val="21"/>
        </w:rPr>
        <w:t xml:space="preserve">SalesSidekick is a self-contained directory installed into Claude's working environment. The plugin follows Claude's plugin specification with specific structural requirements.</w:t>
      </w:r>
    </w:p>
    <w:p>
      <w:pPr>
        <w:spacing w:after="120"/>
      </w:pPr>
    </w:p>
    <w:p>
      <w:pPr>
        <w:pStyle w:val="Heading3"/>
        <w:spacing w:after="120" w:before="200"/>
      </w:pPr>
      <w:r>
        <w:rPr>
          <w:rFonts w:ascii="Arial" w:cs="Arial" w:eastAsia="Arial" w:hAnsi="Arial"/>
          <w:b/>
          <w:bCs/>
          <w:color w:val="1B2838"/>
          <w:sz w:val="22"/>
          <w:szCs w:val="22"/>
        </w:rPr>
        <w:t xml:space="preserve">2.2.1 Directory Layout</w:t>
      </w:r>
    </w:p>
    <w:p>
      <w:pPr>
        <w:spacing w:after="120"/>
      </w:pPr>
      <w:r>
        <w:rPr>
          <w:rFonts w:ascii="Arial" w:cs="Arial" w:eastAsia="Arial" w:hAnsi="Arial"/>
          <w:sz w:val="21"/>
          <w:szCs w:val="21"/>
        </w:rPr>
        <w:t xml:space="preserve">The plugin contains 33+ files across the following 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Path</w:t>
            </w:r>
          </w:p>
        </w:tc>
        <w:tc>
          <w:tcPr>
            <w:tcW w:type="dxa" w:w="45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Purpose</w:t>
            </w:r>
          </w:p>
        </w:tc>
        <w:tc>
          <w:tcPr>
            <w:tcW w:type="dxa" w:w="16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File Count</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.claude-plugin/plugin.json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Plugin metadata (name, version, description)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CLAUDE.md</w:t>
            </w:r>
          </w:p>
        </w:tc>
        <w:tc>
          <w:tcPr>
            <w:tcW w:type="dxa" w:w="4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Root identity file. 13 sections. Auto-loaded every session.</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CONNECTORS.md</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Connector requirements, graceful degradation rules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README.md</w:t>
            </w:r>
          </w:p>
        </w:tc>
        <w:tc>
          <w:tcPr>
            <w:tcW w:type="dxa" w:w="4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GitHub-facing documentation</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.mcp.json</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MCP server configuration (Notion)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commands/*.md</w:t>
            </w:r>
          </w:p>
        </w:tc>
        <w:tc>
          <w:tcPr>
            <w:tcW w:type="dxa" w:w="4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22 slash command definitions with YAML frontmatter</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22</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skills/*/SKILL.md</w:t>
            </w:r>
          </w:p>
        </w:tc>
        <w:tc>
          <w:tcPr>
            <w:tcW w:type="dxa" w:w="4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11 skill context files in subdirectories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11</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specs/</w:t>
            </w:r>
          </w:p>
        </w:tc>
        <w:tc>
          <w:tcPr>
            <w:tcW w:type="dxa" w:w="45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Supporting specifications (gap analysis, etc.)</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r>
    </w:tbl>
    <w:p>
      <w:pPr>
        <w:spacing w:after="120"/>
      </w:pPr>
    </w:p>
    <w:p>
      <w:pPr>
        <w:pStyle w:val="Heading3"/>
        <w:spacing w:after="120" w:before="200"/>
      </w:pPr>
      <w:r>
        <w:rPr>
          <w:rFonts w:ascii="Arial" w:cs="Arial" w:eastAsia="Arial" w:hAnsi="Arial"/>
          <w:b/>
          <w:bCs/>
          <w:color w:val="1B2838"/>
          <w:sz w:val="22"/>
          <w:szCs w:val="22"/>
        </w:rPr>
        <w:t xml:space="preserve">2.2.2 How the Plugin Loads</w:t>
      </w:r>
    </w:p>
    <w:p>
      <w:pPr>
        <w:spacing w:after="120"/>
      </w:pPr>
      <w:r>
        <w:rPr>
          <w:rFonts w:ascii="Arial" w:cs="Arial" w:eastAsia="Arial" w:hAnsi="Arial"/>
          <w:sz w:val="21"/>
          <w:szCs w:val="21"/>
        </w:rPr>
        <w:t xml:space="preserve">When a user opens a Claude Cowork session with SalesSidekick installed:</w:t>
      </w:r>
    </w:p>
    <w:p>
      <w:pPr>
        <w:pStyle w:val="ListParagraph"/>
        <w:numPr>
          <w:ilvl w:val="0"/>
          <w:numId w:val="2"/>
        </w:numPr>
        <w:spacing w:after="80"/>
      </w:pPr>
      <w:r>
        <w:rPr>
          <w:rFonts w:ascii="Arial" w:cs="Arial" w:eastAsia="Arial" w:hAnsi="Arial"/>
          <w:b/>
          <w:bCs/>
          <w:sz w:val="21"/>
          <w:szCs w:val="21"/>
        </w:rPr>
        <w:t xml:space="preserve">CLAUDE.md loads automatically </w:t>
      </w:r>
      <w:r>
        <w:rPr>
          <w:rFonts w:ascii="Arial" w:cs="Arial" w:eastAsia="Arial" w:hAnsi="Arial"/>
          <w:sz w:val="21"/>
          <w:szCs w:val="21"/>
        </w:rPr>
        <w:t xml:space="preserve">as the root context. It contains the AE's identity, operating principles, methodology references, and database IDs. This is the 'brain' of the system.</w:t>
      </w:r>
    </w:p>
    <w:p>
      <w:pPr>
        <w:pStyle w:val="ListParagraph"/>
        <w:numPr>
          <w:ilvl w:val="0"/>
          <w:numId w:val="2"/>
        </w:numPr>
        <w:spacing w:after="80"/>
      </w:pPr>
      <w:r>
        <w:rPr>
          <w:rFonts w:ascii="Arial" w:cs="Arial" w:eastAsia="Arial" w:hAnsi="Arial"/>
          <w:b/>
          <w:bCs/>
          <w:sz w:val="21"/>
          <w:szCs w:val="21"/>
        </w:rPr>
        <w:t xml:space="preserve">Skills auto-fire based on relevance. </w:t>
      </w:r>
      <w:r>
        <w:rPr>
          <w:rFonts w:ascii="Arial" w:cs="Arial" w:eastAsia="Arial" w:hAnsi="Arial"/>
          <w:sz w:val="21"/>
          <w:szCs w:val="21"/>
        </w:rPr>
        <w:t xml:space="preserve">Skill files (SKILL.md) contain deep context that Claude loads when a relevant command or topic is invoked. Skills like profile and brand-voice fire on virtually every session.</w:t>
      </w:r>
    </w:p>
    <w:p>
      <w:pPr>
        <w:pStyle w:val="ListParagraph"/>
        <w:numPr>
          <w:ilvl w:val="0"/>
          <w:numId w:val="2"/>
        </w:numPr>
        <w:spacing w:after="80"/>
      </w:pPr>
      <w:r>
        <w:rPr>
          <w:rFonts w:ascii="Arial" w:cs="Arial" w:eastAsia="Arial" w:hAnsi="Arial"/>
          <w:b/>
          <w:bCs/>
          <w:sz w:val="21"/>
          <w:szCs w:val="21"/>
        </w:rPr>
        <w:t xml:space="preserve">Commands are invoked explicitly </w:t>
      </w:r>
      <w:r>
        <w:rPr>
          <w:rFonts w:ascii="Arial" w:cs="Arial" w:eastAsia="Arial" w:hAnsi="Arial"/>
          <w:sz w:val="21"/>
          <w:szCs w:val="21"/>
        </w:rPr>
        <w:t xml:space="preserve">via slash syntax (/closeout, /prep, /strategy). Each command file contains step-by-step execution instructions, output format specifications, and database read/write patterns.</w:t>
      </w:r>
    </w:p>
    <w:p>
      <w:pPr>
        <w:pStyle w:val="ListParagraph"/>
        <w:numPr>
          <w:ilvl w:val="0"/>
          <w:numId w:val="2"/>
        </w:numPr>
        <w:spacing w:after="80"/>
      </w:pPr>
      <w:r>
        <w:rPr>
          <w:rFonts w:ascii="Arial" w:cs="Arial" w:eastAsia="Arial" w:hAnsi="Arial"/>
          <w:b/>
          <w:bCs/>
          <w:sz w:val="21"/>
          <w:szCs w:val="21"/>
        </w:rPr>
        <w:t xml:space="preserve">MCP connectors provide tool access. </w:t>
      </w:r>
      <w:r>
        <w:rPr>
          <w:rFonts w:ascii="Arial" w:cs="Arial" w:eastAsia="Arial" w:hAnsi="Arial"/>
          <w:sz w:val="21"/>
          <w:szCs w:val="21"/>
        </w:rPr>
        <w:t xml:space="preserve">The .mcp.json file configures external service connections (Notion API). Connectors are the 'hands' that let the system read and write real data.</w:t>
      </w:r>
    </w:p>
    <w:p>
      <w:pPr>
        <w:spacing w:after="120"/>
      </w:pPr>
    </w:p>
    <w:p>
      <w:pPr>
        <w:pStyle w:val="Heading2"/>
        <w:spacing w:after="160" w:before="280"/>
      </w:pPr>
      <w:r>
        <w:rPr>
          <w:rFonts w:ascii="Arial" w:cs="Arial" w:eastAsia="Arial" w:hAnsi="Arial"/>
          <w:b/>
          <w:bCs/>
          <w:color w:val="0A74DA"/>
          <w:sz w:val="26"/>
          <w:szCs w:val="26"/>
        </w:rPr>
        <w:t xml:space="preserve">2.3 Prompt Engineering Architecture</w:t>
      </w:r>
    </w:p>
    <w:p>
      <w:pPr>
        <w:spacing w:after="120"/>
      </w:pPr>
      <w:r>
        <w:rPr>
          <w:rFonts w:ascii="Arial" w:cs="Arial" w:eastAsia="Arial" w:hAnsi="Arial"/>
          <w:sz w:val="21"/>
          <w:szCs w:val="21"/>
        </w:rPr>
        <w:t xml:space="preserve">SalesSidekick is fundamentally a prompt engineering system. Every file is a carefully structured prompt that guides Claude's behavior. The architecture uses three distinct prompt patterns:</w:t>
      </w:r>
    </w:p>
    <w:p>
      <w:pPr>
        <w:spacing w:after="120"/>
      </w:pPr>
    </w:p>
    <w:p>
      <w:pPr>
        <w:pStyle w:val="Heading3"/>
        <w:spacing w:after="120" w:before="200"/>
      </w:pPr>
      <w:r>
        <w:rPr>
          <w:rFonts w:ascii="Arial" w:cs="Arial" w:eastAsia="Arial" w:hAnsi="Arial"/>
          <w:b/>
          <w:bCs/>
          <w:color w:val="1B2838"/>
          <w:sz w:val="22"/>
          <w:szCs w:val="22"/>
        </w:rPr>
        <w:t xml:space="preserve">2.3.1 Identity Prompts (CLAUDE.md)</w:t>
      </w:r>
    </w:p>
    <w:p>
      <w:pPr>
        <w:spacing w:after="120"/>
      </w:pPr>
      <w:r>
        <w:rPr>
          <w:rFonts w:ascii="Arial" w:cs="Arial" w:eastAsia="Arial" w:hAnsi="Arial"/>
          <w:sz w:val="21"/>
          <w:szCs w:val="21"/>
        </w:rPr>
        <w:t xml:space="preserve">The root identity file establishes who the AI is, how it thinks, and what principles govern its behavior. Key sections:</w:t>
      </w:r>
    </w:p>
    <w:p>
      <w:pPr>
        <w:pStyle w:val="ListParagraph"/>
        <w:numPr>
          <w:ilvl w:val="0"/>
          <w:numId w:val="2"/>
        </w:numPr>
        <w:spacing w:after="80"/>
      </w:pPr>
      <w:r>
        <w:rPr>
          <w:rFonts w:ascii="Arial" w:cs="Arial" w:eastAsia="Arial" w:hAnsi="Arial"/>
          <w:sz w:val="21"/>
          <w:szCs w:val="21"/>
        </w:rPr>
        <w:t xml:space="preserve">Section 1: Role definition (Chief of Staff, not assistant)</w:t>
      </w:r>
    </w:p>
    <w:p>
      <w:pPr>
        <w:pStyle w:val="ListParagraph"/>
        <w:numPr>
          <w:ilvl w:val="0"/>
          <w:numId w:val="2"/>
        </w:numPr>
        <w:spacing w:after="80"/>
      </w:pPr>
      <w:r>
        <w:rPr>
          <w:rFonts w:ascii="Arial" w:cs="Arial" w:eastAsia="Arial" w:hAnsi="Arial"/>
          <w:sz w:val="21"/>
          <w:szCs w:val="21"/>
        </w:rPr>
        <w:t xml:space="preserve">Section 2: The 10 Commandments (non-negotiable operating principles)</w:t>
      </w:r>
    </w:p>
    <w:p>
      <w:pPr>
        <w:pStyle w:val="ListParagraph"/>
        <w:numPr>
          <w:ilvl w:val="0"/>
          <w:numId w:val="2"/>
        </w:numPr>
        <w:spacing w:after="80"/>
      </w:pPr>
      <w:r>
        <w:rPr>
          <w:rFonts w:ascii="Arial" w:cs="Arial" w:eastAsia="Arial" w:hAnsi="Arial"/>
          <w:sz w:val="21"/>
          <w:szCs w:val="21"/>
        </w:rPr>
        <w:t xml:space="preserve">Section 3: The Flashlight Philosophy (illuminate, don't dictate)</w:t>
      </w:r>
    </w:p>
    <w:p>
      <w:pPr>
        <w:pStyle w:val="ListParagraph"/>
        <w:numPr>
          <w:ilvl w:val="0"/>
          <w:numId w:val="2"/>
        </w:numPr>
        <w:spacing w:after="80"/>
      </w:pPr>
      <w:r>
        <w:rPr>
          <w:rFonts w:ascii="Arial" w:cs="Arial" w:eastAsia="Arial" w:hAnsi="Arial"/>
          <w:sz w:val="21"/>
          <w:szCs w:val="21"/>
        </w:rPr>
        <w:t xml:space="preserve">Section 4-5: Qualification framework (Hell Yes / Hell No gates)</w:t>
      </w:r>
    </w:p>
    <w:p>
      <w:pPr>
        <w:pStyle w:val="ListParagraph"/>
        <w:numPr>
          <w:ilvl w:val="0"/>
          <w:numId w:val="2"/>
        </w:numPr>
        <w:spacing w:after="80"/>
      </w:pPr>
      <w:r>
        <w:rPr>
          <w:rFonts w:ascii="Arial" w:cs="Arial" w:eastAsia="Arial" w:hAnsi="Arial"/>
          <w:sz w:val="21"/>
          <w:szCs w:val="21"/>
        </w:rPr>
        <w:t xml:space="preserve">Section 6: Voice and communication style rules</w:t>
      </w:r>
    </w:p>
    <w:p>
      <w:pPr>
        <w:pStyle w:val="ListParagraph"/>
        <w:numPr>
          <w:ilvl w:val="0"/>
          <w:numId w:val="2"/>
        </w:numPr>
        <w:spacing w:after="80"/>
      </w:pPr>
      <w:r>
        <w:rPr>
          <w:rFonts w:ascii="Arial" w:cs="Arial" w:eastAsia="Arial" w:hAnsi="Arial"/>
          <w:sz w:val="21"/>
          <w:szCs w:val="21"/>
        </w:rPr>
        <w:t xml:space="preserve">Section 7-8: Methodology references (MEDDPICC, discovery approach)</w:t>
      </w:r>
    </w:p>
    <w:p>
      <w:pPr>
        <w:pStyle w:val="ListParagraph"/>
        <w:numPr>
          <w:ilvl w:val="0"/>
          <w:numId w:val="2"/>
        </w:numPr>
        <w:spacing w:after="80"/>
      </w:pPr>
      <w:r>
        <w:rPr>
          <w:rFonts w:ascii="Arial" w:cs="Arial" w:eastAsia="Arial" w:hAnsi="Arial"/>
          <w:sz w:val="21"/>
          <w:szCs w:val="21"/>
        </w:rPr>
        <w:t xml:space="preserve">Section 9: Territory context (account counts, key accounts, ICP)</w:t>
      </w:r>
    </w:p>
    <w:p>
      <w:pPr>
        <w:pStyle w:val="ListParagraph"/>
        <w:numPr>
          <w:ilvl w:val="0"/>
          <w:numId w:val="2"/>
        </w:numPr>
        <w:spacing w:after="80"/>
      </w:pPr>
      <w:r>
        <w:rPr>
          <w:rFonts w:ascii="Arial" w:cs="Arial" w:eastAsia="Arial" w:hAnsi="Arial"/>
          <w:sz w:val="21"/>
          <w:szCs w:val="21"/>
        </w:rPr>
        <w:t xml:space="preserve">Section 10: Technical configuration (database IDs, connector status)</w:t>
      </w:r>
    </w:p>
    <w:p>
      <w:pPr>
        <w:pStyle w:val="ListParagraph"/>
        <w:numPr>
          <w:ilvl w:val="0"/>
          <w:numId w:val="2"/>
        </w:numPr>
        <w:spacing w:after="80"/>
      </w:pPr>
      <w:r>
        <w:rPr>
          <w:rFonts w:ascii="Arial" w:cs="Arial" w:eastAsia="Arial" w:hAnsi="Arial"/>
          <w:sz w:val="21"/>
          <w:szCs w:val="21"/>
        </w:rPr>
        <w:t xml:space="preserve">Sections 11-13: Command index, skill index, system notes</w:t>
      </w:r>
    </w:p>
    <w:p>
      <w:pPr>
        <w:spacing w:after="120"/>
      </w:pPr>
    </w:p>
    <w:p>
      <w:pPr>
        <w:pStyle w:val="Heading3"/>
        <w:spacing w:after="120" w:before="200"/>
      </w:pPr>
      <w:r>
        <w:rPr>
          <w:rFonts w:ascii="Arial" w:cs="Arial" w:eastAsia="Arial" w:hAnsi="Arial"/>
          <w:b/>
          <w:bCs/>
          <w:color w:val="1B2838"/>
          <w:sz w:val="22"/>
          <w:szCs w:val="22"/>
        </w:rPr>
        <w:t xml:space="preserve">2.3.2 Execution Prompts (Commands)</w:t>
      </w:r>
    </w:p>
    <w:p>
      <w:pPr>
        <w:spacing w:after="120"/>
      </w:pPr>
      <w:r>
        <w:rPr>
          <w:rFonts w:ascii="Arial" w:cs="Arial" w:eastAsia="Arial" w:hAnsi="Arial"/>
          <w:sz w:val="21"/>
          <w:szCs w:val="21"/>
        </w:rPr>
        <w:t xml:space="preserve">Each command file is a structured execution prompt that tells Claude exactly what to do, in what order, and what output to produce. Commands follow a consistent pattern:</w:t>
      </w:r>
    </w:p>
    <w:p>
      <w:pPr>
        <w:pStyle w:val="ListParagraph"/>
        <w:numPr>
          <w:ilvl w:val="0"/>
          <w:numId w:val="2"/>
        </w:numPr>
        <w:spacing w:after="80"/>
      </w:pPr>
      <w:r>
        <w:rPr>
          <w:rFonts w:ascii="Arial" w:cs="Arial" w:eastAsia="Arial" w:hAnsi="Arial"/>
          <w:sz w:val="21"/>
          <w:szCs w:val="21"/>
        </w:rPr>
        <w:t xml:space="preserve">YAML frontmatter with description and argument-hint</w:t>
      </w:r>
    </w:p>
    <w:p>
      <w:pPr>
        <w:pStyle w:val="ListParagraph"/>
        <w:numPr>
          <w:ilvl w:val="0"/>
          <w:numId w:val="2"/>
        </w:numPr>
        <w:spacing w:after="80"/>
      </w:pPr>
      <w:r>
        <w:rPr>
          <w:rFonts w:ascii="Arial" w:cs="Arial" w:eastAsia="Arial" w:hAnsi="Arial"/>
          <w:sz w:val="21"/>
          <w:szCs w:val="21"/>
        </w:rPr>
        <w:t xml:space="preserve">WHAT THIS COMMAND DOES section (purpose statement)</w:t>
      </w:r>
    </w:p>
    <w:p>
      <w:pPr>
        <w:pStyle w:val="ListParagraph"/>
        <w:numPr>
          <w:ilvl w:val="0"/>
          <w:numId w:val="2"/>
        </w:numPr>
        <w:spacing w:after="80"/>
      </w:pPr>
      <w:r>
        <w:rPr>
          <w:rFonts w:ascii="Arial" w:cs="Arial" w:eastAsia="Arial" w:hAnsi="Arial"/>
          <w:sz w:val="21"/>
          <w:szCs w:val="21"/>
        </w:rPr>
        <w:t xml:space="preserve">INPUTS section (what data the command needs)</w:t>
      </w:r>
    </w:p>
    <w:p>
      <w:pPr>
        <w:pStyle w:val="ListParagraph"/>
        <w:numPr>
          <w:ilvl w:val="0"/>
          <w:numId w:val="2"/>
        </w:numPr>
        <w:spacing w:after="80"/>
      </w:pPr>
      <w:r>
        <w:rPr>
          <w:rFonts w:ascii="Arial" w:cs="Arial" w:eastAsia="Arial" w:hAnsi="Arial"/>
          <w:sz w:val="21"/>
          <w:szCs w:val="21"/>
        </w:rPr>
        <w:t xml:space="preserve">EXECUTION STEPS section (numbered, specific instructions)</w:t>
      </w:r>
    </w:p>
    <w:p>
      <w:pPr>
        <w:pStyle w:val="ListParagraph"/>
        <w:numPr>
          <w:ilvl w:val="0"/>
          <w:numId w:val="2"/>
        </w:numPr>
        <w:spacing w:after="80"/>
      </w:pPr>
      <w:r>
        <w:rPr>
          <w:rFonts w:ascii="Arial" w:cs="Arial" w:eastAsia="Arial" w:hAnsi="Arial"/>
          <w:sz w:val="21"/>
          <w:szCs w:val="21"/>
        </w:rPr>
        <w:t xml:space="preserve">OUTPUT FORMAT section (exact templates for deliverables)</w:t>
      </w:r>
    </w:p>
    <w:p>
      <w:pPr>
        <w:pStyle w:val="ListParagraph"/>
        <w:numPr>
          <w:ilvl w:val="0"/>
          <w:numId w:val="2"/>
        </w:numPr>
        <w:spacing w:after="80"/>
      </w:pPr>
      <w:r>
        <w:rPr>
          <w:rFonts w:ascii="Arial" w:cs="Arial" w:eastAsia="Arial" w:hAnsi="Arial"/>
          <w:sz w:val="21"/>
          <w:szCs w:val="21"/>
        </w:rPr>
        <w:t xml:space="preserve">DATABASE READ/WRITE section (which Notion databases are touched)</w:t>
      </w:r>
    </w:p>
    <w:p>
      <w:pPr>
        <w:spacing w:after="120"/>
      </w:pPr>
    </w:p>
    <w:p>
      <w:pPr>
        <w:pStyle w:val="Heading3"/>
        <w:spacing w:after="120" w:before="200"/>
      </w:pPr>
      <w:r>
        <w:rPr>
          <w:rFonts w:ascii="Arial" w:cs="Arial" w:eastAsia="Arial" w:hAnsi="Arial"/>
          <w:b/>
          <w:bCs/>
          <w:color w:val="1B2838"/>
          <w:sz w:val="22"/>
          <w:szCs w:val="22"/>
        </w:rPr>
        <w:t xml:space="preserve">2.3.3 Context Prompts (Skills)</w:t>
      </w:r>
    </w:p>
    <w:p>
      <w:pPr>
        <w:spacing w:after="120"/>
      </w:pPr>
      <w:r>
        <w:rPr>
          <w:rFonts w:ascii="Arial" w:cs="Arial" w:eastAsia="Arial" w:hAnsi="Arial"/>
          <w:sz w:val="21"/>
          <w:szCs w:val="21"/>
        </w:rPr>
        <w:t xml:space="preserve">Skills provide deep domain knowledge that Claude can draw from during execution. They are reference documents, not execution scripts. Skills include:</w:t>
      </w:r>
    </w:p>
    <w:p>
      <w:pPr>
        <w:pStyle w:val="ListParagraph"/>
        <w:numPr>
          <w:ilvl w:val="0"/>
          <w:numId w:val="2"/>
        </w:numPr>
        <w:spacing w:after="80"/>
      </w:pPr>
      <w:r>
        <w:rPr>
          <w:rFonts w:ascii="Arial" w:cs="Arial" w:eastAsia="Arial" w:hAnsi="Arial"/>
          <w:sz w:val="21"/>
          <w:szCs w:val="21"/>
        </w:rPr>
        <w:t xml:space="preserve">Detailed frameworks (MEDDPICC scoring rubrics, Five-Lens Prism)</w:t>
      </w:r>
    </w:p>
    <w:p>
      <w:pPr>
        <w:pStyle w:val="ListParagraph"/>
        <w:numPr>
          <w:ilvl w:val="0"/>
          <w:numId w:val="2"/>
        </w:numPr>
        <w:spacing w:after="80"/>
      </w:pPr>
      <w:r>
        <w:rPr>
          <w:rFonts w:ascii="Arial" w:cs="Arial" w:eastAsia="Arial" w:hAnsi="Arial"/>
          <w:sz w:val="21"/>
          <w:szCs w:val="21"/>
        </w:rPr>
        <w:t xml:space="preserve">Reference data (competitive battlecards, case study libraries)</w:t>
      </w:r>
    </w:p>
    <w:p>
      <w:pPr>
        <w:pStyle w:val="ListParagraph"/>
        <w:numPr>
          <w:ilvl w:val="0"/>
          <w:numId w:val="2"/>
        </w:numPr>
        <w:spacing w:after="80"/>
      </w:pPr>
      <w:r>
        <w:rPr>
          <w:rFonts w:ascii="Arial" w:cs="Arial" w:eastAsia="Arial" w:hAnsi="Arial"/>
          <w:sz w:val="21"/>
          <w:szCs w:val="21"/>
        </w:rPr>
        <w:t xml:space="preserve">Style guides (brand voice rules, email formatting, LinkedIn post types)</w:t>
      </w:r>
    </w:p>
    <w:p>
      <w:pPr>
        <w:pStyle w:val="ListParagraph"/>
        <w:numPr>
          <w:ilvl w:val="0"/>
          <w:numId w:val="2"/>
        </w:numPr>
        <w:spacing w:after="80"/>
      </w:pPr>
      <w:r>
        <w:rPr>
          <w:rFonts w:ascii="Arial" w:cs="Arial" w:eastAsia="Arial" w:hAnsi="Arial"/>
          <w:sz w:val="21"/>
          <w:szCs w:val="21"/>
        </w:rPr>
        <w:t xml:space="preserve">Technical specifications (Notion schemas, PPTX brand tokens)</w:t>
      </w:r>
    </w:p>
    <w:p>
      <w:pPr>
        <w:spacing w:after="120"/>
      </w:pPr>
    </w:p>
    <w:p>
      <w:pPr>
        <w:pStyle w:val="Heading2"/>
        <w:spacing w:after="160" w:before="280"/>
      </w:pPr>
      <w:r>
        <w:rPr>
          <w:rFonts w:ascii="Arial" w:cs="Arial" w:eastAsia="Arial" w:hAnsi="Arial"/>
          <w:b/>
          <w:bCs/>
          <w:color w:val="0A74DA"/>
          <w:sz w:val="26"/>
          <w:szCs w:val="26"/>
        </w:rPr>
        <w:t xml:space="preserve">2.4 Agent Orchestration Model</w:t>
      </w:r>
    </w:p>
    <w:p>
      <w:pPr>
        <w:spacing w:after="120"/>
      </w:pPr>
      <w:r>
        <w:rPr>
          <w:rFonts w:ascii="Arial" w:cs="Arial" w:eastAsia="Arial" w:hAnsi="Arial"/>
          <w:sz w:val="21"/>
          <w:szCs w:val="21"/>
        </w:rPr>
        <w:t xml:space="preserve">SalesSidekick operates as a single-agent system where Claude acts as the orchestrator. The agent:</w:t>
      </w:r>
    </w:p>
    <w:p>
      <w:pPr>
        <w:pStyle w:val="ListParagraph"/>
        <w:numPr>
          <w:ilvl w:val="0"/>
          <w:numId w:val="2"/>
        </w:numPr>
        <w:spacing w:after="80"/>
      </w:pPr>
      <w:r>
        <w:rPr>
          <w:rFonts w:ascii="Arial" w:cs="Arial" w:eastAsia="Arial" w:hAnsi="Arial"/>
          <w:b/>
          <w:bCs/>
          <w:sz w:val="21"/>
          <w:szCs w:val="21"/>
        </w:rPr>
        <w:t xml:space="preserve">Reads context </w:t>
      </w:r>
      <w:r>
        <w:rPr>
          <w:rFonts w:ascii="Arial" w:cs="Arial" w:eastAsia="Arial" w:hAnsi="Arial"/>
          <w:sz w:val="21"/>
          <w:szCs w:val="21"/>
        </w:rPr>
        <w:t xml:space="preserve">from identity prompts, skills, and Notion databases</w:t>
      </w:r>
    </w:p>
    <w:p>
      <w:pPr>
        <w:pStyle w:val="ListParagraph"/>
        <w:numPr>
          <w:ilvl w:val="0"/>
          <w:numId w:val="2"/>
        </w:numPr>
        <w:spacing w:after="80"/>
      </w:pPr>
      <w:r>
        <w:rPr>
          <w:rFonts w:ascii="Arial" w:cs="Arial" w:eastAsia="Arial" w:hAnsi="Arial"/>
          <w:b/>
          <w:bCs/>
          <w:sz w:val="21"/>
          <w:szCs w:val="21"/>
        </w:rPr>
        <w:t xml:space="preserve">Executes commands </w:t>
      </w:r>
      <w:r>
        <w:rPr>
          <w:rFonts w:ascii="Arial" w:cs="Arial" w:eastAsia="Arial" w:hAnsi="Arial"/>
          <w:sz w:val="21"/>
          <w:szCs w:val="21"/>
        </w:rPr>
        <w:t xml:space="preserve">following step-by-step prompt instructions</w:t>
      </w:r>
    </w:p>
    <w:p>
      <w:pPr>
        <w:pStyle w:val="ListParagraph"/>
        <w:numPr>
          <w:ilvl w:val="0"/>
          <w:numId w:val="2"/>
        </w:numPr>
        <w:spacing w:after="80"/>
      </w:pPr>
      <w:r>
        <w:rPr>
          <w:rFonts w:ascii="Arial" w:cs="Arial" w:eastAsia="Arial" w:hAnsi="Arial"/>
          <w:b/>
          <w:bCs/>
          <w:sz w:val="21"/>
          <w:szCs w:val="21"/>
        </w:rPr>
        <w:t xml:space="preserve">Writes outputs </w:t>
      </w:r>
      <w:r>
        <w:rPr>
          <w:rFonts w:ascii="Arial" w:cs="Arial" w:eastAsia="Arial" w:hAnsi="Arial"/>
          <w:sz w:val="21"/>
          <w:szCs w:val="21"/>
        </w:rPr>
        <w:t xml:space="preserve">to Notion databases, generates documents, and produces formatted text</w:t>
      </w:r>
    </w:p>
    <w:p>
      <w:pPr>
        <w:pStyle w:val="ListParagraph"/>
        <w:numPr>
          <w:ilvl w:val="0"/>
          <w:numId w:val="2"/>
        </w:numPr>
        <w:spacing w:after="80"/>
      </w:pPr>
      <w:r>
        <w:rPr>
          <w:rFonts w:ascii="Arial" w:cs="Arial" w:eastAsia="Arial" w:hAnsi="Arial"/>
          <w:b/>
          <w:bCs/>
          <w:sz w:val="21"/>
          <w:szCs w:val="21"/>
        </w:rPr>
        <w:t xml:space="preserve">Maintains state </w:t>
      </w:r>
      <w:r>
        <w:rPr>
          <w:rFonts w:ascii="Arial" w:cs="Arial" w:eastAsia="Arial" w:hAnsi="Arial"/>
          <w:sz w:val="21"/>
          <w:szCs w:val="21"/>
        </w:rPr>
        <w:t xml:space="preserve">through Notion as the persistent data layer (Claude sessions are ephemeral)</w:t>
      </w:r>
    </w:p>
    <w:p>
      <w:pPr>
        <w:spacing w:after="120"/>
      </w:pPr>
    </w:p>
    <w:p>
      <w:pPr>
        <w:spacing w:after="120"/>
      </w:pPr>
      <w:r>
        <w:rPr>
          <w:rFonts w:ascii="Arial" w:cs="Arial" w:eastAsia="Arial" w:hAnsi="Arial"/>
          <w:sz w:val="21"/>
          <w:szCs w:val="21"/>
        </w:rPr>
        <w:t xml:space="preserve">The key architectural insight: Claude has no persistent memory between sessions. ALL state lives in Notion. Every session starts fresh but instantly recovers full context by reading the databases. This is why the database schemas and read patterns are so precisely defined.</w:t>
      </w:r>
    </w:p>
    <w:p>
      <w:r>
        <w:br w:type="page"/>
      </w:r>
    </w:p>
    <w:p>
      <w:pPr>
        <w:pStyle w:val="Heading1"/>
        <w:spacing w:after="200" w:before="360"/>
      </w:pPr>
      <w:r>
        <w:rPr>
          <w:rFonts w:ascii="Arial" w:cs="Arial" w:eastAsia="Arial" w:hAnsi="Arial"/>
          <w:b/>
          <w:bCs/>
          <w:color w:val="0D1B2A"/>
          <w:sz w:val="32"/>
          <w:szCs w:val="32"/>
        </w:rPr>
        <w:t xml:space="preserve">3. Complete Capability Inventory</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3.1 Command Registry (22 Commands)</w:t>
      </w:r>
    </w:p>
    <w:p>
      <w:pPr>
        <w:spacing w:after="120"/>
      </w:pPr>
      <w:r>
        <w:rPr>
          <w:rFonts w:ascii="Arial" w:cs="Arial" w:eastAsia="Arial" w:hAnsi="Arial"/>
          <w:sz w:val="21"/>
          <w:szCs w:val="21"/>
        </w:rPr>
        <w:t xml:space="preserve">Commands are the primary user interface. Each is invoked via slash syntax and executes a defined workflow with specific inputs, processing steps, and outputs. Five commands are new in v2.0, marked with (NEW)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Command</w:t>
            </w:r>
          </w:p>
        </w:tc>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Category</w:t>
            </w:r>
          </w:p>
        </w:tc>
        <w:tc>
          <w:tcPr>
            <w:tcW w:type="dxa" w:w="59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/setup</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System</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First-run configuration wizard. Creates 6 Notion databases, detects available connectors, collects 8-10 global personalization questions, writes IDs to CLAUDE.md Section 10, verifies connector health.</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/today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Daily Ops</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Morning briefing. Account-grouped task view (due today + overdue), plus 'Deals Needing Attention' section flagging overdue activities, approaching close dates, high-risk signals, and stale accounts.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/end-of-day (/eod)</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Daily Ops</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End-of-day wrap. Reviews completed tasks, flags overdue items, previews tomorrow. Read-only — does NOT write to Notion. Ensures nothing falls through cracks.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/weekly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Daily Ops</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Weekly pipeline summary. Territory-wide activity digest, deal movement tracking, MEDDPICC score changes, and priorities for the coming week. Produces shareable format for manager 1:1s.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(alias /call)</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Processing</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The flagship command. Processes call transcript through 6-Output Framework: MEDDPICC scoring, task extraction, coaching feedback, follow-up email, risk signals, competitive intel. Writes to 4 Notion databases.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/prep [Company]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Meeting Prep</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Pre-meeting intelligence brief. Reads company record, contacts, active deals, recent call notes, open tasks. Produces structured prep document with key talking points and MEDDPICC gaps to probe.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/strategy [Company]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 Strategy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Deep strategic analysis using Five-Lens Prism (Stakeholder Psychology, Political Capital, Competitive Dynamics, Hidden Leverage, Temporal Dynamics). Produces Three Paths recommendation (Velocity/Diagnostic/Protective). All claims evidence-graded.</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/battle [Company]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 Strategy</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displacement analysis. Loads relevant battlecard, assesses win probability, recommends displacement strategy with specific talk tracks and proof points.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/pov [Company]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 Strategy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Point of View document using 5-Component Model (Executive Anchor, Blind Spot, Math of Pain, Mechanism, Call to Action). All claims evidence-graded with verified/estimated/hypothesis classification.</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/forecast-update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 Mgmt</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Generates CRM-ready forecast update. Reads all deals, applies weighted pipeline math, produces commit/upside/best-case breakdown with Salesforce paste-ready formatted output.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/deck [Company] [type]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Content Creation</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Presentation generation. 5 templates (discovery, pov, exec, qbr, battle). Auto-selects based on deal stage. Generates native .pptx with brand tokens or Gamma (user choice during /setup).</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/pipeline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 Mgmt</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Full territory pipeline view. Reads all active deals, scores by MEDDPICC confidence, flags risks, identifies whitespace. Produces prioritized territory action plan.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/outreach [Company]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Content Creation</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Context-aware outreach email. Never reaches out naked (Commandment 4). Reads account intel, identifies angle (Financial/Technical/Strategic), drafts email in brand voice.</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/coaching [Company]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Performance</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Coaching analysis across all logged calls for an account. Identifies patterns in discovery quality, objection handling, rapport building, next-step discipline, and talk ratio.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/whitespace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 Mgmt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Territory-wide expansion analysis. Reads all accounts, identifies product gaps, upsell opportunities, and underserved segments. Produces ranked opportunity list.</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/draft-post [topic]</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Content Creation</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post drafting using 3-Type Framework (Personal story-to-lesson, Business insight-to-proof, Educational framework-to-takeaway). Applies brand voice and pre-publish checklist.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/add-company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 Management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Guided company record creation. Sequential conversational intake: essentials, context, intel. Applies Hell Yes / Hell No qualification before committing.</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/add-deal</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 Management</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Guided deal record creation. Links to company and contacts. Initializes all 8 MEDDPICC scores to Red. Sets initial stage and forecast category.</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 [question]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Quick Query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Free-form question about any account, deal, or territory data. Interprets intent, queries relevant databases, returns structured answer.</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/research [Company]</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Intelligence</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Deep account research using web search and available connectors. Produces structured intelligence brief with company overview, recent news, key personnel, technology stack, and strategic angles.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/audit</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Quality</w:t>
            </w:r>
          </w:p>
        </w:tc>
        <w:tc>
          <w:tcPr>
            <w:tcW w:type="dxa" w:w="5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Self-critique protocol. 7-question battery that forces perspective shifts and evidence validation. Three trigger modes: manual, suggested after major outputs, mandatory during /setup. See Section 3.3.</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/skill-builder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System</w:t>
            </w:r>
          </w:p>
        </w:tc>
        <w:tc>
          <w:tcPr>
            <w:tcW w:type="dxa" w:w="5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Create or upgrade commands with Commandment validation. 5-phase workflow: Intent → Commandment Check → Scaffold → Audit → Install. See Section 3.4.</w:t>
            </w:r>
          </w:p>
        </w:tc>
      </w:tr>
    </w:tbl>
    <w:p>
      <w:pPr>
        <w:spacing w:after="120"/>
      </w:pPr>
    </w:p>
    <w:p>
      <w:pPr>
        <w:pStyle w:val="Heading2"/>
        <w:spacing w:after="160" w:before="280"/>
      </w:pPr>
      <w:r>
        <w:rPr>
          <w:rFonts w:ascii="Arial" w:cs="Arial" w:eastAsia="Arial" w:hAnsi="Arial"/>
          <w:b/>
          <w:bCs/>
          <w:color w:val="0A74DA"/>
          <w:sz w:val="26"/>
          <w:szCs w:val="26"/>
        </w:rPr>
        <w:t xml:space="preserve">3.2 Command Categories</w:t>
      </w:r>
    </w:p>
    <w:p>
      <w:pPr>
        <w:spacing w:after="120"/>
      </w:pPr>
    </w:p>
    <w:p>
      <w:pPr>
        <w:pStyle w:val="Heading3"/>
        <w:spacing w:after="120" w:before="200"/>
      </w:pPr>
      <w:r>
        <w:rPr>
          <w:rFonts w:ascii="Arial" w:cs="Arial" w:eastAsia="Arial" w:hAnsi="Arial"/>
          <w:b/>
          <w:bCs/>
          <w:color w:val="1B2838"/>
          <w:sz w:val="22"/>
          <w:szCs w:val="22"/>
        </w:rPr>
        <w:t xml:space="preserve">3.2.1 Call Processing (/closeout)</w:t>
      </w:r>
    </w:p>
    <w:p>
      <w:pPr>
        <w:spacing w:after="120"/>
      </w:pPr>
      <w:r>
        <w:rPr>
          <w:rFonts w:ascii="Arial" w:cs="Arial" w:eastAsia="Arial" w:hAnsi="Arial"/>
          <w:sz w:val="21"/>
          <w:szCs w:val="21"/>
        </w:rPr>
        <w:t xml:space="preserve">The flagship command and the system's core value proposition. Processes any call transcript through the 6-Output Framework: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Output</w:t>
            </w:r>
          </w:p>
        </w:tc>
        <w:tc>
          <w:tcPr>
            <w:tcW w:type="dxa" w:w="4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It Produces</w:t>
            </w:r>
          </w:p>
        </w:tc>
        <w:tc>
          <w:tcPr>
            <w:tcW w:type="dxa" w:w="33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Where It Goes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 MEDDPICC Scoring</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All 8 elements scored R/Y/G with evidence quotes, gap identification, and discovery questions</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Deals database (8 individual score fields + confidence)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 Task Extraction</w:t>
            </w:r>
          </w:p>
        </w:tc>
        <w:tc>
          <w:tcPr>
            <w:tcW w:type="dxa" w:w="4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Every action item with owner (AE/Prospect/Internal), priority (H/M/L), time estimate, due date</w:t>
            </w:r>
          </w:p>
        </w:tc>
        <w:tc>
          <w:tcPr>
            <w:tcW w:type="dxa" w:w="3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Tasks database (one record per task)</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 Coaching Feedback</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 dimensions (Discovery, Objection Handling, Rapport, Next Steps, Talk Ratio) scored 1-5</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Notes database (coaching score field)</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 Follow-Up Email</w:t>
            </w:r>
          </w:p>
        </w:tc>
        <w:tc>
          <w:tcPr>
            <w:tcW w:type="dxa" w:w="4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Under 200 words, brand voice, 3 tone options (direct/warm/urgent)</w:t>
            </w:r>
          </w:p>
        </w:tc>
        <w:tc>
          <w:tcPr>
            <w:tcW w:type="dxa" w:w="3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Displayed for review and sending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 Risk Signals</w:t>
            </w:r>
          </w:p>
        </w:tc>
        <w:tc>
          <w:tcPr>
            <w:tcW w:type="dxa" w:w="4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 categories (Timeline/Competitive/Budget/Stakeholder/Technical/Relationship) with H/M/L severity</w:t>
            </w:r>
          </w:p>
        </w:tc>
        <w:tc>
          <w:tcPr>
            <w:tcW w:type="dxa" w:w="3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Notes database (risk level) + Deal database (deal risk)</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 Competitive Intel</w:t>
            </w:r>
          </w:p>
        </w:tc>
        <w:tc>
          <w:tcPr>
            <w:tcW w:type="dxa" w:w="4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Competitor positioning, win probability (0.0-1.0), battlecard deployment recommendation</w:t>
            </w:r>
          </w:p>
        </w:tc>
        <w:tc>
          <w:tcPr>
            <w:tcW w:type="dxa" w:w="3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Notes database (competitive intel field)</w:t>
            </w:r>
          </w:p>
        </w:tc>
      </w:tr>
    </w:tbl>
    <w:p>
      <w:pPr>
        <w:spacing w:after="120"/>
      </w:pPr>
    </w:p>
    <w:p>
      <w:pPr>
        <w:pStyle w:val="Heading3"/>
        <w:spacing w:after="120" w:before="200"/>
      </w:pPr>
      <w:r>
        <w:rPr>
          <w:rFonts w:ascii="Arial" w:cs="Arial" w:eastAsia="Arial" w:hAnsi="Arial"/>
          <w:b/>
          <w:bCs/>
          <w:color w:val="1B2838"/>
          <w:sz w:val="22"/>
          <w:szCs w:val="22"/>
        </w:rPr>
        <w:t xml:space="preserve">3.2.2 Deal Strategy (/strategy, /battle, /pov)</w:t>
      </w:r>
    </w:p>
    <w:p>
      <w:pPr>
        <w:spacing w:after="120"/>
      </w:pPr>
      <w:r>
        <w:rPr>
          <w:rFonts w:ascii="Arial" w:cs="Arial" w:eastAsia="Arial" w:hAnsi="Arial"/>
          <w:sz w:val="21"/>
          <w:szCs w:val="21"/>
        </w:rPr>
        <w:t xml:space="preserve">Three commands that provide increasingly deep strategic analysis. All three enforce the Evidence Grading System (Section 7.4):</w:t>
      </w:r>
    </w:p>
    <w:p>
      <w:pPr>
        <w:pStyle w:val="ListParagraph"/>
        <w:numPr>
          <w:ilvl w:val="0"/>
          <w:numId w:val="2"/>
        </w:numPr>
        <w:spacing w:after="80"/>
      </w:pPr>
      <w:r>
        <w:rPr>
          <w:rFonts w:ascii="Arial" w:cs="Arial" w:eastAsia="Arial" w:hAnsi="Arial"/>
          <w:b/>
          <w:bCs/>
          <w:sz w:val="21"/>
          <w:szCs w:val="21"/>
        </w:rPr>
        <w:t xml:space="preserve">/strategy: </w:t>
      </w:r>
      <w:r>
        <w:rPr>
          <w:rFonts w:ascii="Arial" w:cs="Arial" w:eastAsia="Arial" w:hAnsi="Arial"/>
          <w:sz w:val="21"/>
          <w:szCs w:val="21"/>
        </w:rPr>
        <w:t xml:space="preserve">Five-Lens Prism analysis. Examines Stakeholder Psychology (power dynamics, champion strength), Political Capital (organizational politics), Competitive Dynamics (displacement risk), Hidden Leverage (timing, events, pain multipliers), and Temporal Dynamics (urgency drivers). Outputs Three Paths: Velocity (strike now), Diagnostic (go deeper), or Protective (pause and regroup).</w:t>
      </w:r>
    </w:p>
    <w:p>
      <w:pPr>
        <w:pStyle w:val="ListParagraph"/>
        <w:numPr>
          <w:ilvl w:val="0"/>
          <w:numId w:val="2"/>
        </w:numPr>
        <w:spacing w:after="80"/>
      </w:pPr>
      <w:r>
        <w:rPr>
          <w:rFonts w:ascii="Arial" w:cs="Arial" w:eastAsia="Arial" w:hAnsi="Arial"/>
          <w:b/>
          <w:bCs/>
          <w:sz w:val="21"/>
          <w:szCs w:val="21"/>
        </w:rPr>
        <w:t xml:space="preserve">/battle: </w:t>
      </w:r>
      <w:r>
        <w:rPr>
          <w:rFonts w:ascii="Arial" w:cs="Arial" w:eastAsia="Arial" w:hAnsi="Arial"/>
          <w:sz w:val="21"/>
          <w:szCs w:val="21"/>
        </w:rPr>
        <w:t xml:space="preserve">Competitive displacement. Loads the relevant battlecard, assesses the current competitive position, and recommends specific displacement tactics with talk tracks and proof points.</w:t>
      </w:r>
    </w:p>
    <w:p>
      <w:pPr>
        <w:pStyle w:val="ListParagraph"/>
        <w:numPr>
          <w:ilvl w:val="0"/>
          <w:numId w:val="2"/>
        </w:numPr>
        <w:spacing w:after="80"/>
      </w:pPr>
      <w:r>
        <w:rPr>
          <w:rFonts w:ascii="Arial" w:cs="Arial" w:eastAsia="Arial" w:hAnsi="Arial"/>
          <w:b/>
          <w:bCs/>
          <w:sz w:val="21"/>
          <w:szCs w:val="21"/>
        </w:rPr>
        <w:t xml:space="preserve">/pov: </w:t>
      </w:r>
      <w:r>
        <w:rPr>
          <w:rFonts w:ascii="Arial" w:cs="Arial" w:eastAsia="Arial" w:hAnsi="Arial"/>
          <w:sz w:val="21"/>
          <w:szCs w:val="21"/>
        </w:rPr>
        <w:t xml:space="preserve">Point of View document. Uses the 5-Component Model: Executive Anchor (the provocative insight), Blind Spot (what they're missing), Math of Pain (quantified cost of inaction), Mechanism (how we solve it), Call to Action (specific next step). All claims are evidence-graded as verified, estimated, or hypothesis.</w:t>
      </w:r>
    </w:p>
    <w:p>
      <w:pPr>
        <w:spacing w:after="120"/>
      </w:pPr>
    </w:p>
    <w:p>
      <w:pPr>
        <w:pStyle w:val="Heading3"/>
        <w:spacing w:after="120" w:before="200"/>
      </w:pPr>
      <w:r>
        <w:rPr>
          <w:rFonts w:ascii="Arial" w:cs="Arial" w:eastAsia="Arial" w:hAnsi="Arial"/>
          <w:b/>
          <w:bCs/>
          <w:color w:val="1B2838"/>
          <w:sz w:val="22"/>
          <w:szCs w:val="22"/>
        </w:rPr>
        <w:t xml:space="preserve">3.2.3 Content Creation (/deck, /outreach, /draft-post)</w:t>
      </w:r>
    </w:p>
    <w:p>
      <w:pPr>
        <w:spacing w:after="120"/>
      </w:pPr>
      <w:r>
        <w:rPr>
          <w:rFonts w:ascii="Arial" w:cs="Arial" w:eastAsia="Arial" w:hAnsi="Arial"/>
          <w:sz w:val="21"/>
          <w:szCs w:val="21"/>
        </w:rPr>
        <w:t xml:space="preserve">Three commands for producing customer-facing and public content:</w:t>
      </w:r>
    </w:p>
    <w:p>
      <w:pPr>
        <w:pStyle w:val="ListParagraph"/>
        <w:numPr>
          <w:ilvl w:val="0"/>
          <w:numId w:val="2"/>
        </w:numPr>
        <w:spacing w:after="80"/>
      </w:pPr>
      <w:r>
        <w:rPr>
          <w:rFonts w:ascii="Arial" w:cs="Arial" w:eastAsia="Arial" w:hAnsi="Arial"/>
          <w:b/>
          <w:bCs/>
          <w:sz w:val="21"/>
          <w:szCs w:val="21"/>
        </w:rPr>
        <w:t xml:space="preserve">/deck: </w:t>
      </w:r>
      <w:r>
        <w:rPr>
          <w:rFonts w:ascii="Arial" w:cs="Arial" w:eastAsia="Arial" w:hAnsi="Arial"/>
          <w:sz w:val="21"/>
          <w:szCs w:val="21"/>
        </w:rPr>
        <w:t xml:space="preserve">Generates presentations using 5 templates (Discovery, POV, Executive Summary, QBR, Competitive Displacement). Each template has 8 slides with specific content patterns. Auto-selects template based on deal stage. Generates native .pptx with brand tokens or Gamma (user selects during /setup).</w:t>
      </w:r>
    </w:p>
    <w:p>
      <w:pPr>
        <w:pStyle w:val="ListParagraph"/>
        <w:numPr>
          <w:ilvl w:val="0"/>
          <w:numId w:val="2"/>
        </w:numPr>
        <w:spacing w:after="80"/>
      </w:pPr>
      <w:r>
        <w:rPr>
          <w:rFonts w:ascii="Arial" w:cs="Arial" w:eastAsia="Arial" w:hAnsi="Arial"/>
          <w:b/>
          <w:bCs/>
          <w:sz w:val="21"/>
          <w:szCs w:val="21"/>
        </w:rPr>
        <w:t xml:space="preserve">/outreach: </w:t>
      </w:r>
      <w:r>
        <w:rPr>
          <w:rFonts w:ascii="Arial" w:cs="Arial" w:eastAsia="Arial" w:hAnsi="Arial"/>
          <w:sz w:val="21"/>
          <w:szCs w:val="21"/>
        </w:rPr>
        <w:t xml:space="preserve">Drafts context-aware emails. Reads account intelligence, identifies the primary selling angle (Financial, Technical, or Strategic), and produces a sub-200-word email with specific proof points. Never sends generic outreach (Commandment 4: Context is King).</w:t>
      </w:r>
    </w:p>
    <w:p>
      <w:pPr>
        <w:pStyle w:val="ListParagraph"/>
        <w:numPr>
          <w:ilvl w:val="0"/>
          <w:numId w:val="2"/>
        </w:numPr>
        <w:spacing w:after="80"/>
      </w:pPr>
      <w:r>
        <w:rPr>
          <w:rFonts w:ascii="Arial" w:cs="Arial" w:eastAsia="Arial" w:hAnsi="Arial"/>
          <w:b/>
          <w:bCs/>
          <w:sz w:val="21"/>
          <w:szCs w:val="21"/>
        </w:rPr>
        <w:t xml:space="preserve">/draft-post: </w:t>
      </w:r>
      <w:r>
        <w:rPr>
          <w:rFonts w:ascii="Arial" w:cs="Arial" w:eastAsia="Arial" w:hAnsi="Arial"/>
          <w:sz w:val="21"/>
          <w:szCs w:val="21"/>
        </w:rPr>
        <w:t xml:space="preserve">LinkedIn content using the 3-Type Framework: Type 1 Personal (story-to-lesson), Type 2 Business (insight-to-proof), Type 3 Educational (framework-to-takeaway). One persona, three content formats. Applies hook formulas, brand voice rules, and the 6-point pre-publish checklist.</w:t>
      </w:r>
    </w:p>
    <w:p>
      <w:pPr>
        <w:spacing w:after="120"/>
      </w:pPr>
    </w:p>
    <w:p>
      <w:pPr>
        <w:pStyle w:val="Heading3"/>
        <w:spacing w:after="120" w:before="200"/>
      </w:pPr>
      <w:r>
        <w:rPr>
          <w:rFonts w:ascii="Arial" w:cs="Arial" w:eastAsia="Arial" w:hAnsi="Arial"/>
          <w:b/>
          <w:bCs/>
          <w:color w:val="1B2838"/>
          <w:sz w:val="22"/>
          <w:szCs w:val="22"/>
        </w:rPr>
        <w:t xml:space="preserve">3.2.4 Territory Management (/pipeline, /whitespace, /weekly, /forecast-update)</w:t>
      </w:r>
    </w:p>
    <w:p>
      <w:pPr>
        <w:spacing w:after="120"/>
      </w:pPr>
      <w:r>
        <w:rPr>
          <w:rFonts w:ascii="Arial" w:cs="Arial" w:eastAsia="Arial" w:hAnsi="Arial"/>
          <w:sz w:val="21"/>
          <w:szCs w:val="21"/>
        </w:rPr>
        <w:t xml:space="preserve">Four commands for portfolio-level visibility and CRM readiness:</w:t>
      </w:r>
    </w:p>
    <w:p>
      <w:pPr>
        <w:pStyle w:val="ListParagraph"/>
        <w:numPr>
          <w:ilvl w:val="0"/>
          <w:numId w:val="2"/>
        </w:numPr>
        <w:spacing w:after="80"/>
      </w:pPr>
      <w:r>
        <w:rPr>
          <w:rFonts w:ascii="Arial" w:cs="Arial" w:eastAsia="Arial" w:hAnsi="Arial"/>
          <w:b/>
          <w:bCs/>
          <w:sz w:val="21"/>
          <w:szCs w:val="21"/>
        </w:rPr>
        <w:t xml:space="preserve">/pipeline: </w:t>
      </w:r>
      <w:r>
        <w:rPr>
          <w:rFonts w:ascii="Arial" w:cs="Arial" w:eastAsia="Arial" w:hAnsi="Arial"/>
          <w:sz w:val="21"/>
          <w:szCs w:val="21"/>
        </w:rPr>
        <w:t xml:space="preserve">Full territory view across all active deals. Scores each deal by MEDDPICC confidence, flags at-risk opportunities, identifies stalled deals, and produces a prioritized action plan.</w:t>
      </w:r>
    </w:p>
    <w:p>
      <w:pPr>
        <w:pStyle w:val="ListParagraph"/>
        <w:numPr>
          <w:ilvl w:val="0"/>
          <w:numId w:val="2"/>
        </w:numPr>
        <w:spacing w:after="80"/>
      </w:pPr>
      <w:r>
        <w:rPr>
          <w:rFonts w:ascii="Arial" w:cs="Arial" w:eastAsia="Arial" w:hAnsi="Arial"/>
          <w:b/>
          <w:bCs/>
          <w:sz w:val="21"/>
          <w:szCs w:val="21"/>
        </w:rPr>
        <w:t xml:space="preserve">/whitespace: </w:t>
      </w:r>
      <w:r>
        <w:rPr>
          <w:rFonts w:ascii="Arial" w:cs="Arial" w:eastAsia="Arial" w:hAnsi="Arial"/>
          <w:sz w:val="21"/>
          <w:szCs w:val="21"/>
        </w:rPr>
        <w:t xml:space="preserve">Expansion opportunity analysis across the entire territory. Identifies product gaps, cross-sell potential, and underserved accounts. Produces a ranked opportunity list.</w:t>
      </w:r>
    </w:p>
    <w:p>
      <w:pPr>
        <w:pStyle w:val="ListParagraph"/>
        <w:numPr>
          <w:ilvl w:val="0"/>
          <w:numId w:val="2"/>
        </w:numPr>
        <w:spacing w:after="80"/>
      </w:pPr>
      <w:r>
        <w:rPr>
          <w:rFonts w:ascii="Arial" w:cs="Arial" w:eastAsia="Arial" w:hAnsi="Arial"/>
          <w:b/>
          <w:bCs/>
          <w:sz w:val="21"/>
          <w:szCs w:val="21"/>
        </w:rPr>
        <w:t xml:space="preserve">/weekly (NEW): </w:t>
      </w:r>
      <w:r>
        <w:rPr>
          <w:rFonts w:ascii="Arial" w:cs="Arial" w:eastAsia="Arial" w:hAnsi="Arial"/>
          <w:sz w:val="21"/>
          <w:szCs w:val="21"/>
        </w:rPr>
        <w:t xml:space="preserve">Weekly pipeline summary with deal movement tracking, MEDDPICC score changes since last week, completed vs planned tasks, and a prioritized action list for the coming week. Designed to be shareable in manager 1:1 meetings.</w:t>
      </w:r>
    </w:p>
    <w:p>
      <w:pPr>
        <w:pStyle w:val="ListParagraph"/>
        <w:numPr>
          <w:ilvl w:val="0"/>
          <w:numId w:val="2"/>
        </w:numPr>
        <w:spacing w:after="80"/>
      </w:pPr>
      <w:r>
        <w:rPr>
          <w:rFonts w:ascii="Arial" w:cs="Arial" w:eastAsia="Arial" w:hAnsi="Arial"/>
          <w:b/>
          <w:bCs/>
          <w:sz w:val="21"/>
          <w:szCs w:val="21"/>
        </w:rPr>
        <w:t xml:space="preserve">/forecast-update (NEW): </w:t>
      </w:r>
      <w:r>
        <w:rPr>
          <w:rFonts w:ascii="Arial" w:cs="Arial" w:eastAsia="Arial" w:hAnsi="Arial"/>
          <w:sz w:val="21"/>
          <w:szCs w:val="21"/>
        </w:rPr>
        <w:t xml:space="preserve">Generates CRM-ready forecast output. Reads all active deals, applies weighted pipeline math (stage probability x deal value), and produces commit/upside/best-case breakdown in Salesforce paste-ready format.</w:t>
      </w:r>
    </w:p>
    <w:p>
      <w:pPr>
        <w:spacing w:after="120"/>
      </w:pPr>
    </w:p>
    <w:p>
      <w:pPr>
        <w:pStyle w:val="Heading3"/>
        <w:spacing w:after="120" w:before="200"/>
      </w:pPr>
      <w:r>
        <w:rPr>
          <w:rFonts w:ascii="Arial" w:cs="Arial" w:eastAsia="Arial" w:hAnsi="Arial"/>
          <w:b/>
          <w:bCs/>
          <w:color w:val="1B2838"/>
          <w:sz w:val="22"/>
          <w:szCs w:val="22"/>
        </w:rPr>
        <w:t xml:space="preserve">3.2.5 Intelligence (/research)</w:t>
      </w:r>
    </w:p>
    <w:p>
      <w:pPr>
        <w:spacing w:after="120"/>
      </w:pPr>
      <w:r>
        <w:rPr>
          <w:rFonts w:ascii="Arial" w:cs="Arial" w:eastAsia="Arial" w:hAnsi="Arial"/>
          <w:sz w:val="21"/>
          <w:szCs w:val="21"/>
        </w:rPr>
        <w:t xml:space="preserve">Account research command added in v2.0:</w:t>
      </w:r>
    </w:p>
    <w:p>
      <w:pPr>
        <w:pStyle w:val="ListParagraph"/>
        <w:numPr>
          <w:ilvl w:val="0"/>
          <w:numId w:val="2"/>
        </w:numPr>
        <w:spacing w:after="80"/>
      </w:pPr>
      <w:r>
        <w:rPr>
          <w:rFonts w:ascii="Arial" w:cs="Arial" w:eastAsia="Arial" w:hAnsi="Arial"/>
          <w:b/>
          <w:bCs/>
          <w:sz w:val="21"/>
          <w:szCs w:val="21"/>
        </w:rPr>
        <w:t xml:space="preserve">/research [Company] (NEW): </w:t>
      </w:r>
      <w:r>
        <w:rPr>
          <w:rFonts w:ascii="Arial" w:cs="Arial" w:eastAsia="Arial" w:hAnsi="Arial"/>
          <w:sz w:val="21"/>
          <w:szCs w:val="21"/>
        </w:rPr>
        <w:t xml:space="preserve">Deep account research using web search and any available connectors. Produces a structured intelligence brief covering company overview, recent news and events, key personnel, technology stack, competitive landscape, and strategic selling angles. Evidence-graded throughout.</w:t>
      </w:r>
    </w:p>
    <w:p>
      <w:pPr>
        <w:spacing w:after="120"/>
      </w:pPr>
    </w:p>
    <w:p>
      <w:pPr>
        <w:pStyle w:val="Heading2"/>
        <w:spacing w:after="160" w:before="280"/>
      </w:pPr>
      <w:r>
        <w:rPr>
          <w:rFonts w:ascii="Arial" w:cs="Arial" w:eastAsia="Arial" w:hAnsi="Arial"/>
          <w:b/>
          <w:bCs/>
          <w:color w:val="0A74DA"/>
          <w:sz w:val="26"/>
          <w:szCs w:val="26"/>
        </w:rPr>
        <w:t xml:space="preserve">3.3 The /audit Command — Self-Critique Protocol</w:t>
      </w:r>
    </w:p>
    <w:p>
      <w:pPr>
        <w:spacing w:after="120"/>
      </w:pPr>
      <w:r>
        <w:rPr>
          <w:rFonts w:ascii="Arial" w:cs="Arial" w:eastAsia="Arial" w:hAnsi="Arial"/>
          <w:b/>
          <w:bCs/>
          <w:sz w:val="21"/>
          <w:szCs w:val="21"/>
        </w:rPr>
        <w:t xml:space="preserve">Purpose: </w:t>
      </w:r>
      <w:r>
        <w:rPr>
          <w:rFonts w:ascii="Arial" w:cs="Arial" w:eastAsia="Arial" w:hAnsi="Arial"/>
          <w:sz w:val="21"/>
          <w:szCs w:val="21"/>
        </w:rPr>
        <w:t xml:space="preserve">Force rigorous self-critique on any SalesSidekick output. This is the system's integrity mechanism — the tool that catches what other tools miss.</w:t>
      </w:r>
    </w:p>
    <w:p>
      <w:pPr>
        <w:spacing w:after="120"/>
      </w:pPr>
    </w:p>
    <w:p>
      <w:pPr>
        <w:pStyle w:val="Heading3"/>
        <w:spacing w:after="120" w:before="200"/>
      </w:pPr>
      <w:r>
        <w:rPr>
          <w:rFonts w:ascii="Arial" w:cs="Arial" w:eastAsia="Arial" w:hAnsi="Arial"/>
          <w:b/>
          <w:bCs/>
          <w:color w:val="1B2838"/>
          <w:sz w:val="22"/>
          <w:szCs w:val="22"/>
        </w:rPr>
        <w:t xml:space="preserve">3.3.1 The 7-Question Battery</w:t>
      </w:r>
    </w:p>
    <w:p>
      <w:pPr>
        <w:spacing w:after="120"/>
      </w:pPr>
      <w:r>
        <w:rPr>
          <w:rFonts w:ascii="Arial" w:cs="Arial" w:eastAsia="Arial" w:hAnsi="Arial"/>
          <w:sz w:val="21"/>
          <w:szCs w:val="21"/>
        </w:rPr>
        <w:t xml:space="preserve">Every /audit run asks these seven questions, adapted to the specific output being audited: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c>
          <w:tcPr>
            <w:tcW w:type="dxa" w:w="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t>
            </w:r>
          </w:p>
        </w:tc>
        <w:tc>
          <w:tcPr>
            <w:tcW w:type="dxa" w:w="3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Question</w:t>
            </w:r>
          </w:p>
        </w:tc>
        <w:tc>
          <w:tcPr>
            <w:tcW w:type="dxa" w:w="5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It Catches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did you miss?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Gaps in coverage, overlooked stakeholders, missing data points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w:t>
            </w:r>
          </w:p>
        </w:tc>
        <w:tc>
          <w:tcPr>
            <w:tcW w:type="dxa" w:w="3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did you get wrong?</w:t>
            </w:r>
          </w:p>
        </w:tc>
        <w:tc>
          <w:tcPr>
            <w:tcW w:type="dxa" w:w="5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Factual errors, misattributions, outdated information</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assumptions might bite us?</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Unvalidated premises, market assumptions, competitive assumptions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w:t>
            </w:r>
          </w:p>
        </w:tc>
        <w:tc>
          <w:tcPr>
            <w:tcW w:type="dxa" w:w="3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didn't you consider that is potentially critical?</w:t>
            </w:r>
          </w:p>
        </w:tc>
        <w:tc>
          <w:tcPr>
            <w:tcW w:type="dxa" w:w="5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Blind spots, adjacent risks, second-order effects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did you make up?</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Hallucinated facts, fabricated metrics, invented quotes (critical for AI integrity)</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w:t>
            </w:r>
          </w:p>
        </w:tc>
        <w:tc>
          <w:tcPr>
            <w:tcW w:type="dxa" w:w="3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other perspectives should we consider?</w:t>
            </w:r>
          </w:p>
        </w:tc>
        <w:tc>
          <w:tcPr>
            <w:tcW w:type="dxa" w:w="5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Stakeholder viewpoints, competitive counter-arguments, risk scenarios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7</w:t>
            </w:r>
          </w:p>
        </w:tc>
        <w:tc>
          <w:tcPr>
            <w:tcW w:type="dxa" w:w="3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are the biggest opportunities for improvement?</w:t>
            </w:r>
          </w:p>
        </w:tc>
        <w:tc>
          <w:tcPr>
            <w:tcW w:type="dxa" w:w="5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Quality gaps, depth opportunities, actionable next steps</w:t>
            </w:r>
          </w:p>
        </w:tc>
      </w:tr>
    </w:tbl>
    <w:p>
      <w:pPr>
        <w:spacing w:after="120"/>
      </w:pPr>
    </w:p>
    <w:p>
      <w:pPr>
        <w:pStyle w:val="Heading3"/>
        <w:spacing w:after="120" w:before="200"/>
      </w:pPr>
      <w:r>
        <w:rPr>
          <w:rFonts w:ascii="Arial" w:cs="Arial" w:eastAsia="Arial" w:hAnsi="Arial"/>
          <w:b/>
          <w:bCs/>
          <w:color w:val="1B2838"/>
          <w:sz w:val="22"/>
          <w:szCs w:val="22"/>
        </w:rPr>
        <w:t xml:space="preserve">3.3.2 Three Trigger Modes</w:t>
      </w:r>
    </w:p>
    <w:p>
      <w:pPr>
        <w:spacing w:after="120"/>
      </w:pPr>
      <w:r>
        <w:rPr>
          <w:rFonts w:ascii="Arial" w:cs="Arial" w:eastAsia="Arial" w:hAnsi="Arial"/>
          <w:sz w:val="21"/>
          <w:szCs w:val="21"/>
        </w:rPr>
        <w:t xml:space="preserve">The /audit command operates in three modes:</w:t>
      </w:r>
    </w:p>
    <w:p>
      <w:pPr>
        <w:pStyle w:val="ListParagraph"/>
        <w:numPr>
          <w:ilvl w:val="0"/>
          <w:numId w:val="2"/>
        </w:numPr>
        <w:spacing w:after="80"/>
      </w:pPr>
      <w:r>
        <w:rPr>
          <w:rFonts w:ascii="Arial" w:cs="Arial" w:eastAsia="Arial" w:hAnsi="Arial"/>
          <w:b/>
          <w:bCs/>
          <w:sz w:val="21"/>
          <w:szCs w:val="21"/>
        </w:rPr>
        <w:t xml:space="preserve">Manual: </w:t>
      </w:r>
      <w:r>
        <w:rPr>
          <w:rFonts w:ascii="Arial" w:cs="Arial" w:eastAsia="Arial" w:hAnsi="Arial"/>
          <w:sz w:val="21"/>
          <w:szCs w:val="21"/>
        </w:rPr>
        <w:t xml:space="preserve">User types /audit at any time to critique the most recent output or a specified prior output.</w:t>
      </w:r>
    </w:p>
    <w:p>
      <w:pPr>
        <w:pStyle w:val="ListParagraph"/>
        <w:numPr>
          <w:ilvl w:val="0"/>
          <w:numId w:val="2"/>
        </w:numPr>
        <w:spacing w:after="80"/>
      </w:pPr>
      <w:r>
        <w:rPr>
          <w:rFonts w:ascii="Arial" w:cs="Arial" w:eastAsia="Arial" w:hAnsi="Arial"/>
          <w:b/>
          <w:bCs/>
          <w:sz w:val="21"/>
          <w:szCs w:val="21"/>
        </w:rPr>
        <w:t xml:space="preserve">Suggested: </w:t>
      </w:r>
      <w:r>
        <w:rPr>
          <w:rFonts w:ascii="Arial" w:cs="Arial" w:eastAsia="Arial" w:hAnsi="Arial"/>
          <w:sz w:val="21"/>
          <w:szCs w:val="21"/>
        </w:rPr>
        <w:t xml:space="preserve">After any major output (/strategy, /pov, /battle, /deck, /closeout), the system recommends: 'Run /audit to validate this output?' The user can accept or skip.</w:t>
      </w:r>
    </w:p>
    <w:p>
      <w:pPr>
        <w:pStyle w:val="ListParagraph"/>
        <w:numPr>
          <w:ilvl w:val="0"/>
          <w:numId w:val="2"/>
        </w:numPr>
        <w:spacing w:after="80"/>
      </w:pPr>
      <w:r>
        <w:rPr>
          <w:rFonts w:ascii="Arial" w:cs="Arial" w:eastAsia="Arial" w:hAnsi="Arial"/>
          <w:b/>
          <w:bCs/>
          <w:sz w:val="21"/>
          <w:szCs w:val="21"/>
        </w:rPr>
        <w:t xml:space="preserve">Mandatory: </w:t>
      </w:r>
      <w:r>
        <w:rPr>
          <w:rFonts w:ascii="Arial" w:cs="Arial" w:eastAsia="Arial" w:hAnsi="Arial"/>
          <w:sz w:val="21"/>
          <w:szCs w:val="21"/>
        </w:rPr>
        <w:t xml:space="preserve">During /setup, the audit runs automatically on the initial configuration to catch setup errors before the user starts working.</w:t>
      </w:r>
    </w:p>
    <w:p>
      <w:pPr>
        <w:spacing w:after="120"/>
      </w:pPr>
    </w:p>
    <w:p>
      <w:pPr>
        <w:pStyle w:val="Heading3"/>
        <w:spacing w:after="120" w:before="200"/>
      </w:pPr>
      <w:r>
        <w:rPr>
          <w:rFonts w:ascii="Arial" w:cs="Arial" w:eastAsia="Arial" w:hAnsi="Arial"/>
          <w:b/>
          <w:bCs/>
          <w:color w:val="1B2838"/>
          <w:sz w:val="22"/>
          <w:szCs w:val="22"/>
        </w:rPr>
        <w:t xml:space="preserve">3.3.3 Audit + Evidence Grading Integration</w:t>
      </w:r>
    </w:p>
    <w:p>
      <w:pPr>
        <w:spacing w:after="120"/>
      </w:pPr>
      <w:r>
        <w:rPr>
          <w:rFonts w:ascii="Arial" w:cs="Arial" w:eastAsia="Arial" w:hAnsi="Arial"/>
          <w:sz w:val="21"/>
          <w:szCs w:val="21"/>
        </w:rPr>
        <w:t xml:space="preserve">When auditing a /pov or /strategy output, the /audit command specifically checks the Evidence Grading System (Section 7.4):</w:t>
      </w:r>
    </w:p>
    <w:p>
      <w:pPr>
        <w:pStyle w:val="ListParagraph"/>
        <w:numPr>
          <w:ilvl w:val="0"/>
          <w:numId w:val="2"/>
        </w:numPr>
        <w:spacing w:after="80"/>
      </w:pPr>
      <w:r>
        <w:rPr>
          <w:rFonts w:ascii="Arial" w:cs="Arial" w:eastAsia="Arial" w:hAnsi="Arial"/>
          <w:sz w:val="21"/>
          <w:szCs w:val="21"/>
        </w:rPr>
        <w:t xml:space="preserve">Verifies that all claims are tagged as Verified, Estimated, or Hypothesis</w:t>
      </w:r>
    </w:p>
    <w:p>
      <w:pPr>
        <w:pStyle w:val="ListParagraph"/>
        <w:numPr>
          <w:ilvl w:val="0"/>
          <w:numId w:val="2"/>
        </w:numPr>
        <w:spacing w:after="80"/>
      </w:pPr>
      <w:r>
        <w:rPr>
          <w:rFonts w:ascii="Arial" w:cs="Arial" w:eastAsia="Arial" w:hAnsi="Arial"/>
          <w:sz w:val="21"/>
          <w:szCs w:val="21"/>
        </w:rPr>
        <w:t xml:space="preserve">Checks the 50% Rule: flags if more than half of the math is hypothesis-grade</w:t>
      </w:r>
    </w:p>
    <w:p>
      <w:pPr>
        <w:pStyle w:val="ListParagraph"/>
        <w:numPr>
          <w:ilvl w:val="0"/>
          <w:numId w:val="2"/>
        </w:numPr>
        <w:spacing w:after="80"/>
      </w:pPr>
      <w:r>
        <w:rPr>
          <w:rFonts w:ascii="Arial" w:cs="Arial" w:eastAsia="Arial" w:hAnsi="Arial"/>
          <w:sz w:val="21"/>
          <w:szCs w:val="21"/>
        </w:rPr>
        <w:t xml:space="preserve">Identifies any claims that should be re-graded based on available evidence</w:t>
      </w:r>
    </w:p>
    <w:p>
      <w:pPr>
        <w:pStyle w:val="ListParagraph"/>
        <w:numPr>
          <w:ilvl w:val="0"/>
          <w:numId w:val="2"/>
        </w:numPr>
        <w:spacing w:after="80"/>
      </w:pPr>
      <w:r>
        <w:rPr>
          <w:rFonts w:ascii="Arial" w:cs="Arial" w:eastAsia="Arial" w:hAnsi="Arial"/>
          <w:sz w:val="21"/>
          <w:szCs w:val="21"/>
        </w:rPr>
        <w:t xml:space="preserve">Recommends specific research actions to upgrade hypothesis-grade claims</w:t>
      </w:r>
    </w:p>
    <w:p>
      <w:pPr>
        <w:spacing w:after="120"/>
      </w:pPr>
    </w:p>
    <w:p>
      <w:pPr>
        <w:pStyle w:val="Heading2"/>
        <w:spacing w:after="160" w:before="280"/>
      </w:pPr>
      <w:r>
        <w:rPr>
          <w:rFonts w:ascii="Arial" w:cs="Arial" w:eastAsia="Arial" w:hAnsi="Arial"/>
          <w:b/>
          <w:bCs/>
          <w:color w:val="0A74DA"/>
          <w:sz w:val="26"/>
          <w:szCs w:val="26"/>
        </w:rPr>
        <w:t xml:space="preserve">3.4 The /skill-builder Command — Create With Integrity</w:t>
      </w:r>
    </w:p>
    <w:p>
      <w:pPr>
        <w:spacing w:after="120"/>
      </w:pPr>
      <w:r>
        <w:rPr>
          <w:rFonts w:ascii="Arial" w:cs="Arial" w:eastAsia="Arial" w:hAnsi="Arial"/>
          <w:b/>
          <w:bCs/>
          <w:sz w:val="21"/>
          <w:szCs w:val="21"/>
        </w:rPr>
        <w:t xml:space="preserve">Purpose: </w:t>
      </w:r>
      <w:r>
        <w:rPr>
          <w:rFonts w:ascii="Arial" w:cs="Arial" w:eastAsia="Arial" w:hAnsi="Arial"/>
          <w:sz w:val="21"/>
          <w:szCs w:val="21"/>
        </w:rPr>
        <w:t xml:space="preserve">Enable users to create new commands or upgrade existing ones, with built-in Commandment validation to ensure every new capability aligns with the system's doctrine.</w:t>
      </w:r>
    </w:p>
    <w:p>
      <w:pPr>
        <w:spacing w:after="120"/>
      </w:pPr>
    </w:p>
    <w:p>
      <w:pPr>
        <w:pStyle w:val="Heading3"/>
        <w:spacing w:after="120" w:before="200"/>
      </w:pPr>
      <w:r>
        <w:rPr>
          <w:rFonts w:ascii="Arial" w:cs="Arial" w:eastAsia="Arial" w:hAnsi="Arial"/>
          <w:b/>
          <w:bCs/>
          <w:color w:val="1B2838"/>
          <w:sz w:val="22"/>
          <w:szCs w:val="22"/>
        </w:rPr>
        <w:t xml:space="preserve">3.4.1 Five-Phase Workflow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16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Name</w:t>
            </w:r>
          </w:p>
        </w:tc>
        <w:tc>
          <w:tcPr>
            <w:tcW w:type="dxa" w:w="7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Happens</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Intent</w:t>
            </w:r>
          </w:p>
        </w:tc>
        <w:tc>
          <w:tcPr>
            <w:tcW w:type="dxa" w:w="7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User describes what they want the new command to do. System captures the goal, target output, and expected inputs.</w:t>
            </w:r>
          </w:p>
        </w:tc>
      </w:tr>
      <w:tr>
        <w:tc>
          <w:tcPr>
            <w:tcW w:type="dxa" w:w="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Commandment Check</w:t>
            </w:r>
          </w:p>
        </w:tc>
        <w:tc>
          <w:tcPr>
            <w:tcW w:type="dxa" w:w="7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System evaluates the proposed command against all 10 Commandments. Flags conflicts. Example: a command that takes 30 minutes violates Commandment 6 (10-Minute Rule).</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Scaffold</w:t>
            </w:r>
          </w:p>
        </w:tc>
        <w:tc>
          <w:tcPr>
            <w:tcW w:type="dxa" w:w="7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System generates the command file structure: YAML frontmatter, purpose section, execution steps, output format, database operations. Follows existing command patterns.</w:t>
            </w:r>
          </w:p>
        </w:tc>
      </w:tr>
      <w:tr>
        <w:tc>
          <w:tcPr>
            <w:tcW w:type="dxa" w:w="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Audit</w:t>
            </w:r>
          </w:p>
        </w:tc>
        <w:tc>
          <w:tcPr>
            <w:tcW w:type="dxa" w:w="7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Automatic /audit run on the scaffolded command. The 7-question battery checks for gaps, assumptions, and integrity issues in the design.</w:t>
            </w:r>
          </w:p>
        </w:tc>
      </w:tr>
      <w:tr>
        <w:tc>
          <w:tcPr>
            <w:tcW w:type="dxa" w:w="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Install</w:t>
            </w:r>
          </w:p>
        </w:tc>
        <w:tc>
          <w:tcPr>
            <w:tcW w:type="dxa" w:w="7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 file saved to commands/ directory. CLAUDE.md command index updated. System confirms the new command is available.</w:t>
            </w:r>
          </w:p>
        </w:tc>
      </w:tr>
    </w:tbl>
    <w:p>
      <w:pPr>
        <w:spacing w:after="120"/>
      </w:pPr>
    </w:p>
    <w:p>
      <w:pPr>
        <w:spacing w:after="120"/>
      </w:pPr>
      <w:r>
        <w:rPr>
          <w:rFonts w:ascii="Arial" w:cs="Arial" w:eastAsia="Arial" w:hAnsi="Arial"/>
          <w:b/>
          <w:bCs/>
          <w:sz w:val="21"/>
          <w:szCs w:val="21"/>
        </w:rPr>
        <w:t xml:space="preserve">Why This Matters: </w:t>
      </w:r>
      <w:r>
        <w:rPr>
          <w:rFonts w:ascii="Arial" w:cs="Arial" w:eastAsia="Arial" w:hAnsi="Arial"/>
          <w:sz w:val="21"/>
          <w:szCs w:val="21"/>
        </w:rPr>
        <w:t xml:space="preserve">The /skill-builder prevents capability drift. Without Commandment validation, users could inadvertently create commands that undermine the system's integrity — like an outreach command that skips context loading (violating Commandment 4) or a strategy command that prescribes a single path (violating Commandment 3).</w:t>
      </w:r>
    </w:p>
    <w:p>
      <w:r>
        <w:br w:type="page"/>
      </w:r>
    </w:p>
    <w:p>
      <w:pPr>
        <w:pStyle w:val="Heading1"/>
        <w:spacing w:after="200" w:before="360"/>
      </w:pPr>
      <w:r>
        <w:rPr>
          <w:rFonts w:ascii="Arial" w:cs="Arial" w:eastAsia="Arial" w:hAnsi="Arial"/>
          <w:b/>
          <w:bCs/>
          <w:color w:val="0D1B2A"/>
          <w:sz w:val="32"/>
          <w:szCs w:val="32"/>
        </w:rPr>
        <w:t xml:space="preserve">4. Skill Suite (11 Skills)</w:t>
      </w:r>
    </w:p>
    <w:p>
      <w:pPr>
        <w:pBdr>
          <w:bottom w:val="single" w:color="0A74DA" w:sz="3" w:space="8"/>
        </w:pBdr>
        <w:spacing w:after="200"/>
      </w:pPr>
    </w:p>
    <w:p>
      <w:pPr>
        <w:spacing w:after="120"/>
      </w:pPr>
      <w:r>
        <w:rPr>
          <w:rFonts w:ascii="Arial" w:cs="Arial" w:eastAsia="Arial" w:hAnsi="Arial"/>
          <w:sz w:val="21"/>
          <w:szCs w:val="21"/>
        </w:rPr>
        <w:t xml:space="preserve">Skills are context files that provide deep domain knowledge. Unlike commands (which are execution scripts), skills are reference documents that Claude draws from during command execution. Skills auto-fire when relevant topics are invoked.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Skill</w:t>
            </w:r>
          </w:p>
        </w:tc>
        <w:tc>
          <w:tcPr>
            <w:tcW w:type="dxa" w:w="2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Purpose</w:t>
            </w:r>
          </w:p>
        </w:tc>
        <w:tc>
          <w:tcPr>
            <w:tcW w:type="dxa" w:w="57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Key Content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profile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AE identity, operating doctrine, territory context</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Cognitive profile, 10 Commandments, Flashlight Philosophy, qualification gates, discovery methodology, voice style, operating rhythm</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brand-voice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Communication style enforcement</w:t>
            </w:r>
          </w:p>
        </w:tc>
        <w:tc>
          <w:tcPr>
            <w:tcW w:type="dxa" w:w="57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Identity layer, voice rules, email formatting (lowercase subjects, &lt;200 words), LinkedIn voice guide, banned phrases, key vocabulary (10+ substitutions), 7-point voice check</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meddpicc</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Sales methodology framework</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8-element scoring rubrics (Metrics, Economic Buyer, Decision Criteria, Decision Process, Paper Process, Identify Pain, Champion, Competition), R/Y/G definitions, discovery questions per element, gap flags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deal-strategy</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Strategic analysis frameworks</w:t>
            </w:r>
          </w:p>
        </w:tc>
        <w:tc>
          <w:tcPr>
            <w:tcW w:type="dxa" w:w="57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Five-Lens Prism (5 lenses with analysis prompts), Three Paths Framework (Velocity/Diagnostic/Protective), 5-Component POV Model, evidence grading system (verified/estimated/hypothesis), 50% rule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call-processing</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6-Output Framework specification</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Detailed output formats for all 6 outputs, coaching dimensions (5 scored 1-5), risk signal categories (6 with H/M/L), competitive intel format, quick-reference commands, call quality standards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mapbox-intel*</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intelligence database</w:t>
            </w:r>
          </w:p>
        </w:tc>
        <w:tc>
          <w:tcPr>
            <w:tcW w:type="dxa" w:w="57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overview, product portfolio, competitive positioning, pricing models, case study library by vertical, key metrics. *Regenerated per user during onboarding.</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battlecards*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displacement playbooks</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Competitor battlecards (each with overview, strengths, weaknesses, displacement strategy, talk tracks, proof points). *Regenerated per user during onboarding.</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Database schemas and API patterns</w:t>
            </w:r>
          </w:p>
        </w:tc>
        <w:tc>
          <w:tcPr>
            <w:tcW w:type="dxa" w:w="57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All 6 database schemas (70+ total fields), standard read/write patterns per command, account resolution logic, deal finding logic, write failure handling</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pptx</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Presentation generation system</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PptxGenJS pipeline, brand color tokens, 5 deck templates (8 slides each, fully specified), visual QA pipeline</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gamma</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Alternative presentation path</w:t>
            </w:r>
          </w:p>
        </w:tc>
        <w:tc>
          <w:tcPr>
            <w:tcW w:type="dxa" w:w="57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Optional Gamma integration, when to use vs PPTX, limitations, setup requirements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posting-guide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content strategy</w:t>
            </w:r>
          </w:p>
        </w:tc>
        <w:tc>
          <w:tcPr>
            <w:tcW w:type="dxa" w:w="57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3-Post-Type Framework (Personal/Business/Educational), structure templates, hook formulas per type, frequency goals (4-5 posts/week), universal rules, 6-point pre-publish checklist</w:t>
            </w:r>
          </w:p>
        </w:tc>
      </w:tr>
    </w:tbl>
    <w:p>
      <w:pPr>
        <w:spacing w:after="120"/>
      </w:pPr>
    </w:p>
    <w:p>
      <w:pPr>
        <w:spacing w:after="120"/>
      </w:pPr>
      <w:r>
        <w:rPr>
          <w:rFonts w:ascii="Arial" w:cs="Arial" w:eastAsia="Arial" w:hAnsi="Arial"/>
          <w:b/>
          <w:bCs/>
          <w:sz w:val="21"/>
          <w:szCs w:val="21"/>
        </w:rPr>
        <w:t xml:space="preserve">* </w:t>
      </w:r>
      <w:r>
        <w:rPr>
          <w:rFonts w:ascii="Arial" w:cs="Arial" w:eastAsia="Arial" w:hAnsi="Arial"/>
          <w:sz w:val="21"/>
          <w:szCs w:val="21"/>
        </w:rPr>
        <w:t xml:space="preserve">Skills marked with an asterisk are Tier 3 (regenerated) — they are fully rewritten during onboarding based on the user's company, competitors, and product portfolio. All other skills are Tier 1 (universal) and work for any enterprise AE.</w:t>
      </w:r>
    </w:p>
    <w:p>
      <w:r>
        <w:br w:type="page"/>
      </w:r>
    </w:p>
    <w:p>
      <w:pPr>
        <w:pStyle w:val="Heading1"/>
        <w:spacing w:after="200" w:before="360"/>
      </w:pPr>
      <w:r>
        <w:rPr>
          <w:rFonts w:ascii="Arial" w:cs="Arial" w:eastAsia="Arial" w:hAnsi="Arial"/>
          <w:b/>
          <w:bCs/>
          <w:color w:val="0D1B2A"/>
          <w:sz w:val="32"/>
          <w:szCs w:val="32"/>
        </w:rPr>
        <w:t xml:space="preserve">5. Connector Architecture</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5.1 Connector Tiers</w:t>
      </w:r>
    </w:p>
    <w:p>
      <w:pPr>
        <w:spacing w:after="120"/>
      </w:pPr>
      <w:r>
        <w:rPr>
          <w:rFonts w:ascii="Arial" w:cs="Arial" w:eastAsia="Arial" w:hAnsi="Arial"/>
          <w:sz w:val="21"/>
          <w:szCs w:val="21"/>
        </w:rPr>
        <w:t xml:space="preserve">SalesSidekick uses MCP (Model Context Protocol) connectors to interact with external services. Connectors are categorized by priority: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c>
          <w:tcPr>
            <w:tcW w:type="dxa" w:w="1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Tier</w:t>
            </w:r>
          </w:p>
        </w:tc>
        <w:tc>
          <w:tcPr>
            <w:tcW w:type="dxa" w:w="16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Connector</w:t>
            </w:r>
          </w:p>
        </w:tc>
        <w:tc>
          <w:tcPr>
            <w:tcW w:type="dxa" w:w="4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Purpose</w:t>
            </w:r>
          </w:p>
        </w:tc>
        <w:tc>
          <w:tcPr>
            <w:tcW w:type="dxa" w:w="2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P0 Required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Notion</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Single source of truth. 6 databases. All read/write operations.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Configured via .mcp.json</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P1 High Value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Gmail</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Email sending, thread reading, follow-up tracking</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User configures during /setup</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P1 High Value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Google Calendar</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Meeting context for /today and /prep</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User configures during /setup</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P1 High Value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Google Drive</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Document storage, transcript access for /closeout</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User configures during /setup</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P2 Optional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Gamma</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Alternative presentation generation path</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User selects during /setup</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P2 Future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Salesforce (read-only)</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Minimal fields: Open Opportunities, Account basics, Activity timestamps</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Phase 2 — read-only connector</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P2 Future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HubSpot (read-only)</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Alternative CRM path for non-Salesforce users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Phase 2 — read-only connector</w:t>
            </w:r>
          </w:p>
        </w:tc>
      </w:tr>
    </w:tbl>
    <w:p>
      <w:pPr>
        <w:spacing w:after="120"/>
      </w:pPr>
    </w:p>
    <w:p>
      <w:pPr>
        <w:pStyle w:val="Heading2"/>
        <w:spacing w:after="160" w:before="280"/>
      </w:pPr>
      <w:r>
        <w:rPr>
          <w:rFonts w:ascii="Arial" w:cs="Arial" w:eastAsia="Arial" w:hAnsi="Arial"/>
          <w:b/>
          <w:bCs/>
          <w:color w:val="0A74DA"/>
          <w:sz w:val="26"/>
          <w:szCs w:val="26"/>
        </w:rPr>
        <w:t xml:space="preserve">5.2 Graceful Degradation</w:t>
      </w:r>
    </w:p>
    <w:p>
      <w:pPr>
        <w:spacing w:after="120"/>
      </w:pPr>
      <w:r>
        <w:rPr>
          <w:rFonts w:ascii="Arial" w:cs="Arial" w:eastAsia="Arial" w:hAnsi="Arial"/>
          <w:b/>
          <w:bCs/>
          <w:sz w:val="21"/>
          <w:szCs w:val="21"/>
        </w:rPr>
        <w:t xml:space="preserve">Core Principle: </w:t>
      </w:r>
      <w:r>
        <w:rPr>
          <w:rFonts w:ascii="Arial" w:cs="Arial" w:eastAsia="Arial" w:hAnsi="Arial"/>
          <w:sz w:val="21"/>
          <w:szCs w:val="21"/>
        </w:rPr>
        <w:t xml:space="preserve">Missing connectors change behavior, not break it. The system detects available connectors during /setup and adapts every command accordingly.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Missing Connector</w:t>
            </w:r>
          </w:p>
        </w:tc>
        <w:tc>
          <w:tcPr>
            <w:tcW w:type="dxa" w:w="3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Changes</w:t>
            </w:r>
          </w:p>
        </w:tc>
        <w:tc>
          <w:tcPr>
            <w:tcW w:type="dxa" w:w="4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Fallback Behavior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Calendar</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/today and /prep cannot read meeting schedule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Asks 'What meetings do you have today?' and incorporates the answer</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Gmail</w:t>
            </w:r>
          </w:p>
        </w:tc>
        <w:tc>
          <w:tcPr>
            <w:tcW w:type="dxa" w:w="3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/outreach and /closeout cannot send emails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Generates copy-paste formatted text with subject line and body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Google Drive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cannot auto-discover transcripts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Asks user to paste the transcript directly or provide a Drive link</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CRM Connector</w:t>
            </w:r>
          </w:p>
        </w:tc>
        <w:tc>
          <w:tcPr>
            <w:tcW w:type="dxa" w:w="3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/forecast-update cannot write to Salesforce/HubSpot</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Generates Salesforce paste-ready formatted output (export-first strategy)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Gamma</w:t>
            </w:r>
          </w:p>
        </w:tc>
        <w:tc>
          <w:tcPr>
            <w:tcW w:type="dxa" w:w="3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/deck cannot use Gamma for presentation generation</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Generates native .pptx via PptxGenJS (the default path)</w:t>
            </w:r>
          </w:p>
        </w:tc>
      </w:tr>
    </w:tbl>
    <w:p>
      <w:pPr>
        <w:spacing w:after="120"/>
      </w:pPr>
    </w:p>
    <w:p>
      <w:pPr>
        <w:spacing w:after="120"/>
      </w:pPr>
      <w:r>
        <w:rPr>
          <w:rFonts w:ascii="Arial" w:cs="Arial" w:eastAsia="Arial" w:hAnsi="Arial"/>
          <w:sz w:val="21"/>
          <w:szCs w:val="21"/>
        </w:rPr>
        <w:t xml:space="preserve">This architecture ensures that a user with only Notion connected can still use every single command. Additional connectors enhance the experience but are never gates.</w:t>
      </w:r>
    </w:p>
    <w:p>
      <w:pPr>
        <w:spacing w:after="120"/>
      </w:pPr>
    </w:p>
    <w:p>
      <w:pPr>
        <w:pStyle w:val="Heading2"/>
        <w:spacing w:after="160" w:before="280"/>
      </w:pPr>
      <w:r>
        <w:rPr>
          <w:rFonts w:ascii="Arial" w:cs="Arial" w:eastAsia="Arial" w:hAnsi="Arial"/>
          <w:b/>
          <w:bCs/>
          <w:color w:val="0A74DA"/>
          <w:sz w:val="26"/>
          <w:szCs w:val="26"/>
        </w:rPr>
        <w:t xml:space="preserve">5.3 CRM Integration Strategy</w:t>
      </w:r>
    </w:p>
    <w:p>
      <w:pPr>
        <w:spacing w:after="120"/>
      </w:pPr>
      <w:r>
        <w:rPr>
          <w:rFonts w:ascii="Arial" w:cs="Arial" w:eastAsia="Arial" w:hAnsi="Arial"/>
          <w:b/>
          <w:bCs/>
          <w:sz w:val="21"/>
          <w:szCs w:val="21"/>
        </w:rPr>
        <w:t xml:space="preserve">Phase 1 (Current): Export-First. </w:t>
      </w:r>
      <w:r>
        <w:rPr>
          <w:rFonts w:ascii="Arial" w:cs="Arial" w:eastAsia="Arial" w:hAnsi="Arial"/>
          <w:sz w:val="21"/>
          <w:szCs w:val="21"/>
        </w:rPr>
        <w:t xml:space="preserve">SalesSidekick uses Notion as the working database. When CRM data is needed (forecasts, pipeline updates), commands generate CRM-formatted output that the user pastes into Salesforce or HubSpot. This approach:</w:t>
      </w:r>
    </w:p>
    <w:p>
      <w:pPr>
        <w:pStyle w:val="ListParagraph"/>
        <w:numPr>
          <w:ilvl w:val="0"/>
          <w:numId w:val="2"/>
        </w:numPr>
        <w:spacing w:after="80"/>
      </w:pPr>
      <w:r>
        <w:rPr>
          <w:rFonts w:ascii="Arial" w:cs="Arial" w:eastAsia="Arial" w:hAnsi="Arial"/>
          <w:sz w:val="21"/>
          <w:szCs w:val="21"/>
        </w:rPr>
        <w:t xml:space="preserve">Eliminates CRM permission/admin dependency during initial setup</w:t>
      </w:r>
    </w:p>
    <w:p>
      <w:pPr>
        <w:pStyle w:val="ListParagraph"/>
        <w:numPr>
          <w:ilvl w:val="0"/>
          <w:numId w:val="2"/>
        </w:numPr>
        <w:spacing w:after="80"/>
      </w:pPr>
      <w:r>
        <w:rPr>
          <w:rFonts w:ascii="Arial" w:cs="Arial" w:eastAsia="Arial" w:hAnsi="Arial"/>
          <w:sz w:val="21"/>
          <w:szCs w:val="21"/>
        </w:rPr>
        <w:t xml:space="preserve">Avoids data integrity risks from automated CRM writes</w:t>
      </w:r>
    </w:p>
    <w:p>
      <w:pPr>
        <w:pStyle w:val="ListParagraph"/>
        <w:numPr>
          <w:ilvl w:val="0"/>
          <w:numId w:val="2"/>
        </w:numPr>
        <w:spacing w:after="80"/>
      </w:pPr>
      <w:r>
        <w:rPr>
          <w:rFonts w:ascii="Arial" w:cs="Arial" w:eastAsia="Arial" w:hAnsi="Arial"/>
          <w:sz w:val="21"/>
          <w:szCs w:val="21"/>
        </w:rPr>
        <w:t xml:space="preserve">Works with any CRM that accepts pasted text (Salesforce, HubSpot, Dynamics, etc.)</w:t>
      </w:r>
    </w:p>
    <w:p>
      <w:pPr>
        <w:pStyle w:val="ListParagraph"/>
        <w:numPr>
          <w:ilvl w:val="0"/>
          <w:numId w:val="2"/>
        </w:numPr>
        <w:spacing w:after="80"/>
      </w:pPr>
      <w:r>
        <w:rPr>
          <w:rFonts w:ascii="Arial" w:cs="Arial" w:eastAsia="Arial" w:hAnsi="Arial"/>
          <w:sz w:val="21"/>
          <w:szCs w:val="21"/>
        </w:rPr>
        <w:t xml:space="preserve">Lets the AE verify data before it enters the system of record</w:t>
      </w:r>
    </w:p>
    <w:p>
      <w:pPr>
        <w:spacing w:after="120"/>
      </w:pPr>
    </w:p>
    <w:p>
      <w:pPr>
        <w:spacing w:after="120"/>
      </w:pPr>
      <w:r>
        <w:rPr>
          <w:rFonts w:ascii="Arial" w:cs="Arial" w:eastAsia="Arial" w:hAnsi="Arial"/>
          <w:b/>
          <w:bCs/>
          <w:sz w:val="21"/>
          <w:szCs w:val="21"/>
        </w:rPr>
        <w:t xml:space="preserve">Phase 2 (Future): Read-Only Connectors. </w:t>
      </w:r>
      <w:r>
        <w:rPr>
          <w:rFonts w:ascii="Arial" w:cs="Arial" w:eastAsia="Arial" w:hAnsi="Arial"/>
          <w:sz w:val="21"/>
          <w:szCs w:val="21"/>
        </w:rPr>
        <w:t xml:space="preserve">When CRM MCP connectors become available, the integration will be read-only for minimal fields: Open Opportunities (deal name, stage, value, close date), Account basics (name, industry, owner), and Activity timestamps (last activity date). This prevents stale data without introducing write risk.</w:t>
      </w:r>
    </w:p>
    <w:p>
      <w:pPr>
        <w:spacing w:after="120"/>
      </w:pPr>
    </w:p>
    <w:p>
      <w:pPr>
        <w:pStyle w:val="Heading2"/>
        <w:spacing w:after="160" w:before="280"/>
      </w:pPr>
      <w:r>
        <w:rPr>
          <w:rFonts w:ascii="Arial" w:cs="Arial" w:eastAsia="Arial" w:hAnsi="Arial"/>
          <w:b/>
          <w:bCs/>
          <w:color w:val="0A74DA"/>
          <w:sz w:val="26"/>
          <w:szCs w:val="26"/>
        </w:rPr>
        <w:t xml:space="preserve">5.4 Notion Integration Deep Dive</w:t>
      </w:r>
    </w:p>
    <w:p>
      <w:pPr>
        <w:spacing w:after="120"/>
      </w:pPr>
      <w:r>
        <w:rPr>
          <w:rFonts w:ascii="Arial" w:cs="Arial" w:eastAsia="Arial" w:hAnsi="Arial"/>
          <w:sz w:val="21"/>
          <w:szCs w:val="21"/>
        </w:rPr>
        <w:t xml:space="preserve">Notion is the backbone of SalesSidekick. The integration includes:</w:t>
      </w:r>
    </w:p>
    <w:p>
      <w:pPr>
        <w:spacing w:after="120"/>
      </w:pPr>
    </w:p>
    <w:p>
      <w:pPr>
        <w:pStyle w:val="Heading3"/>
        <w:spacing w:after="120" w:before="200"/>
      </w:pPr>
      <w:r>
        <w:rPr>
          <w:rFonts w:ascii="Arial" w:cs="Arial" w:eastAsia="Arial" w:hAnsi="Arial"/>
          <w:b/>
          <w:bCs/>
          <w:color w:val="1B2838"/>
          <w:sz w:val="22"/>
          <w:szCs w:val="22"/>
        </w:rPr>
        <w:t xml:space="preserve">5.4.1 Database Architecture (6 Databases, 70+ Fields)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80"/>
        <w:gridCol w:w="2380"/>
      </w:tblGrid>
      <w:tr>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Database</w:t>
            </w:r>
          </w:p>
        </w:tc>
        <w:tc>
          <w:tcPr>
            <w:tcW w:type="dxa" w:w="3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Fields</w:t>
            </w:r>
          </w:p>
        </w:tc>
        <w:tc>
          <w:tcPr>
            <w:tcW w:type="dxa" w:w="238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Primary Read Commands</w:t>
            </w:r>
          </w:p>
        </w:tc>
        <w:tc>
          <w:tcPr>
            <w:tcW w:type="dxa" w:w="238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Primary Write Commands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Companies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12 fields (Company Name, Territory Status, Industry, Account Size, Hell Yes/Hell No, Primary Contact, Tech Stack, Current Products, Annual Revenue, Last Activity, Notes, Website)</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/prep, /strategy, /outreach, /whitespace, /pipeline, /research</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(Last Activity), /add-company, /research</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Contacts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 fields (Name, Company [relation], Title, MEDDPICC Role, Email, LinkedIn, Sentiment, Last Contacted, Notes)</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/prep, /closeout</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(Sentiment), /add-company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22 fields including 8 individual MEDDPICC scores (R/Y/G), MEDDPICC Confidence (H/M/L), Deal Risk, Stage, Forecast Category, Deal Value, Close Date, Primary Competitor, Next Step</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/strategy, /battle, /deck, /pipeline, /prep, /forecast-update</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(all MEDDPICC scores, risk, next step), /add-deal</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Tasks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 fields (Task, Company [relation], Deal [relation], Owner, Priority, Due Date, Status, Source, Notes)</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/prep, /today, /weekly</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(creates tasks from action items)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Notes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10 fields (Call Title, Company [relation], Deal [relation], Call Date, Summary, Action Items, Risk Level, Competitive Intel, Coaching Score, MEDDPICC Changes)</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/prep, /strategy, /coaching</w:t>
            </w:r>
          </w:p>
        </w:tc>
        <w:tc>
          <w:tcPr>
            <w:tcW w:type="dxa" w:w="23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 (creates full call record)</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Posts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 fields (Post Title, Post Type, Status, Scheduled/Posted Date, Hook, Content, Related Company, Notes)</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/draft-post (recent posts for variety)</w:t>
            </w:r>
          </w:p>
        </w:tc>
        <w:tc>
          <w:tcPr>
            <w:tcW w:type="dxa" w:w="23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/draft-post (creates draft record)</w:t>
            </w:r>
          </w:p>
        </w:tc>
      </w:tr>
    </w:tbl>
    <w:p>
      <w:pPr>
        <w:spacing w:after="120"/>
      </w:pPr>
    </w:p>
    <w:p>
      <w:pPr>
        <w:pStyle w:val="Heading3"/>
        <w:spacing w:after="120" w:before="200"/>
      </w:pPr>
      <w:r>
        <w:rPr>
          <w:rFonts w:ascii="Arial" w:cs="Arial" w:eastAsia="Arial" w:hAnsi="Arial"/>
          <w:b/>
          <w:bCs/>
          <w:color w:val="1B2838"/>
          <w:sz w:val="22"/>
          <w:szCs w:val="22"/>
        </w:rPr>
        <w:t xml:space="preserve">5.4.2 Data Flow Pattern</w:t>
      </w:r>
    </w:p>
    <w:p>
      <w:pPr>
        <w:spacing w:after="120"/>
      </w:pPr>
      <w:r>
        <w:rPr>
          <w:rFonts w:ascii="Arial" w:cs="Arial" w:eastAsia="Arial" w:hAnsi="Arial"/>
          <w:sz w:val="21"/>
          <w:szCs w:val="21"/>
        </w:rPr>
        <w:t xml:space="preserve">The system follows a consistent data flow:</w:t>
      </w:r>
    </w:p>
    <w:p>
      <w:pPr>
        <w:pStyle w:val="ListParagraph"/>
        <w:numPr>
          <w:ilvl w:val="0"/>
          <w:numId w:val="2"/>
        </w:numPr>
        <w:spacing w:after="80"/>
      </w:pPr>
      <w:r>
        <w:rPr>
          <w:rFonts w:ascii="Arial" w:cs="Arial" w:eastAsia="Arial" w:hAnsi="Arial"/>
          <w:b/>
          <w:bCs/>
          <w:sz w:val="21"/>
          <w:szCs w:val="21"/>
        </w:rPr>
        <w:t xml:space="preserve">Input: </w:t>
      </w:r>
      <w:r>
        <w:rPr>
          <w:rFonts w:ascii="Arial" w:cs="Arial" w:eastAsia="Arial" w:hAnsi="Arial"/>
          <w:sz w:val="21"/>
          <w:szCs w:val="21"/>
        </w:rPr>
        <w:t xml:space="preserve">User provides call transcript, company name, or topic</w:t>
      </w:r>
    </w:p>
    <w:p>
      <w:pPr>
        <w:pStyle w:val="ListParagraph"/>
        <w:numPr>
          <w:ilvl w:val="0"/>
          <w:numId w:val="2"/>
        </w:numPr>
        <w:spacing w:after="80"/>
      </w:pPr>
      <w:r>
        <w:rPr>
          <w:rFonts w:ascii="Arial" w:cs="Arial" w:eastAsia="Arial" w:hAnsi="Arial"/>
          <w:b/>
          <w:bCs/>
          <w:sz w:val="21"/>
          <w:szCs w:val="21"/>
        </w:rPr>
        <w:t xml:space="preserve">Context Load: </w:t>
      </w:r>
      <w:r>
        <w:rPr>
          <w:rFonts w:ascii="Arial" w:cs="Arial" w:eastAsia="Arial" w:hAnsi="Arial"/>
          <w:sz w:val="21"/>
          <w:szCs w:val="21"/>
        </w:rPr>
        <w:t xml:space="preserve">Command reads relevant databases (company, deals, contacts, recent calls)</w:t>
      </w:r>
    </w:p>
    <w:p>
      <w:pPr>
        <w:pStyle w:val="ListParagraph"/>
        <w:numPr>
          <w:ilvl w:val="0"/>
          <w:numId w:val="2"/>
        </w:numPr>
        <w:spacing w:after="80"/>
      </w:pPr>
      <w:r>
        <w:rPr>
          <w:rFonts w:ascii="Arial" w:cs="Arial" w:eastAsia="Arial" w:hAnsi="Arial"/>
          <w:b/>
          <w:bCs/>
          <w:sz w:val="21"/>
          <w:szCs w:val="21"/>
        </w:rPr>
        <w:t xml:space="preserve">Processing: </w:t>
      </w:r>
      <w:r>
        <w:rPr>
          <w:rFonts w:ascii="Arial" w:cs="Arial" w:eastAsia="Arial" w:hAnsi="Arial"/>
          <w:sz w:val="21"/>
          <w:szCs w:val="21"/>
        </w:rPr>
        <w:t xml:space="preserve">Claude applies frameworks (MEDDPICC, Five-Lens, brand voice) to generate structured output</w:t>
      </w:r>
    </w:p>
    <w:p>
      <w:pPr>
        <w:pStyle w:val="ListParagraph"/>
        <w:numPr>
          <w:ilvl w:val="0"/>
          <w:numId w:val="2"/>
        </w:numPr>
        <w:spacing w:after="80"/>
      </w:pPr>
      <w:r>
        <w:rPr>
          <w:rFonts w:ascii="Arial" w:cs="Arial" w:eastAsia="Arial" w:hAnsi="Arial"/>
          <w:b/>
          <w:bCs/>
          <w:sz w:val="21"/>
          <w:szCs w:val="21"/>
        </w:rPr>
        <w:t xml:space="preserve">Output: </w:t>
      </w:r>
      <w:r>
        <w:rPr>
          <w:rFonts w:ascii="Arial" w:cs="Arial" w:eastAsia="Arial" w:hAnsi="Arial"/>
          <w:sz w:val="21"/>
          <w:szCs w:val="21"/>
        </w:rPr>
        <w:t xml:space="preserve">Results displayed to user AND written to appropriate databases</w:t>
      </w:r>
    </w:p>
    <w:p>
      <w:pPr>
        <w:pStyle w:val="ListParagraph"/>
        <w:numPr>
          <w:ilvl w:val="0"/>
          <w:numId w:val="2"/>
        </w:numPr>
        <w:spacing w:after="80"/>
      </w:pPr>
      <w:r>
        <w:rPr>
          <w:rFonts w:ascii="Arial" w:cs="Arial" w:eastAsia="Arial" w:hAnsi="Arial"/>
          <w:b/>
          <w:bCs/>
          <w:sz w:val="21"/>
          <w:szCs w:val="21"/>
        </w:rPr>
        <w:t xml:space="preserve">Persistence: </w:t>
      </w:r>
      <w:r>
        <w:rPr>
          <w:rFonts w:ascii="Arial" w:cs="Arial" w:eastAsia="Arial" w:hAnsi="Arial"/>
          <w:sz w:val="21"/>
          <w:szCs w:val="21"/>
        </w:rPr>
        <w:t xml:space="preserve">Next session can recover full context by reading databases</w:t>
      </w:r>
    </w:p>
    <w:p>
      <w:pPr>
        <w:spacing w:after="120"/>
      </w:pPr>
    </w:p>
    <w:p>
      <w:pPr>
        <w:spacing w:after="120"/>
      </w:pPr>
      <w:r>
        <w:rPr>
          <w:rFonts w:ascii="Arial" w:cs="Arial" w:eastAsia="Arial" w:hAnsi="Arial"/>
          <w:sz w:val="21"/>
          <w:szCs w:val="21"/>
        </w:rPr>
        <w:t xml:space="preserve">This pattern ensures zero intelligence loss between sessions. Every call, every strategy session, every outreach builds the cumulative intelligence layer.</w:t>
      </w:r>
    </w:p>
    <w:p>
      <w:r>
        <w:br w:type="page"/>
      </w:r>
    </w:p>
    <w:p>
      <w:pPr>
        <w:pStyle w:val="Heading1"/>
        <w:spacing w:after="200" w:before="360"/>
      </w:pPr>
      <w:r>
        <w:rPr>
          <w:rFonts w:ascii="Arial" w:cs="Arial" w:eastAsia="Arial" w:hAnsi="Arial"/>
          <w:b/>
          <w:bCs/>
          <w:color w:val="0D1B2A"/>
          <w:sz w:val="32"/>
          <w:szCs w:val="32"/>
        </w:rPr>
        <w:t xml:space="preserve">6. Personalization System</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6.1 Three-Tier Personalization Architecture</w:t>
      </w:r>
    </w:p>
    <w:p>
      <w:pPr>
        <w:spacing w:after="120"/>
      </w:pPr>
      <w:r>
        <w:rPr>
          <w:rFonts w:ascii="Arial" w:cs="Arial" w:eastAsia="Arial" w:hAnsi="Arial"/>
          <w:sz w:val="21"/>
          <w:szCs w:val="21"/>
        </w:rPr>
        <w:t xml:space="preserve">Not all content in SalesSidekick needs personalization. The system uses a three-tier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Tier</w:t>
            </w:r>
          </w:p>
        </w:tc>
        <w:tc>
          <w:tcPr>
            <w:tcW w:type="dxa" w:w="2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What It Is</w:t>
            </w:r>
          </w:p>
        </w:tc>
        <w:tc>
          <w:tcPr>
            <w:tcW w:type="dxa" w:w="288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Examples</w:t>
            </w:r>
          </w:p>
        </w:tc>
        <w:tc>
          <w:tcPr>
            <w:tcW w:type="dxa" w:w="288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Personalization Method</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Frameworks, methodologies, and structures that work for any enterprise AE regardless of company or product</w:t>
            </w:r>
          </w:p>
        </w:tc>
        <w:tc>
          <w:tcPr>
            <w:tcW w:type="dxa" w:w="28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MEDDPICC scoring rubrics, Five-Lens Prism, 6-Output Framework, coaching dimensions, 10-Minute Rule, 3-Post-Type Framework, /audit 7-question battery</w:t>
            </w:r>
          </w:p>
        </w:tc>
        <w:tc>
          <w:tcPr>
            <w:tcW w:type="dxa" w:w="28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None needed. Keep as-is.</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 Template Variables</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Content with placeholder values that can be swapped during setup</w:t>
            </w:r>
          </w:p>
        </w:tc>
        <w:tc>
          <w:tcPr>
            <w:tcW w:type="dxa" w:w="28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name, product names, AE name, territory size, key accounts, database IDs, CRM system name, email sign-off</w:t>
            </w:r>
          </w:p>
        </w:tc>
        <w:tc>
          <w:tcPr>
            <w:tcW w:type="dxa" w:w="288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Automated variable substitution during /setup</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3: Regenerated Files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Content that must be fully rewritten based on user-specific context</w:t>
            </w:r>
          </w:p>
        </w:tc>
        <w:tc>
          <w:tcPr>
            <w:tcW w:type="dxa" w:w="28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intel, competitive battlecards, brand voice personality, ICP definition, case study library</w:t>
            </w:r>
          </w:p>
        </w:tc>
        <w:tc>
          <w:tcPr>
            <w:tcW w:type="dxa" w:w="28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AI-assisted generation during onboarding</w:t>
            </w:r>
          </w:p>
        </w:tc>
      </w:tr>
    </w:tbl>
    <w:p>
      <w:pPr>
        <w:spacing w:after="120"/>
      </w:pPr>
    </w:p>
    <w:p>
      <w:pPr>
        <w:pStyle w:val="Heading2"/>
        <w:spacing w:after="160" w:before="280"/>
      </w:pPr>
      <w:r>
        <w:rPr>
          <w:rFonts w:ascii="Arial" w:cs="Arial" w:eastAsia="Arial" w:hAnsi="Arial"/>
          <w:b/>
          <w:bCs/>
          <w:color w:val="0A74DA"/>
          <w:sz w:val="26"/>
          <w:szCs w:val="26"/>
        </w:rPr>
        <w:t xml:space="preserve">6.2 Tiered Command Personalization</w:t>
      </w:r>
    </w:p>
    <w:p>
      <w:pPr>
        <w:spacing w:after="120"/>
      </w:pPr>
      <w:r>
        <w:rPr>
          <w:rFonts w:ascii="Arial" w:cs="Arial" w:eastAsia="Arial" w:hAnsi="Arial"/>
          <w:sz w:val="21"/>
          <w:szCs w:val="21"/>
        </w:rPr>
        <w:t xml:space="preserve">SalesSidekick uses a two-layer personalization approach that balances setup speed with per-command precision:</w:t>
      </w:r>
    </w:p>
    <w:p>
      <w:pPr>
        <w:spacing w:after="120"/>
      </w:pPr>
    </w:p>
    <w:p>
      <w:pPr>
        <w:pStyle w:val="Heading3"/>
        <w:spacing w:after="120" w:before="200"/>
      </w:pPr>
      <w:r>
        <w:rPr>
          <w:rFonts w:ascii="Arial" w:cs="Arial" w:eastAsia="Arial" w:hAnsi="Arial"/>
          <w:b/>
          <w:bCs/>
          <w:color w:val="1B2838"/>
          <w:sz w:val="22"/>
          <w:szCs w:val="22"/>
        </w:rPr>
        <w:t xml:space="preserve">6.2.1 Layer 1: Global Setup (During /setup)</w:t>
      </w:r>
    </w:p>
    <w:p>
      <w:pPr>
        <w:spacing w:after="120"/>
      </w:pPr>
      <w:r>
        <w:rPr>
          <w:rFonts w:ascii="Arial" w:cs="Arial" w:eastAsia="Arial" w:hAnsi="Arial"/>
          <w:sz w:val="21"/>
          <w:szCs w:val="21"/>
        </w:rPr>
        <w:t xml:space="preserve">8-10 broad questions asked once and applied everywhere:</w:t>
      </w:r>
    </w:p>
    <w:p>
      <w:pPr>
        <w:pStyle w:val="ListParagraph"/>
        <w:numPr>
          <w:ilvl w:val="0"/>
          <w:numId w:val="2"/>
        </w:numPr>
        <w:spacing w:after="80"/>
      </w:pPr>
      <w:r>
        <w:rPr>
          <w:rFonts w:ascii="Arial" w:cs="Arial" w:eastAsia="Arial" w:hAnsi="Arial"/>
          <w:sz w:val="21"/>
          <w:szCs w:val="21"/>
        </w:rPr>
        <w:t xml:space="preserve">What is your name and title?</w:t>
      </w:r>
    </w:p>
    <w:p>
      <w:pPr>
        <w:pStyle w:val="ListParagraph"/>
        <w:numPr>
          <w:ilvl w:val="0"/>
          <w:numId w:val="2"/>
        </w:numPr>
        <w:spacing w:after="80"/>
      </w:pPr>
      <w:r>
        <w:rPr>
          <w:rFonts w:ascii="Arial" w:cs="Arial" w:eastAsia="Arial" w:hAnsi="Arial"/>
          <w:sz w:val="21"/>
          <w:szCs w:val="21"/>
        </w:rPr>
        <w:t xml:space="preserve">What company do you work for? (triggers web research for company intel)</w:t>
      </w:r>
    </w:p>
    <w:p>
      <w:pPr>
        <w:pStyle w:val="ListParagraph"/>
        <w:numPr>
          <w:ilvl w:val="0"/>
          <w:numId w:val="2"/>
        </w:numPr>
        <w:spacing w:after="80"/>
      </w:pPr>
      <w:r>
        <w:rPr>
          <w:rFonts w:ascii="Arial" w:cs="Arial" w:eastAsia="Arial" w:hAnsi="Arial"/>
          <w:sz w:val="21"/>
          <w:szCs w:val="21"/>
        </w:rPr>
        <w:t xml:space="preserve">What do you sell? (product/service description)</w:t>
      </w:r>
    </w:p>
    <w:p>
      <w:pPr>
        <w:pStyle w:val="ListParagraph"/>
        <w:numPr>
          <w:ilvl w:val="0"/>
          <w:numId w:val="2"/>
        </w:numPr>
        <w:spacing w:after="80"/>
      </w:pPr>
      <w:r>
        <w:rPr>
          <w:rFonts w:ascii="Arial" w:cs="Arial" w:eastAsia="Arial" w:hAnsi="Arial"/>
          <w:sz w:val="21"/>
          <w:szCs w:val="21"/>
        </w:rPr>
        <w:t xml:space="preserve">Who is your ideal customer? (ICP: industry, size, use case)</w:t>
      </w:r>
    </w:p>
    <w:p>
      <w:pPr>
        <w:pStyle w:val="ListParagraph"/>
        <w:numPr>
          <w:ilvl w:val="0"/>
          <w:numId w:val="2"/>
        </w:numPr>
        <w:spacing w:after="80"/>
      </w:pPr>
      <w:r>
        <w:rPr>
          <w:rFonts w:ascii="Arial" w:cs="Arial" w:eastAsia="Arial" w:hAnsi="Arial"/>
          <w:sz w:val="21"/>
          <w:szCs w:val="21"/>
        </w:rPr>
        <w:t xml:space="preserve">Who are your top 3-5 competitors? (triggers battlecard generation)</w:t>
      </w:r>
    </w:p>
    <w:p>
      <w:pPr>
        <w:pStyle w:val="ListParagraph"/>
        <w:numPr>
          <w:ilvl w:val="0"/>
          <w:numId w:val="2"/>
        </w:numPr>
        <w:spacing w:after="80"/>
      </w:pPr>
      <w:r>
        <w:rPr>
          <w:rFonts w:ascii="Arial" w:cs="Arial" w:eastAsia="Arial" w:hAnsi="Arial"/>
          <w:sz w:val="21"/>
          <w:szCs w:val="21"/>
        </w:rPr>
        <w:t xml:space="preserve">How formal is your communication style? (casual to enterprise-formal)</w:t>
      </w:r>
    </w:p>
    <w:p>
      <w:pPr>
        <w:pStyle w:val="ListParagraph"/>
        <w:numPr>
          <w:ilvl w:val="0"/>
          <w:numId w:val="2"/>
        </w:numPr>
        <w:spacing w:after="80"/>
      </w:pPr>
      <w:r>
        <w:rPr>
          <w:rFonts w:ascii="Arial" w:cs="Arial" w:eastAsia="Arial" w:hAnsi="Arial"/>
          <w:sz w:val="21"/>
          <w:szCs w:val="21"/>
        </w:rPr>
        <w:t xml:space="preserve">What CRM do you use? (Salesforce, HubSpot, other, none)</w:t>
      </w:r>
    </w:p>
    <w:p>
      <w:pPr>
        <w:pStyle w:val="ListParagraph"/>
        <w:numPr>
          <w:ilvl w:val="0"/>
          <w:numId w:val="2"/>
        </w:numPr>
        <w:spacing w:after="80"/>
      </w:pPr>
      <w:r>
        <w:rPr>
          <w:rFonts w:ascii="Arial" w:cs="Arial" w:eastAsia="Arial" w:hAnsi="Arial"/>
          <w:sz w:val="21"/>
          <w:szCs w:val="21"/>
        </w:rPr>
        <w:t xml:space="preserve">What is your territory size? (account count, greenfield vs renewal mix)</w:t>
      </w:r>
    </w:p>
    <w:p>
      <w:pPr>
        <w:pStyle w:val="ListParagraph"/>
        <w:numPr>
          <w:ilvl w:val="0"/>
          <w:numId w:val="2"/>
        </w:numPr>
        <w:spacing w:after="80"/>
      </w:pPr>
      <w:r>
        <w:rPr>
          <w:rFonts w:ascii="Arial" w:cs="Arial" w:eastAsia="Arial" w:hAnsi="Arial"/>
          <w:sz w:val="21"/>
          <w:szCs w:val="21"/>
        </w:rPr>
        <w:t xml:space="preserve">Which connectors are available? (auto-detected + confirmed)</w:t>
      </w:r>
    </w:p>
    <w:p>
      <w:pPr>
        <w:spacing w:after="120"/>
      </w:pPr>
    </w:p>
    <w:p>
      <w:pPr>
        <w:spacing w:after="120"/>
      </w:pPr>
      <w:r>
        <w:rPr>
          <w:rFonts w:ascii="Arial" w:cs="Arial" w:eastAsia="Arial" w:hAnsi="Arial"/>
          <w:sz w:val="21"/>
          <w:szCs w:val="21"/>
        </w:rPr>
        <w:t xml:space="preserve">These answers inject globally into CLAUDE.md, profile skill, brand-voice skill, and company-intel skill. They persist across all sessions.</w:t>
      </w:r>
    </w:p>
    <w:p>
      <w:pPr>
        <w:spacing w:after="120"/>
      </w:pPr>
    </w:p>
    <w:p>
      <w:pPr>
        <w:pStyle w:val="Heading3"/>
        <w:spacing w:after="120" w:before="200"/>
      </w:pPr>
      <w:r>
        <w:rPr>
          <w:rFonts w:ascii="Arial" w:cs="Arial" w:eastAsia="Arial" w:hAnsi="Arial"/>
          <w:b/>
          <w:bCs/>
          <w:color w:val="1B2838"/>
          <w:sz w:val="22"/>
          <w:szCs w:val="22"/>
        </w:rPr>
        <w:t xml:space="preserve">6.2.2 Layer 2: First-Use Calibration (Per Command)</w:t>
      </w:r>
    </w:p>
    <w:p>
      <w:pPr>
        <w:spacing w:after="120"/>
      </w:pPr>
      <w:r>
        <w:rPr>
          <w:rFonts w:ascii="Arial" w:cs="Arial" w:eastAsia="Arial" w:hAnsi="Arial"/>
          <w:sz w:val="21"/>
          <w:szCs w:val="21"/>
        </w:rPr>
        <w:t xml:space="preserve">The first time a user runs a command, it asks 1-2 calibration questions specific to that command's output. These answers are stored in the profile skill and persist for future uses: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Command</w:t>
            </w:r>
          </w:p>
        </w:tc>
        <w:tc>
          <w:tcPr>
            <w:tcW w:type="dxa" w:w="40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First-Use Question</w:t>
            </w:r>
          </w:p>
        </w:tc>
        <w:tc>
          <w:tcPr>
            <w:tcW w:type="dxa" w:w="39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Why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/outreach</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is your typical email tone? (paste a sample email)</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Calibrates email voice beyond the global 'formal/casual' setting</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/draft-post</w:t>
            </w:r>
          </w:p>
        </w:tc>
        <w:tc>
          <w:tcPr>
            <w:tcW w:type="dxa" w:w="4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LinkedIn topics resonate with your audience?</w:t>
            </w:r>
          </w:p>
        </w:tc>
        <w:tc>
          <w:tcPr>
            <w:tcW w:type="dxa" w:w="3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Focuses content on high-engagement themes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/deck</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How do you prefer presentations? (data-heavy vs narrative vs visual)</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Selects default template emphasis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/closeout</w:t>
            </w:r>
          </w:p>
        </w:tc>
        <w:tc>
          <w:tcPr>
            <w:tcW w:type="dxa" w:w="4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What call elements matter most to you? (MEDDPICC vs tasks vs coaching)</w:t>
            </w:r>
          </w:p>
        </w:tc>
        <w:tc>
          <w:tcPr>
            <w:tcW w:type="dxa" w:w="3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Weights the 6-Output Framework emphasis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/strategy</w:t>
            </w:r>
          </w:p>
        </w:tc>
        <w:tc>
          <w:tcPr>
            <w:tcW w:type="dxa" w:w="4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Do you prefer aggressive or conservative deal strategy recommendations?</w:t>
            </w:r>
          </w:p>
        </w:tc>
        <w:tc>
          <w:tcPr>
            <w:tcW w:type="dxa" w:w="3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Calibrates Three Paths threshold</w:t>
            </w:r>
          </w:p>
        </w:tc>
      </w:tr>
    </w:tbl>
    <w:p>
      <w:pPr>
        <w:spacing w:after="120"/>
      </w:pPr>
    </w:p>
    <w:p>
      <w:pPr>
        <w:pStyle w:val="Heading2"/>
        <w:spacing w:after="160" w:before="280"/>
      </w:pPr>
      <w:r>
        <w:rPr>
          <w:rFonts w:ascii="Arial" w:cs="Arial" w:eastAsia="Arial" w:hAnsi="Arial"/>
          <w:b/>
          <w:bCs/>
          <w:color w:val="0A74DA"/>
          <w:sz w:val="26"/>
          <w:szCs w:val="26"/>
        </w:rPr>
        <w:t xml:space="preserve">6.3 Presentation Brand Capture</w:t>
      </w:r>
    </w:p>
    <w:p>
      <w:pPr>
        <w:spacing w:after="120"/>
      </w:pPr>
      <w:r>
        <w:rPr>
          <w:rFonts w:ascii="Arial" w:cs="Arial" w:eastAsia="Arial" w:hAnsi="Arial"/>
          <w:sz w:val="21"/>
          <w:szCs w:val="21"/>
        </w:rPr>
        <w:t xml:space="preserve">During /setup, the system captures the user's brand identity for presentation generation:</w:t>
      </w:r>
    </w:p>
    <w:p>
      <w:pPr>
        <w:pStyle w:val="ListParagraph"/>
        <w:numPr>
          <w:ilvl w:val="0"/>
          <w:numId w:val="2"/>
        </w:numPr>
        <w:spacing w:after="80"/>
      </w:pPr>
      <w:r>
        <w:rPr>
          <w:rFonts w:ascii="Arial" w:cs="Arial" w:eastAsia="Arial" w:hAnsi="Arial"/>
          <w:b/>
          <w:bCs/>
          <w:sz w:val="21"/>
          <w:szCs w:val="21"/>
        </w:rPr>
        <w:t xml:space="preserve">Screenshot Analysis: </w:t>
      </w:r>
      <w:r>
        <w:rPr>
          <w:rFonts w:ascii="Arial" w:cs="Arial" w:eastAsia="Arial" w:hAnsi="Arial"/>
          <w:sz w:val="21"/>
          <w:szCs w:val="21"/>
        </w:rPr>
        <w:t xml:space="preserve">User provides a screenshot of an existing presentation or marketing material. System extracts primary colors, font families, and layout patterns.</w:t>
      </w:r>
    </w:p>
    <w:p>
      <w:pPr>
        <w:pStyle w:val="ListParagraph"/>
        <w:numPr>
          <w:ilvl w:val="0"/>
          <w:numId w:val="2"/>
        </w:numPr>
        <w:spacing w:after="80"/>
      </w:pPr>
      <w:r>
        <w:rPr>
          <w:rFonts w:ascii="Arial" w:cs="Arial" w:eastAsia="Arial" w:hAnsi="Arial"/>
          <w:b/>
          <w:bCs/>
          <w:sz w:val="21"/>
          <w:szCs w:val="21"/>
        </w:rPr>
        <w:t xml:space="preserve">Website URL Analysis: </w:t>
      </w:r>
      <w:r>
        <w:rPr>
          <w:rFonts w:ascii="Arial" w:cs="Arial" w:eastAsia="Arial" w:hAnsi="Arial"/>
          <w:sz w:val="21"/>
          <w:szCs w:val="21"/>
        </w:rPr>
        <w:t xml:space="preserve">User provides their company website URL. System analyzes the site's color palette, typography, and visual style.</w:t>
      </w:r>
    </w:p>
    <w:p>
      <w:pPr>
        <w:pStyle w:val="ListParagraph"/>
        <w:numPr>
          <w:ilvl w:val="0"/>
          <w:numId w:val="2"/>
        </w:numPr>
        <w:spacing w:after="80"/>
      </w:pPr>
      <w:r>
        <w:rPr>
          <w:rFonts w:ascii="Arial" w:cs="Arial" w:eastAsia="Arial" w:hAnsi="Arial"/>
          <w:b/>
          <w:bCs/>
          <w:sz w:val="21"/>
          <w:szCs w:val="21"/>
        </w:rPr>
        <w:t xml:space="preserve">Brand Token Generation: </w:t>
      </w:r>
      <w:r>
        <w:rPr>
          <w:rFonts w:ascii="Arial" w:cs="Arial" w:eastAsia="Arial" w:hAnsi="Arial"/>
          <w:sz w:val="21"/>
          <w:szCs w:val="21"/>
        </w:rPr>
        <w:t xml:space="preserve">System generates a brand-tokens.json file with color hex codes, font specifications, and logo placement rules.</w:t>
      </w:r>
    </w:p>
    <w:p>
      <w:pPr>
        <w:pStyle w:val="ListParagraph"/>
        <w:numPr>
          <w:ilvl w:val="0"/>
          <w:numId w:val="2"/>
        </w:numPr>
        <w:spacing w:after="80"/>
      </w:pPr>
      <w:r>
        <w:rPr>
          <w:rFonts w:ascii="Arial" w:cs="Arial" w:eastAsia="Arial" w:hAnsi="Arial"/>
          <w:b/>
          <w:bCs/>
          <w:sz w:val="21"/>
          <w:szCs w:val="21"/>
        </w:rPr>
        <w:t xml:space="preserve">Sample Slide Verification: </w:t>
      </w:r>
      <w:r>
        <w:rPr>
          <w:rFonts w:ascii="Arial" w:cs="Arial" w:eastAsia="Arial" w:hAnsi="Arial"/>
          <w:sz w:val="21"/>
          <w:szCs w:val="21"/>
        </w:rPr>
        <w:t xml:space="preserve">System generates one sample slide using the extracted brand tokens and asks the user to confirm or adjust.</w:t>
      </w:r>
    </w:p>
    <w:p>
      <w:pPr>
        <w:spacing w:after="120"/>
      </w:pPr>
    </w:p>
    <w:p>
      <w:pPr>
        <w:pStyle w:val="Heading2"/>
        <w:spacing w:after="160" w:before="280"/>
      </w:pPr>
      <w:r>
        <w:rPr>
          <w:rFonts w:ascii="Arial" w:cs="Arial" w:eastAsia="Arial" w:hAnsi="Arial"/>
          <w:b/>
          <w:bCs/>
          <w:color w:val="0A74DA"/>
          <w:sz w:val="26"/>
          <w:szCs w:val="26"/>
        </w:rPr>
        <w:t xml:space="preserve">6.4 Personalization Element Inventory</w:t>
      </w:r>
    </w:p>
    <w:p>
      <w:pPr>
        <w:spacing w:after="120"/>
      </w:pPr>
      <w:r>
        <w:rPr>
          <w:rFonts w:ascii="Arial" w:cs="Arial" w:eastAsia="Arial" w:hAnsi="Arial"/>
          <w:sz w:val="21"/>
          <w:szCs w:val="21"/>
        </w:rPr>
        <w:t xml:space="preserve">The full audit identified 104 personalization elements across 27 files: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Category</w:t>
            </w:r>
          </w:p>
        </w:tc>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 Count</w:t>
            </w:r>
          </w:p>
        </w:tc>
        <w:tc>
          <w:tcPr>
            <w:tcW w:type="dxa" w:w="53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Examples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References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23</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name, product names, pricing models, competitive positioning</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Personal References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18</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AE name, title, territory, key accounts, personal context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Intelligence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21</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Competitor battlecards, displacement strategies, talk tracks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Industry/Vertical Data</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12</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Case studies by vertical, ICP definitions, industry-specific angles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Brand Voice Elements</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15</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Vocabulary substitutions, email sign-off, LinkedIn voice guide, banned phrases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Technical Configuration</w:t>
            </w:r>
          </w:p>
        </w:tc>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w:t>
            </w:r>
          </w:p>
        </w:tc>
        <w:tc>
          <w:tcPr>
            <w:tcW w:type="dxa" w:w="53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Database IDs, connector settings, presentation brand tokens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Methodology Customization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7</w:t>
            </w:r>
          </w:p>
        </w:tc>
        <w:tc>
          <w:tcPr>
            <w:tcW w:type="dxa" w:w="53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Qualification gates criteria, discovery questions, coaching dimensions</w:t>
            </w:r>
          </w:p>
        </w:tc>
      </w:tr>
    </w:tbl>
    <w:p>
      <w:pPr>
        <w:spacing w:after="120"/>
      </w:pPr>
    </w:p>
    <w:p>
      <w:pPr>
        <w:pStyle w:val="Heading2"/>
        <w:spacing w:after="160" w:before="280"/>
      </w:pPr>
      <w:r>
        <w:rPr>
          <w:rFonts w:ascii="Arial" w:cs="Arial" w:eastAsia="Arial" w:hAnsi="Arial"/>
          <w:b/>
          <w:bCs/>
          <w:color w:val="0A74DA"/>
          <w:sz w:val="26"/>
          <w:szCs w:val="26"/>
        </w:rPr>
        <w:t xml:space="preserve">6.5 Guided Onboarding Flow</w:t>
      </w:r>
    </w:p>
    <w:p>
      <w:pPr>
        <w:spacing w:after="120"/>
      </w:pPr>
      <w:r>
        <w:rPr>
          <w:rFonts w:ascii="Arial" w:cs="Arial" w:eastAsia="Arial" w:hAnsi="Arial"/>
          <w:sz w:val="21"/>
          <w:szCs w:val="21"/>
        </w:rPr>
        <w:t xml:space="preserve">The productized onboarding flow collects personalization inputs in a structured sequence:</w:t>
      </w:r>
    </w:p>
    <w:p>
      <w:pPr>
        <w:spacing w:after="120"/>
      </w:pPr>
    </w:p>
    <w:p>
      <w:pPr>
        <w:pStyle w:val="Heading3"/>
        <w:spacing w:after="120" w:before="200"/>
      </w:pPr>
      <w:r>
        <w:rPr>
          <w:rFonts w:ascii="Arial" w:cs="Arial" w:eastAsia="Arial" w:hAnsi="Arial"/>
          <w:b/>
          <w:bCs/>
          <w:color w:val="1B2838"/>
          <w:sz w:val="22"/>
          <w:szCs w:val="22"/>
        </w:rPr>
        <w:t xml:space="preserve">Phase 1: Identity Setup (5 minutes)</w:t>
      </w:r>
    </w:p>
    <w:p>
      <w:pPr>
        <w:pStyle w:val="ListParagraph"/>
        <w:numPr>
          <w:ilvl w:val="0"/>
          <w:numId w:val="2"/>
        </w:numPr>
        <w:spacing w:after="80"/>
      </w:pPr>
      <w:r>
        <w:rPr>
          <w:rFonts w:ascii="Arial" w:cs="Arial" w:eastAsia="Arial" w:hAnsi="Arial"/>
          <w:sz w:val="21"/>
          <w:szCs w:val="21"/>
        </w:rPr>
        <w:t xml:space="preserve">Global setup questions (Layer 1) collected</w:t>
      </w:r>
    </w:p>
    <w:p>
      <w:pPr>
        <w:pStyle w:val="ListParagraph"/>
        <w:numPr>
          <w:ilvl w:val="0"/>
          <w:numId w:val="2"/>
        </w:numPr>
        <w:spacing w:after="80"/>
      </w:pPr>
      <w:r>
        <w:rPr>
          <w:rFonts w:ascii="Arial" w:cs="Arial" w:eastAsia="Arial" w:hAnsi="Arial"/>
          <w:sz w:val="21"/>
          <w:szCs w:val="21"/>
        </w:rPr>
        <w:t xml:space="preserve">AE name, title, company, territory written to CLAUDE.md</w:t>
      </w:r>
    </w:p>
    <w:p>
      <w:pPr>
        <w:pStyle w:val="ListParagraph"/>
        <w:numPr>
          <w:ilvl w:val="0"/>
          <w:numId w:val="2"/>
        </w:numPr>
        <w:spacing w:after="80"/>
      </w:pPr>
      <w:r>
        <w:rPr>
          <w:rFonts w:ascii="Arial" w:cs="Arial" w:eastAsia="Arial" w:hAnsi="Arial"/>
          <w:sz w:val="21"/>
          <w:szCs w:val="21"/>
        </w:rPr>
        <w:t xml:space="preserve">CRM system and available connectors recorded</w:t>
      </w:r>
    </w:p>
    <w:p>
      <w:pPr>
        <w:spacing w:after="120"/>
      </w:pPr>
    </w:p>
    <w:p>
      <w:pPr>
        <w:pStyle w:val="Heading3"/>
        <w:spacing w:after="120" w:before="200"/>
      </w:pPr>
      <w:r>
        <w:rPr>
          <w:rFonts w:ascii="Arial" w:cs="Arial" w:eastAsia="Arial" w:hAnsi="Arial"/>
          <w:b/>
          <w:bCs/>
          <w:color w:val="1B2838"/>
          <w:sz w:val="22"/>
          <w:szCs w:val="22"/>
        </w:rPr>
        <w:t xml:space="preserve">Phase 2: Company Intelligence (10-15 minutes, AI-assisted)</w:t>
      </w:r>
    </w:p>
    <w:p>
      <w:pPr>
        <w:pStyle w:val="ListParagraph"/>
        <w:numPr>
          <w:ilvl w:val="0"/>
          <w:numId w:val="2"/>
        </w:numPr>
        <w:spacing w:after="80"/>
      </w:pPr>
      <w:r>
        <w:rPr>
          <w:rFonts w:ascii="Arial" w:cs="Arial" w:eastAsia="Arial" w:hAnsi="Arial"/>
          <w:sz w:val="21"/>
          <w:szCs w:val="21"/>
        </w:rPr>
        <w:t xml:space="preserve">User provides company URL and product description</w:t>
      </w:r>
    </w:p>
    <w:p>
      <w:pPr>
        <w:pStyle w:val="ListParagraph"/>
        <w:numPr>
          <w:ilvl w:val="0"/>
          <w:numId w:val="2"/>
        </w:numPr>
        <w:spacing w:after="80"/>
      </w:pPr>
      <w:r>
        <w:rPr>
          <w:rFonts w:ascii="Arial" w:cs="Arial" w:eastAsia="Arial" w:hAnsi="Arial"/>
          <w:sz w:val="21"/>
          <w:szCs w:val="21"/>
        </w:rPr>
        <w:t xml:space="preserve">System researches and generates draft company intel file</w:t>
      </w:r>
    </w:p>
    <w:p>
      <w:pPr>
        <w:pStyle w:val="ListParagraph"/>
        <w:numPr>
          <w:ilvl w:val="0"/>
          <w:numId w:val="2"/>
        </w:numPr>
        <w:spacing w:after="80"/>
      </w:pPr>
      <w:r>
        <w:rPr>
          <w:rFonts w:ascii="Arial" w:cs="Arial" w:eastAsia="Arial" w:hAnsi="Arial"/>
          <w:sz w:val="21"/>
          <w:szCs w:val="21"/>
        </w:rPr>
        <w:t xml:space="preserve">User reviews and refines key metrics, product portfolio, positioning</w:t>
      </w:r>
    </w:p>
    <w:p>
      <w:pPr>
        <w:spacing w:after="120"/>
      </w:pPr>
    </w:p>
    <w:p>
      <w:pPr>
        <w:pStyle w:val="Heading3"/>
        <w:spacing w:after="120" w:before="200"/>
      </w:pPr>
      <w:r>
        <w:rPr>
          <w:rFonts w:ascii="Arial" w:cs="Arial" w:eastAsia="Arial" w:hAnsi="Arial"/>
          <w:b/>
          <w:bCs/>
          <w:color w:val="1B2838"/>
          <w:sz w:val="22"/>
          <w:szCs w:val="22"/>
        </w:rPr>
        <w:t xml:space="preserve">Phase 3: Competitive Landscape (10-15 minutes, AI-assisted)</w:t>
      </w:r>
    </w:p>
    <w:p>
      <w:pPr>
        <w:pStyle w:val="ListParagraph"/>
        <w:numPr>
          <w:ilvl w:val="0"/>
          <w:numId w:val="2"/>
        </w:numPr>
        <w:spacing w:after="80"/>
      </w:pPr>
      <w:r>
        <w:rPr>
          <w:rFonts w:ascii="Arial" w:cs="Arial" w:eastAsia="Arial" w:hAnsi="Arial"/>
          <w:sz w:val="21"/>
          <w:szCs w:val="21"/>
        </w:rPr>
        <w:t xml:space="preserve">User identifies top 3-7 competitors</w:t>
      </w:r>
    </w:p>
    <w:p>
      <w:pPr>
        <w:pStyle w:val="ListParagraph"/>
        <w:numPr>
          <w:ilvl w:val="0"/>
          <w:numId w:val="2"/>
        </w:numPr>
        <w:spacing w:after="80"/>
      </w:pPr>
      <w:r>
        <w:rPr>
          <w:rFonts w:ascii="Arial" w:cs="Arial" w:eastAsia="Arial" w:hAnsi="Arial"/>
          <w:sz w:val="21"/>
          <w:szCs w:val="21"/>
        </w:rPr>
        <w:t xml:space="preserve">System researches each competitor and generates draft battlecards</w:t>
      </w:r>
    </w:p>
    <w:p>
      <w:pPr>
        <w:pStyle w:val="ListParagraph"/>
        <w:numPr>
          <w:ilvl w:val="0"/>
          <w:numId w:val="2"/>
        </w:numPr>
        <w:spacing w:after="80"/>
      </w:pPr>
      <w:r>
        <w:rPr>
          <w:rFonts w:ascii="Arial" w:cs="Arial" w:eastAsia="Arial" w:hAnsi="Arial"/>
          <w:sz w:val="21"/>
          <w:szCs w:val="21"/>
        </w:rPr>
        <w:t xml:space="preserve">User validates strengths, weaknesses, displacement strategies</w:t>
      </w:r>
    </w:p>
    <w:p>
      <w:pPr>
        <w:spacing w:after="120"/>
      </w:pPr>
    </w:p>
    <w:p>
      <w:pPr>
        <w:pStyle w:val="Heading3"/>
        <w:spacing w:after="120" w:before="200"/>
      </w:pPr>
      <w:r>
        <w:rPr>
          <w:rFonts w:ascii="Arial" w:cs="Arial" w:eastAsia="Arial" w:hAnsi="Arial"/>
          <w:b/>
          <w:bCs/>
          <w:color w:val="1B2838"/>
          <w:sz w:val="22"/>
          <w:szCs w:val="22"/>
        </w:rPr>
        <w:t xml:space="preserve">Phase 4: Brand Voice (5-10 minutes)</w:t>
      </w:r>
    </w:p>
    <w:p>
      <w:pPr>
        <w:pStyle w:val="ListParagraph"/>
        <w:numPr>
          <w:ilvl w:val="0"/>
          <w:numId w:val="2"/>
        </w:numPr>
        <w:spacing w:after="80"/>
      </w:pPr>
      <w:r>
        <w:rPr>
          <w:rFonts w:ascii="Arial" w:cs="Arial" w:eastAsia="Arial" w:hAnsi="Arial"/>
          <w:sz w:val="21"/>
          <w:szCs w:val="21"/>
        </w:rPr>
        <w:t xml:space="preserve">System presents voice dimension options (formal vs casual, data-driven vs narrative, etc.)</w:t>
      </w:r>
    </w:p>
    <w:p>
      <w:pPr>
        <w:pStyle w:val="ListParagraph"/>
        <w:numPr>
          <w:ilvl w:val="0"/>
          <w:numId w:val="2"/>
        </w:numPr>
        <w:spacing w:after="80"/>
      </w:pPr>
      <w:r>
        <w:rPr>
          <w:rFonts w:ascii="Arial" w:cs="Arial" w:eastAsia="Arial" w:hAnsi="Arial"/>
          <w:sz w:val="21"/>
          <w:szCs w:val="21"/>
        </w:rPr>
        <w:t xml:space="preserve">User selects preferences or provides sample emails for voice extraction</w:t>
      </w:r>
    </w:p>
    <w:p>
      <w:pPr>
        <w:pStyle w:val="ListParagraph"/>
        <w:numPr>
          <w:ilvl w:val="0"/>
          <w:numId w:val="2"/>
        </w:numPr>
        <w:spacing w:after="80"/>
      </w:pPr>
      <w:r>
        <w:rPr>
          <w:rFonts w:ascii="Arial" w:cs="Arial" w:eastAsia="Arial" w:hAnsi="Arial"/>
          <w:sz w:val="21"/>
          <w:szCs w:val="21"/>
        </w:rPr>
        <w:t xml:space="preserve">System generates brand voice file with vocabulary rules and email formatting</w:t>
      </w:r>
    </w:p>
    <w:p>
      <w:pPr>
        <w:spacing w:after="120"/>
      </w:pPr>
    </w:p>
    <w:p>
      <w:pPr>
        <w:pStyle w:val="Heading3"/>
        <w:spacing w:after="120" w:before="200"/>
      </w:pPr>
      <w:r>
        <w:rPr>
          <w:rFonts w:ascii="Arial" w:cs="Arial" w:eastAsia="Arial" w:hAnsi="Arial"/>
          <w:b/>
          <w:bCs/>
          <w:color w:val="1B2838"/>
          <w:sz w:val="22"/>
          <w:szCs w:val="22"/>
        </w:rPr>
        <w:t xml:space="preserve">Phase 5: Presentation Brand (5 minutes)</w:t>
      </w:r>
    </w:p>
    <w:p>
      <w:pPr>
        <w:pStyle w:val="ListParagraph"/>
        <w:numPr>
          <w:ilvl w:val="0"/>
          <w:numId w:val="2"/>
        </w:numPr>
        <w:spacing w:after="80"/>
      </w:pPr>
      <w:r>
        <w:rPr>
          <w:rFonts w:ascii="Arial" w:cs="Arial" w:eastAsia="Arial" w:hAnsi="Arial"/>
          <w:sz w:val="21"/>
          <w:szCs w:val="21"/>
        </w:rPr>
        <w:t xml:space="preserve">Screenshot and/or website URL provided for brand capture</w:t>
      </w:r>
    </w:p>
    <w:p>
      <w:pPr>
        <w:pStyle w:val="ListParagraph"/>
        <w:numPr>
          <w:ilvl w:val="0"/>
          <w:numId w:val="2"/>
        </w:numPr>
        <w:spacing w:after="80"/>
      </w:pPr>
      <w:r>
        <w:rPr>
          <w:rFonts w:ascii="Arial" w:cs="Arial" w:eastAsia="Arial" w:hAnsi="Arial"/>
          <w:sz w:val="21"/>
          <w:szCs w:val="21"/>
        </w:rPr>
        <w:t xml:space="preserve">Brand tokens generated and verified via sample slide</w:t>
      </w:r>
    </w:p>
    <w:p>
      <w:pPr>
        <w:spacing w:after="120"/>
      </w:pPr>
    </w:p>
    <w:p>
      <w:pPr>
        <w:pStyle w:val="Heading3"/>
        <w:spacing w:after="120" w:before="200"/>
      </w:pPr>
      <w:r>
        <w:rPr>
          <w:rFonts w:ascii="Arial" w:cs="Arial" w:eastAsia="Arial" w:hAnsi="Arial"/>
          <w:b/>
          <w:bCs/>
          <w:color w:val="1B2838"/>
          <w:sz w:val="22"/>
          <w:szCs w:val="22"/>
        </w:rPr>
        <w:t xml:space="preserve">Phase 6: Connector Setup (5-10 minutes)</w:t>
      </w:r>
    </w:p>
    <w:p>
      <w:pPr>
        <w:pStyle w:val="ListParagraph"/>
        <w:numPr>
          <w:ilvl w:val="0"/>
          <w:numId w:val="2"/>
        </w:numPr>
        <w:spacing w:after="80"/>
      </w:pPr>
      <w:r>
        <w:rPr>
          <w:rFonts w:ascii="Arial" w:cs="Arial" w:eastAsia="Arial" w:hAnsi="Arial"/>
          <w:sz w:val="21"/>
          <w:szCs w:val="21"/>
        </w:rPr>
        <w:t xml:space="preserve">Guided Notion database creation (6 databases with exact schemas)</w:t>
      </w:r>
    </w:p>
    <w:p>
      <w:pPr>
        <w:pStyle w:val="ListParagraph"/>
        <w:numPr>
          <w:ilvl w:val="0"/>
          <w:numId w:val="2"/>
        </w:numPr>
        <w:spacing w:after="80"/>
      </w:pPr>
      <w:r>
        <w:rPr>
          <w:rFonts w:ascii="Arial" w:cs="Arial" w:eastAsia="Arial" w:hAnsi="Arial"/>
          <w:sz w:val="21"/>
          <w:szCs w:val="21"/>
        </w:rPr>
        <w:t xml:space="preserve">MCP configuration for Notion API</w:t>
      </w:r>
    </w:p>
    <w:p>
      <w:pPr>
        <w:pStyle w:val="ListParagraph"/>
        <w:numPr>
          <w:ilvl w:val="0"/>
          <w:numId w:val="2"/>
        </w:numPr>
        <w:spacing w:after="80"/>
      </w:pPr>
      <w:r>
        <w:rPr>
          <w:rFonts w:ascii="Arial" w:cs="Arial" w:eastAsia="Arial" w:hAnsi="Arial"/>
          <w:sz w:val="21"/>
          <w:szCs w:val="21"/>
        </w:rPr>
        <w:t xml:space="preserve">Optional connector setup (Gmail, Calendar, Drive, Gamma)</w:t>
      </w:r>
    </w:p>
    <w:p>
      <w:pPr>
        <w:pStyle w:val="ListParagraph"/>
        <w:numPr>
          <w:ilvl w:val="0"/>
          <w:numId w:val="2"/>
        </w:numPr>
        <w:spacing w:after="80"/>
      </w:pPr>
      <w:r>
        <w:rPr>
          <w:rFonts w:ascii="Arial" w:cs="Arial" w:eastAsia="Arial" w:hAnsi="Arial"/>
          <w:sz w:val="21"/>
          <w:szCs w:val="21"/>
        </w:rPr>
        <w:t xml:space="preserve">Graceful degradation rules confirmed for missing connectors</w:t>
      </w:r>
    </w:p>
    <w:p>
      <w:pPr>
        <w:spacing w:after="120"/>
      </w:pPr>
    </w:p>
    <w:p>
      <w:pPr>
        <w:pStyle w:val="Heading3"/>
        <w:spacing w:after="120" w:before="200"/>
      </w:pPr>
      <w:r>
        <w:rPr>
          <w:rFonts w:ascii="Arial" w:cs="Arial" w:eastAsia="Arial" w:hAnsi="Arial"/>
          <w:b/>
          <w:bCs/>
          <w:color w:val="1B2838"/>
          <w:sz w:val="22"/>
          <w:szCs w:val="22"/>
        </w:rPr>
        <w:t xml:space="preserve">Phase 7: Verification + Mandatory Audit</w:t>
      </w:r>
    </w:p>
    <w:p>
      <w:pPr>
        <w:pStyle w:val="ListParagraph"/>
        <w:numPr>
          <w:ilvl w:val="0"/>
          <w:numId w:val="2"/>
        </w:numPr>
        <w:spacing w:after="80"/>
      </w:pPr>
      <w:r>
        <w:rPr>
          <w:rFonts w:ascii="Arial" w:cs="Arial" w:eastAsia="Arial" w:hAnsi="Arial"/>
          <w:sz w:val="21"/>
          <w:szCs w:val="21"/>
        </w:rPr>
        <w:t xml:space="preserve">System runs a smoke test: creates a test company record, writes and reads back</w:t>
      </w:r>
    </w:p>
    <w:p>
      <w:pPr>
        <w:pStyle w:val="ListParagraph"/>
        <w:numPr>
          <w:ilvl w:val="0"/>
          <w:numId w:val="2"/>
        </w:numPr>
        <w:spacing w:after="80"/>
      </w:pPr>
      <w:r>
        <w:rPr>
          <w:rFonts w:ascii="Arial" w:cs="Arial" w:eastAsia="Arial" w:hAnsi="Arial"/>
          <w:sz w:val="21"/>
          <w:szCs w:val="21"/>
        </w:rPr>
        <w:t xml:space="preserve">Mandatory /audit runs on the entire configuration</w:t>
      </w:r>
    </w:p>
    <w:p>
      <w:pPr>
        <w:pStyle w:val="ListParagraph"/>
        <w:numPr>
          <w:ilvl w:val="0"/>
          <w:numId w:val="2"/>
        </w:numPr>
        <w:spacing w:after="80"/>
      </w:pPr>
      <w:r>
        <w:rPr>
          <w:rFonts w:ascii="Arial" w:cs="Arial" w:eastAsia="Arial" w:hAnsi="Arial"/>
          <w:sz w:val="21"/>
          <w:szCs w:val="21"/>
        </w:rPr>
        <w:t xml:space="preserve">Confirms all commands are functional</w:t>
      </w:r>
    </w:p>
    <w:p>
      <w:pPr>
        <w:pStyle w:val="ListParagraph"/>
        <w:numPr>
          <w:ilvl w:val="0"/>
          <w:numId w:val="2"/>
        </w:numPr>
        <w:spacing w:after="80"/>
      </w:pPr>
      <w:r>
        <w:rPr>
          <w:rFonts w:ascii="Arial" w:cs="Arial" w:eastAsia="Arial" w:hAnsi="Arial"/>
          <w:sz w:val="21"/>
          <w:szCs w:val="21"/>
        </w:rPr>
        <w:t xml:space="preserve">Produces a 'System Ready' confirmation with summary</w:t>
      </w:r>
    </w:p>
    <w:p>
      <w:r>
        <w:br w:type="page"/>
      </w:r>
    </w:p>
    <w:p>
      <w:pPr>
        <w:pStyle w:val="Heading1"/>
        <w:spacing w:after="200" w:before="360"/>
      </w:pPr>
      <w:r>
        <w:rPr>
          <w:rFonts w:ascii="Arial" w:cs="Arial" w:eastAsia="Arial" w:hAnsi="Arial"/>
          <w:b/>
          <w:bCs/>
          <w:color w:val="0D1B2A"/>
          <w:sz w:val="32"/>
          <w:szCs w:val="32"/>
        </w:rPr>
        <w:t xml:space="preserve">7. Technical Implementation</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7.1 File Format Specifications</w:t>
      </w:r>
    </w:p>
    <w:p>
      <w:pPr>
        <w:spacing w:after="120"/>
      </w:pPr>
    </w:p>
    <w:p>
      <w:pPr>
        <w:pStyle w:val="Heading3"/>
        <w:spacing w:after="120" w:before="200"/>
      </w:pPr>
      <w:r>
        <w:rPr>
          <w:rFonts w:ascii="Arial" w:cs="Arial" w:eastAsia="Arial" w:hAnsi="Arial"/>
          <w:b/>
          <w:bCs/>
          <w:color w:val="1B2838"/>
          <w:sz w:val="22"/>
          <w:szCs w:val="22"/>
        </w:rPr>
        <w:t xml:space="preserve">7.1.1 Command Files</w:t>
      </w:r>
    </w:p>
    <w:p>
      <w:pPr>
        <w:spacing w:after="120"/>
      </w:pPr>
      <w:r>
        <w:rPr>
          <w:rFonts w:ascii="Arial" w:cs="Arial" w:eastAsia="Arial" w:hAnsi="Arial"/>
          <w:sz w:val="21"/>
          <w:szCs w:val="21"/>
        </w:rPr>
        <w:t xml:space="preserve">Every command file follows this exact structure:</w:t>
      </w:r>
    </w:p>
    <w:p>
      <w:pPr>
        <w:pStyle w:val="ListParagraph"/>
        <w:numPr>
          <w:ilvl w:val="0"/>
          <w:numId w:val="2"/>
        </w:numPr>
        <w:spacing w:after="80"/>
      </w:pPr>
      <w:r>
        <w:rPr>
          <w:rFonts w:ascii="Arial" w:cs="Arial" w:eastAsia="Arial" w:hAnsi="Arial"/>
          <w:b/>
          <w:bCs/>
          <w:sz w:val="21"/>
          <w:szCs w:val="21"/>
        </w:rPr>
        <w:t xml:space="preserve">YAML Frontmatter: </w:t>
      </w:r>
      <w:r>
        <w:rPr>
          <w:rFonts w:ascii="Arial" w:cs="Arial" w:eastAsia="Arial" w:hAnsi="Arial"/>
          <w:sz w:val="21"/>
          <w:szCs w:val="21"/>
        </w:rPr>
        <w:t xml:space="preserve">description (shown in command index) + argument-hint (parameter description)</w:t>
      </w:r>
    </w:p>
    <w:p>
      <w:pPr>
        <w:pStyle w:val="ListParagraph"/>
        <w:numPr>
          <w:ilvl w:val="0"/>
          <w:numId w:val="2"/>
        </w:numPr>
        <w:spacing w:after="80"/>
      </w:pPr>
      <w:r>
        <w:rPr>
          <w:rFonts w:ascii="Arial" w:cs="Arial" w:eastAsia="Arial" w:hAnsi="Arial"/>
          <w:b/>
          <w:bCs/>
          <w:sz w:val="21"/>
          <w:szCs w:val="21"/>
        </w:rPr>
        <w:t xml:space="preserve">Title: </w:t>
      </w:r>
      <w:r>
        <w:rPr>
          <w:rFonts w:ascii="Arial" w:cs="Arial" w:eastAsia="Arial" w:hAnsi="Arial"/>
          <w:sz w:val="21"/>
          <w:szCs w:val="21"/>
        </w:rPr>
        <w:t xml:space="preserve"># COMMAND NAME</w:t>
      </w:r>
    </w:p>
    <w:p>
      <w:pPr>
        <w:pStyle w:val="ListParagraph"/>
        <w:numPr>
          <w:ilvl w:val="0"/>
          <w:numId w:val="2"/>
        </w:numPr>
        <w:spacing w:after="80"/>
      </w:pPr>
      <w:r>
        <w:rPr>
          <w:rFonts w:ascii="Arial" w:cs="Arial" w:eastAsia="Arial" w:hAnsi="Arial"/>
          <w:b/>
          <w:bCs/>
          <w:sz w:val="21"/>
          <w:szCs w:val="21"/>
        </w:rPr>
        <w:t xml:space="preserve">Purpose Section: </w:t>
      </w:r>
      <w:r>
        <w:rPr>
          <w:rFonts w:ascii="Arial" w:cs="Arial" w:eastAsia="Arial" w:hAnsi="Arial"/>
          <w:sz w:val="21"/>
          <w:szCs w:val="21"/>
        </w:rPr>
        <w:t xml:space="preserve">WHAT THIS COMMAND DOES</w:t>
      </w:r>
    </w:p>
    <w:p>
      <w:pPr>
        <w:pStyle w:val="ListParagraph"/>
        <w:numPr>
          <w:ilvl w:val="0"/>
          <w:numId w:val="2"/>
        </w:numPr>
        <w:spacing w:after="80"/>
      </w:pPr>
      <w:r>
        <w:rPr>
          <w:rFonts w:ascii="Arial" w:cs="Arial" w:eastAsia="Arial" w:hAnsi="Arial"/>
          <w:b/>
          <w:bCs/>
          <w:sz w:val="21"/>
          <w:szCs w:val="21"/>
        </w:rPr>
        <w:t xml:space="preserve">Input Section: </w:t>
      </w:r>
      <w:r>
        <w:rPr>
          <w:rFonts w:ascii="Arial" w:cs="Arial" w:eastAsia="Arial" w:hAnsi="Arial"/>
          <w:sz w:val="21"/>
          <w:szCs w:val="21"/>
        </w:rPr>
        <w:t xml:space="preserve">What data is needed and where it comes from</w:t>
      </w:r>
    </w:p>
    <w:p>
      <w:pPr>
        <w:pStyle w:val="ListParagraph"/>
        <w:numPr>
          <w:ilvl w:val="0"/>
          <w:numId w:val="2"/>
        </w:numPr>
        <w:spacing w:after="80"/>
      </w:pPr>
      <w:r>
        <w:rPr>
          <w:rFonts w:ascii="Arial" w:cs="Arial" w:eastAsia="Arial" w:hAnsi="Arial"/>
          <w:b/>
          <w:bCs/>
          <w:sz w:val="21"/>
          <w:szCs w:val="21"/>
        </w:rPr>
        <w:t xml:space="preserve">Execution Section: </w:t>
      </w:r>
      <w:r>
        <w:rPr>
          <w:rFonts w:ascii="Arial" w:cs="Arial" w:eastAsia="Arial" w:hAnsi="Arial"/>
          <w:sz w:val="21"/>
          <w:szCs w:val="21"/>
        </w:rPr>
        <w:t xml:space="preserve">Numbered steps with specific instructions</w:t>
      </w:r>
    </w:p>
    <w:p>
      <w:pPr>
        <w:pStyle w:val="ListParagraph"/>
        <w:numPr>
          <w:ilvl w:val="0"/>
          <w:numId w:val="2"/>
        </w:numPr>
        <w:spacing w:after="80"/>
      </w:pPr>
      <w:r>
        <w:rPr>
          <w:rFonts w:ascii="Arial" w:cs="Arial" w:eastAsia="Arial" w:hAnsi="Arial"/>
          <w:b/>
          <w:bCs/>
          <w:sz w:val="21"/>
          <w:szCs w:val="21"/>
        </w:rPr>
        <w:t xml:space="preserve">Output Section: </w:t>
      </w:r>
      <w:r>
        <w:rPr>
          <w:rFonts w:ascii="Arial" w:cs="Arial" w:eastAsia="Arial" w:hAnsi="Arial"/>
          <w:sz w:val="21"/>
          <w:szCs w:val="21"/>
        </w:rPr>
        <w:t xml:space="preserve">Exact format templates for all deliverables</w:t>
      </w:r>
    </w:p>
    <w:p>
      <w:pPr>
        <w:pStyle w:val="ListParagraph"/>
        <w:numPr>
          <w:ilvl w:val="0"/>
          <w:numId w:val="2"/>
        </w:numPr>
        <w:spacing w:after="80"/>
      </w:pPr>
      <w:r>
        <w:rPr>
          <w:rFonts w:ascii="Arial" w:cs="Arial" w:eastAsia="Arial" w:hAnsi="Arial"/>
          <w:b/>
          <w:bCs/>
          <w:sz w:val="21"/>
          <w:szCs w:val="21"/>
        </w:rPr>
        <w:t xml:space="preserve">Database Section: </w:t>
      </w:r>
      <w:r>
        <w:rPr>
          <w:rFonts w:ascii="Arial" w:cs="Arial" w:eastAsia="Arial" w:hAnsi="Arial"/>
          <w:sz w:val="21"/>
          <w:szCs w:val="21"/>
        </w:rPr>
        <w:t xml:space="preserve">Which databases are read and written, with field mappings</w:t>
      </w:r>
    </w:p>
    <w:p>
      <w:pPr>
        <w:spacing w:after="120"/>
      </w:pPr>
    </w:p>
    <w:p>
      <w:pPr>
        <w:pStyle w:val="Heading3"/>
        <w:spacing w:after="120" w:before="200"/>
      </w:pPr>
      <w:r>
        <w:rPr>
          <w:rFonts w:ascii="Arial" w:cs="Arial" w:eastAsia="Arial" w:hAnsi="Arial"/>
          <w:b/>
          <w:bCs/>
          <w:color w:val="1B2838"/>
          <w:sz w:val="22"/>
          <w:szCs w:val="22"/>
        </w:rPr>
        <w:t xml:space="preserve">7.1.2 Skill Files</w:t>
      </w:r>
    </w:p>
    <w:p>
      <w:pPr>
        <w:spacing w:after="120"/>
      </w:pPr>
      <w:r>
        <w:rPr>
          <w:rFonts w:ascii="Arial" w:cs="Arial" w:eastAsia="Arial" w:hAnsi="Arial"/>
          <w:sz w:val="21"/>
          <w:szCs w:val="21"/>
        </w:rPr>
        <w:t xml:space="preserve">Every skill file follows this structure:</w:t>
      </w:r>
    </w:p>
    <w:p>
      <w:pPr>
        <w:pStyle w:val="ListParagraph"/>
        <w:numPr>
          <w:ilvl w:val="0"/>
          <w:numId w:val="2"/>
        </w:numPr>
        <w:spacing w:after="80"/>
      </w:pPr>
      <w:r>
        <w:rPr>
          <w:rFonts w:ascii="Arial" w:cs="Arial" w:eastAsia="Arial" w:hAnsi="Arial"/>
          <w:b/>
          <w:bCs/>
          <w:sz w:val="21"/>
          <w:szCs w:val="21"/>
        </w:rPr>
        <w:t xml:space="preserve">YAML Frontmatter: </w:t>
      </w:r>
      <w:r>
        <w:rPr>
          <w:rFonts w:ascii="Arial" w:cs="Arial" w:eastAsia="Arial" w:hAnsi="Arial"/>
          <w:sz w:val="21"/>
          <w:szCs w:val="21"/>
        </w:rPr>
        <w:t xml:space="preserve">name + description (triggers auto-loading)</w:t>
      </w:r>
    </w:p>
    <w:p>
      <w:pPr>
        <w:pStyle w:val="ListParagraph"/>
        <w:numPr>
          <w:ilvl w:val="0"/>
          <w:numId w:val="2"/>
        </w:numPr>
        <w:spacing w:after="80"/>
      </w:pPr>
      <w:r>
        <w:rPr>
          <w:rFonts w:ascii="Arial" w:cs="Arial" w:eastAsia="Arial" w:hAnsi="Arial"/>
          <w:b/>
          <w:bCs/>
          <w:sz w:val="21"/>
          <w:szCs w:val="21"/>
        </w:rPr>
        <w:t xml:space="preserve">Title: </w:t>
      </w:r>
      <w:r>
        <w:rPr>
          <w:rFonts w:ascii="Arial" w:cs="Arial" w:eastAsia="Arial" w:hAnsi="Arial"/>
          <w:sz w:val="21"/>
          <w:szCs w:val="21"/>
        </w:rPr>
        <w:t xml:space="preserve"># SKILL: [NAME]</w:t>
      </w:r>
    </w:p>
    <w:p>
      <w:pPr>
        <w:pStyle w:val="ListParagraph"/>
        <w:numPr>
          <w:ilvl w:val="0"/>
          <w:numId w:val="2"/>
        </w:numPr>
        <w:spacing w:after="80"/>
      </w:pPr>
      <w:r>
        <w:rPr>
          <w:rFonts w:ascii="Arial" w:cs="Arial" w:eastAsia="Arial" w:hAnsi="Arial"/>
          <w:b/>
          <w:bCs/>
          <w:sz w:val="21"/>
          <w:szCs w:val="21"/>
        </w:rPr>
        <w:t xml:space="preserve">Auto-fire Trigger: </w:t>
      </w:r>
      <w:r>
        <w:rPr>
          <w:rFonts w:ascii="Arial" w:cs="Arial" w:eastAsia="Arial" w:hAnsi="Arial"/>
          <w:sz w:val="21"/>
          <w:szCs w:val="21"/>
        </w:rPr>
        <w:t xml:space="preserve">Describes when the skill activates</w:t>
      </w:r>
    </w:p>
    <w:p>
      <w:pPr>
        <w:pStyle w:val="ListParagraph"/>
        <w:numPr>
          <w:ilvl w:val="0"/>
          <w:numId w:val="2"/>
        </w:numPr>
        <w:spacing w:after="80"/>
      </w:pPr>
      <w:r>
        <w:rPr>
          <w:rFonts w:ascii="Arial" w:cs="Arial" w:eastAsia="Arial" w:hAnsi="Arial"/>
          <w:b/>
          <w:bCs/>
          <w:sz w:val="21"/>
          <w:szCs w:val="21"/>
        </w:rPr>
        <w:t xml:space="preserve">Content: </w:t>
      </w:r>
      <w:r>
        <w:rPr>
          <w:rFonts w:ascii="Arial" w:cs="Arial" w:eastAsia="Arial" w:hAnsi="Arial"/>
          <w:sz w:val="21"/>
          <w:szCs w:val="21"/>
        </w:rPr>
        <w:t xml:space="preserve">Deep reference material organized by topic</w:t>
      </w:r>
    </w:p>
    <w:p>
      <w:pPr>
        <w:spacing w:after="120"/>
      </w:pPr>
    </w:p>
    <w:p>
      <w:pPr>
        <w:pStyle w:val="Heading3"/>
        <w:spacing w:after="120" w:before="200"/>
      </w:pPr>
      <w:r>
        <w:rPr>
          <w:rFonts w:ascii="Arial" w:cs="Arial" w:eastAsia="Arial" w:hAnsi="Arial"/>
          <w:b/>
          <w:bCs/>
          <w:color w:val="1B2838"/>
          <w:sz w:val="22"/>
          <w:szCs w:val="22"/>
        </w:rPr>
        <w:t xml:space="preserve">7.1.3 CLAUDE.md Structure</w:t>
      </w:r>
    </w:p>
    <w:p>
      <w:pPr>
        <w:spacing w:after="120"/>
      </w:pPr>
      <w:r>
        <w:rPr>
          <w:rFonts w:ascii="Arial" w:cs="Arial" w:eastAsia="Arial" w:hAnsi="Arial"/>
          <w:sz w:val="21"/>
          <w:szCs w:val="21"/>
        </w:rPr>
        <w:t xml:space="preserve">The root identity file contains 13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Section</w:t>
            </w:r>
          </w:p>
        </w:tc>
        <w:tc>
          <w:tcPr>
            <w:tcW w:type="dxa" w:w="4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Content</w:t>
            </w:r>
          </w:p>
        </w:tc>
        <w:tc>
          <w:tcPr>
            <w:tcW w:type="dxa" w:w="30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Personalization Tier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 You Are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Role definition and identity statement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 (name, company, title)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 The 10 Commandments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Operating principles — enforced by /audit and /skill-builder</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 The Flashlight Philosophy</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Core interaction approach</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 Qualification: Hell Yes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Ideal customer profile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2/3 (industry, signals)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 Qualification: Hell No</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Disqualification criteria</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2/3 (industry, signals)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 Voice and Style</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Communication rules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3 (regenerated per user)</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7. The Context Wedge Script</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30-second pitch framework</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3 (company-specific)</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 Discovery Methodology</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Question frameworks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 (product references)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 Operating Rhythm</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 context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 (account counts, names)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10. System Configuration</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Database IDs, connectors, degradation rules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2 (automated by /setup)</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11. Command Index</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List of all 22 commands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12. Skill Index</w:t>
            </w:r>
          </w:p>
        </w:tc>
        <w:tc>
          <w:tcPr>
            <w:tcW w:type="dxa" w:w="4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List of all 11 skills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13. System Notes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Version, updates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Tier 1 (universal)</w:t>
            </w:r>
          </w:p>
        </w:tc>
      </w:tr>
    </w:tbl>
    <w:p>
      <w:pPr>
        <w:spacing w:after="120"/>
      </w:pPr>
    </w:p>
    <w:p>
      <w:pPr>
        <w:pStyle w:val="Heading2"/>
        <w:spacing w:after="160" w:before="280"/>
      </w:pPr>
      <w:r>
        <w:rPr>
          <w:rFonts w:ascii="Arial" w:cs="Arial" w:eastAsia="Arial" w:hAnsi="Arial"/>
          <w:b/>
          <w:bCs/>
          <w:color w:val="0A74DA"/>
          <w:sz w:val="26"/>
          <w:szCs w:val="26"/>
        </w:rPr>
        <w:t xml:space="preserve">7.2 MEDDPICC Implementation</w:t>
      </w:r>
    </w:p>
    <w:p>
      <w:pPr>
        <w:spacing w:after="120"/>
      </w:pPr>
      <w:r>
        <w:rPr>
          <w:rFonts w:ascii="Arial" w:cs="Arial" w:eastAsia="Arial" w:hAnsi="Arial"/>
          <w:sz w:val="21"/>
          <w:szCs w:val="21"/>
        </w:rPr>
        <w:t xml:space="preserve">MEDDPICC is implemented as a structured scoring system with 8 elements, each scored Red/Yellow/Green: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w:t>
            </w:r>
          </w:p>
        </w:tc>
        <w:tc>
          <w:tcPr>
            <w:tcW w:type="dxa" w:w="252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Red (Gap)</w:t>
            </w:r>
          </w:p>
        </w:tc>
        <w:tc>
          <w:tcPr>
            <w:tcW w:type="dxa" w:w="252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Yellow (Partial)</w:t>
            </w:r>
          </w:p>
        </w:tc>
        <w:tc>
          <w:tcPr>
            <w:tcW w:type="dxa" w:w="252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Green (Strong)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 - Metrics</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quantified business case</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General ROI discussed, not specific</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Specific metrics agreed with champion</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 - Economic Buyer</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Unknown or no access</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Identified but not engaged</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Met, engaged, and supportive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 - Decision Criteria</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Unknown evaluation criteria</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Criteria discussed informally</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Written criteria with our solution mapped</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 - Decision Process</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Unknown process or timeline</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General process known</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Steps, timeline, and approvers confirmed</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 - Paper Process</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procurement visibility</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General procurement known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Legal, security, procurement mapped with timeline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 - Identify Pain</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Surface-level problem only</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Pain identified but not quantified</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Pain quantified with business impact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 - Champion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internal advocate</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Friendly contact, not yet champion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Confirmed champion selling internally</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 - Competition</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 competitive visibility</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Competitors known but positioning unclear</w:t>
            </w:r>
          </w:p>
        </w:tc>
        <w:tc>
          <w:tcPr>
            <w:tcW w:type="dxa" w:w="252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landscape mapped with win strategy</w:t>
            </w:r>
          </w:p>
        </w:tc>
      </w:tr>
    </w:tbl>
    <w:p>
      <w:pPr>
        <w:spacing w:after="120"/>
      </w:pPr>
    </w:p>
    <w:p>
      <w:pPr>
        <w:pStyle w:val="Heading2"/>
        <w:spacing w:after="160" w:before="280"/>
      </w:pPr>
      <w:r>
        <w:rPr>
          <w:rFonts w:ascii="Arial" w:cs="Arial" w:eastAsia="Arial" w:hAnsi="Arial"/>
          <w:b/>
          <w:bCs/>
          <w:color w:val="0A74DA"/>
          <w:sz w:val="26"/>
          <w:szCs w:val="26"/>
        </w:rPr>
        <w:t xml:space="preserve">7.3 Presentation Generation Pipeline</w:t>
      </w:r>
    </w:p>
    <w:p>
      <w:pPr>
        <w:spacing w:after="120"/>
      </w:pPr>
      <w:r>
        <w:rPr>
          <w:rFonts w:ascii="Arial" w:cs="Arial" w:eastAsia="Arial" w:hAnsi="Arial"/>
          <w:sz w:val="21"/>
          <w:szCs w:val="21"/>
        </w:rPr>
        <w:t xml:space="preserve">The PPTX generation system uses a code-first approach:</w:t>
      </w:r>
    </w:p>
    <w:p>
      <w:pPr>
        <w:pStyle w:val="ListParagraph"/>
        <w:numPr>
          <w:ilvl w:val="0"/>
          <w:numId w:val="2"/>
        </w:numPr>
        <w:spacing w:after="80"/>
      </w:pPr>
      <w:r>
        <w:rPr>
          <w:rFonts w:ascii="Arial" w:cs="Arial" w:eastAsia="Arial" w:hAnsi="Arial"/>
          <w:b/>
          <w:bCs/>
          <w:sz w:val="21"/>
          <w:szCs w:val="21"/>
        </w:rPr>
        <w:t xml:space="preserve">Stack: </w:t>
      </w:r>
      <w:r>
        <w:rPr>
          <w:rFonts w:ascii="Arial" w:cs="Arial" w:eastAsia="Arial" w:hAnsi="Arial"/>
          <w:sz w:val="21"/>
          <w:szCs w:val="21"/>
        </w:rPr>
        <w:t xml:space="preserve">Node.js + PptxGenJS + sharp (image processing)</w:t>
      </w:r>
    </w:p>
    <w:p>
      <w:pPr>
        <w:pStyle w:val="ListParagraph"/>
        <w:numPr>
          <w:ilvl w:val="0"/>
          <w:numId w:val="2"/>
        </w:numPr>
        <w:spacing w:after="80"/>
      </w:pPr>
      <w:r>
        <w:rPr>
          <w:rFonts w:ascii="Arial" w:cs="Arial" w:eastAsia="Arial" w:hAnsi="Arial"/>
          <w:b/>
          <w:bCs/>
          <w:sz w:val="21"/>
          <w:szCs w:val="21"/>
        </w:rPr>
        <w:t xml:space="preserve">Brand System: </w:t>
      </w:r>
      <w:r>
        <w:rPr>
          <w:rFonts w:ascii="Arial" w:cs="Arial" w:eastAsia="Arial" w:hAnsi="Arial"/>
          <w:sz w:val="21"/>
          <w:szCs w:val="21"/>
        </w:rPr>
        <w:t xml:space="preserve">User-specific color tokens captured during /setup via screenshot + URL analysis</w:t>
      </w:r>
    </w:p>
    <w:p>
      <w:pPr>
        <w:pStyle w:val="ListParagraph"/>
        <w:numPr>
          <w:ilvl w:val="0"/>
          <w:numId w:val="2"/>
        </w:numPr>
        <w:spacing w:after="80"/>
      </w:pPr>
      <w:r>
        <w:rPr>
          <w:rFonts w:ascii="Arial" w:cs="Arial" w:eastAsia="Arial" w:hAnsi="Arial"/>
          <w:b/>
          <w:bCs/>
          <w:sz w:val="21"/>
          <w:szCs w:val="21"/>
        </w:rPr>
        <w:t xml:space="preserve">Templates: </w:t>
      </w:r>
      <w:r>
        <w:rPr>
          <w:rFonts w:ascii="Arial" w:cs="Arial" w:eastAsia="Arial" w:hAnsi="Arial"/>
          <w:sz w:val="21"/>
          <w:szCs w:val="21"/>
        </w:rPr>
        <w:t xml:space="preserve">5 deck types with 8 slides each, fully specified content patterns</w:t>
      </w:r>
    </w:p>
    <w:p>
      <w:pPr>
        <w:pStyle w:val="ListParagraph"/>
        <w:numPr>
          <w:ilvl w:val="0"/>
          <w:numId w:val="2"/>
        </w:numPr>
        <w:spacing w:after="80"/>
      </w:pPr>
      <w:r>
        <w:rPr>
          <w:rFonts w:ascii="Arial" w:cs="Arial" w:eastAsia="Arial" w:hAnsi="Arial"/>
          <w:b/>
          <w:bCs/>
          <w:sz w:val="21"/>
          <w:szCs w:val="21"/>
        </w:rPr>
        <w:t xml:space="preserve">QA Pipeline: </w:t>
      </w:r>
      <w:r>
        <w:rPr>
          <w:rFonts w:ascii="Arial" w:cs="Arial" w:eastAsia="Arial" w:hAnsi="Arial"/>
          <w:sz w:val="21"/>
          <w:szCs w:val="21"/>
        </w:rPr>
        <w:t xml:space="preserve">LibreOffice converts .pptx to PDF, then pdftoppm converts to JPEG for visual inspection</w:t>
      </w:r>
    </w:p>
    <w:p>
      <w:pPr>
        <w:spacing w:after="120"/>
      </w:pPr>
    </w:p>
    <w:p>
      <w:pPr>
        <w:spacing w:after="120"/>
      </w:pPr>
      <w:r>
        <w:rPr>
          <w:rFonts w:ascii="Arial" w:cs="Arial" w:eastAsia="Arial" w:hAnsi="Arial"/>
          <w:sz w:val="21"/>
          <w:szCs w:val="21"/>
        </w:rPr>
        <w:t xml:space="preserve">Alternative path: Gamma (cloud presentation tool) is available as Option B for users who prefer a UI-driven approach. Selected during /setup.</w:t>
      </w:r>
    </w:p>
    <w:p>
      <w:pPr>
        <w:spacing w:after="120"/>
      </w:pPr>
    </w:p>
    <w:p>
      <w:pPr>
        <w:pStyle w:val="Heading2"/>
        <w:spacing w:after="160" w:before="280"/>
      </w:pPr>
      <w:r>
        <w:rPr>
          <w:rFonts w:ascii="Arial" w:cs="Arial" w:eastAsia="Arial" w:hAnsi="Arial"/>
          <w:b/>
          <w:bCs/>
          <w:color w:val="0A74DA"/>
          <w:sz w:val="26"/>
          <w:szCs w:val="26"/>
        </w:rPr>
        <w:t xml:space="preserve">7.4 Evidence Grading System</w:t>
      </w:r>
    </w:p>
    <w:p>
      <w:pPr>
        <w:spacing w:after="120"/>
      </w:pPr>
      <w:r>
        <w:rPr>
          <w:rFonts w:ascii="Arial" w:cs="Arial" w:eastAsia="Arial" w:hAnsi="Arial"/>
          <w:b/>
          <w:bCs/>
          <w:color w:val="EF4444"/>
          <w:sz w:val="21"/>
          <w:szCs w:val="21"/>
        </w:rPr>
        <w:t xml:space="preserve">CRITICAL: </w:t>
      </w:r>
      <w:r>
        <w:rPr>
          <w:rFonts w:ascii="Arial" w:cs="Arial" w:eastAsia="Arial" w:hAnsi="Arial"/>
          <w:sz w:val="21"/>
          <w:szCs w:val="21"/>
        </w:rPr>
        <w:t xml:space="preserve">This is the system's integrity backbone. Every quantitative claim in strategy documents and POVs must be classified. Without rigorous evidence grading, AI-generated content risks destroying trust with sophisticated buyers.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Grade</w:t>
            </w:r>
          </w:p>
        </w:tc>
        <w:tc>
          <w:tcPr>
            <w:tcW w:type="dxa" w:w="2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Definition</w:t>
            </w:r>
          </w:p>
        </w:tc>
        <w:tc>
          <w:tcPr>
            <w:tcW w:type="dxa" w:w="2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Language Pattern</w:t>
            </w:r>
          </w:p>
        </w:tc>
        <w:tc>
          <w:tcPr>
            <w:tcW w:type="dxa" w:w="29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Example</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Verified</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From case studies, public data, or customer-confirmed metrics. Can be cited with confidence.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Direct statement with source</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'Customers report 88% improvement in urban route efficiency (Kraken/Octopus Energy case study).'</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Estimated</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Calculated from available data using reasonable assumptions. Must be labeled as estimates.</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'Based on... we estimate' or 'Our analysis suggests'</w:t>
            </w:r>
          </w:p>
        </w:tc>
        <w:tc>
          <w:tcPr>
            <w:tcW w:type="dxa" w:w="2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'Based on your current fleet size of 200 vehicles, we estimate annual savings of $2.4M.'</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Hypothesis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Educated projections based on industry patterns. Must be framed carefully.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'We typically see' or 'Industry benchmarks suggest'</w:t>
            </w:r>
          </w:p>
        </w:tc>
        <w:tc>
          <w:tcPr>
            <w:tcW w:type="dxa" w:w="2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'Companies in your segment typically see 15-25% reduction in mapping infrastructure costs.'</w:t>
            </w:r>
          </w:p>
        </w:tc>
      </w:tr>
    </w:tbl>
    <w:p>
      <w:pPr>
        <w:spacing w:after="120"/>
      </w:pPr>
    </w:p>
    <w:p>
      <w:pPr>
        <w:spacing w:after="120"/>
      </w:pPr>
      <w:r>
        <w:rPr>
          <w:rFonts w:ascii="Arial" w:cs="Arial" w:eastAsia="Arial" w:hAnsi="Arial"/>
          <w:b/>
          <w:bCs/>
          <w:sz w:val="21"/>
          <w:szCs w:val="21"/>
        </w:rPr>
        <w:t xml:space="preserve">The 50% Rule: </w:t>
      </w:r>
      <w:r>
        <w:rPr>
          <w:rFonts w:ascii="Arial" w:cs="Arial" w:eastAsia="Arial" w:hAnsi="Arial"/>
          <w:sz w:val="21"/>
          <w:szCs w:val="21"/>
        </w:rPr>
        <w:t xml:space="preserve">If more than 50% of the math in a POV or strategy is hypothesis-grade, the document needs more research before delivery. The /audit command specifically checks for this threshold and flags it.</w:t>
      </w:r>
    </w:p>
    <w:p>
      <w:pPr>
        <w:spacing w:after="120"/>
      </w:pPr>
    </w:p>
    <w:p>
      <w:pPr>
        <w:spacing w:after="120"/>
      </w:pPr>
      <w:r>
        <w:rPr>
          <w:rFonts w:ascii="Arial" w:cs="Arial" w:eastAsia="Arial" w:hAnsi="Arial"/>
          <w:b/>
          <w:bCs/>
          <w:sz w:val="21"/>
          <w:szCs w:val="21"/>
        </w:rPr>
        <w:t xml:space="preserve">Why This Is Non-Negotiable: </w:t>
      </w:r>
      <w:r>
        <w:rPr>
          <w:rFonts w:ascii="Arial" w:cs="Arial" w:eastAsia="Arial" w:hAnsi="Arial"/>
          <w:sz w:val="21"/>
          <w:szCs w:val="21"/>
        </w:rPr>
        <w:t xml:space="preserve">Enterprise buyers are sophisticated. They will fact-check your numbers. If an AI-generated POV contains fabricated metrics presented as verified facts, it destroys not just one deal — it destroys the AE's credibility permanently. Evidence grading is the mechanism that prevents this.</w:t>
      </w:r>
    </w:p>
    <w:p>
      <w:r>
        <w:br w:type="page"/>
      </w:r>
    </w:p>
    <w:p>
      <w:pPr>
        <w:pStyle w:val="Heading1"/>
        <w:spacing w:after="200" w:before="360"/>
      </w:pPr>
      <w:r>
        <w:rPr>
          <w:rFonts w:ascii="Arial" w:cs="Arial" w:eastAsia="Arial" w:hAnsi="Arial"/>
          <w:b/>
          <w:bCs/>
          <w:color w:val="0D1B2A"/>
          <w:sz w:val="32"/>
          <w:szCs w:val="32"/>
        </w:rPr>
        <w:t xml:space="preserve">8. Expansion Roadmap</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8.1 Phase 1: Core Productization (Current Priority)</w:t>
      </w:r>
    </w:p>
    <w:p>
      <w:pPr>
        <w:pStyle w:val="ListParagraph"/>
        <w:numPr>
          <w:ilvl w:val="0"/>
          <w:numId w:val="2"/>
        </w:numPr>
        <w:spacing w:after="80"/>
      </w:pPr>
      <w:r>
        <w:rPr>
          <w:rFonts w:ascii="Arial" w:cs="Arial" w:eastAsia="Arial" w:hAnsi="Arial"/>
          <w:sz w:val="21"/>
          <w:szCs w:val="21"/>
        </w:rPr>
        <w:t xml:space="preserve">Complete personalization system (three-tier architecture + tiered command personalization)</w:t>
      </w:r>
    </w:p>
    <w:p>
      <w:pPr>
        <w:pStyle w:val="ListParagraph"/>
        <w:numPr>
          <w:ilvl w:val="0"/>
          <w:numId w:val="2"/>
        </w:numPr>
        <w:spacing w:after="80"/>
      </w:pPr>
      <w:r>
        <w:rPr>
          <w:rFonts w:ascii="Arial" w:cs="Arial" w:eastAsia="Arial" w:hAnsi="Arial"/>
          <w:sz w:val="21"/>
          <w:szCs w:val="21"/>
        </w:rPr>
        <w:t xml:space="preserve">Guided onboarding flow with AI-assisted content generation and mandatory /audit</w:t>
      </w:r>
    </w:p>
    <w:p>
      <w:pPr>
        <w:pStyle w:val="ListParagraph"/>
        <w:numPr>
          <w:ilvl w:val="0"/>
          <w:numId w:val="2"/>
        </w:numPr>
        <w:spacing w:after="80"/>
      </w:pPr>
      <w:r>
        <w:rPr>
          <w:rFonts w:ascii="Arial" w:cs="Arial" w:eastAsia="Arial" w:hAnsi="Arial"/>
          <w:sz w:val="21"/>
          <w:szCs w:val="21"/>
        </w:rPr>
        <w:t xml:space="preserve">Presentation brand capture (screenshot + URL analysis)</w:t>
      </w:r>
    </w:p>
    <w:p>
      <w:pPr>
        <w:pStyle w:val="ListParagraph"/>
        <w:numPr>
          <w:ilvl w:val="0"/>
          <w:numId w:val="2"/>
        </w:numPr>
        <w:spacing w:after="80"/>
      </w:pPr>
      <w:r>
        <w:rPr>
          <w:rFonts w:ascii="Arial" w:cs="Arial" w:eastAsia="Arial" w:hAnsi="Arial"/>
          <w:sz w:val="21"/>
          <w:szCs w:val="21"/>
        </w:rPr>
        <w:t xml:space="preserve">Graceful degradation for all missing connectors</w:t>
      </w:r>
    </w:p>
    <w:p>
      <w:pPr>
        <w:pStyle w:val="ListParagraph"/>
        <w:numPr>
          <w:ilvl w:val="0"/>
          <w:numId w:val="2"/>
        </w:numPr>
        <w:spacing w:after="80"/>
      </w:pPr>
      <w:r>
        <w:rPr>
          <w:rFonts w:ascii="Arial" w:cs="Arial" w:eastAsia="Arial" w:hAnsi="Arial"/>
          <w:sz w:val="21"/>
          <w:szCs w:val="21"/>
        </w:rPr>
        <w:t xml:space="preserve">22-command inventory with /audit and /skill-builder built in</w:t>
      </w:r>
    </w:p>
    <w:p>
      <w:pPr>
        <w:pStyle w:val="ListParagraph"/>
        <w:numPr>
          <w:ilvl w:val="0"/>
          <w:numId w:val="2"/>
        </w:numPr>
        <w:spacing w:after="80"/>
      </w:pPr>
      <w:r>
        <w:rPr>
          <w:rFonts w:ascii="Arial" w:cs="Arial" w:eastAsia="Arial" w:hAnsi="Arial"/>
          <w:sz w:val="21"/>
          <w:szCs w:val="21"/>
        </w:rPr>
        <w:t xml:space="preserve">GitHub-ready distribution with clear README</w:t>
      </w:r>
    </w:p>
    <w:p>
      <w:pPr>
        <w:pStyle w:val="ListParagraph"/>
        <w:numPr>
          <w:ilvl w:val="0"/>
          <w:numId w:val="2"/>
        </w:numPr>
        <w:spacing w:after="80"/>
      </w:pPr>
      <w:r>
        <w:rPr>
          <w:rFonts w:ascii="Arial" w:cs="Arial" w:eastAsia="Arial" w:hAnsi="Arial"/>
          <w:sz w:val="21"/>
          <w:szCs w:val="21"/>
        </w:rPr>
        <w:t xml:space="preserve">Smoke test verification after installation</w:t>
      </w:r>
    </w:p>
    <w:p>
      <w:pPr>
        <w:spacing w:after="120"/>
      </w:pPr>
    </w:p>
    <w:p>
      <w:pPr>
        <w:pStyle w:val="Heading2"/>
        <w:spacing w:after="160" w:before="280"/>
      </w:pPr>
      <w:r>
        <w:rPr>
          <w:rFonts w:ascii="Arial" w:cs="Arial" w:eastAsia="Arial" w:hAnsi="Arial"/>
          <w:b/>
          <w:bCs/>
          <w:color w:val="0A74DA"/>
          <w:sz w:val="26"/>
          <w:szCs w:val="26"/>
        </w:rPr>
        <w:t xml:space="preserve">8.2 Phase 2: Connector Expansion + CRM Read</w:t>
      </w:r>
    </w:p>
    <w:p>
      <w:pPr>
        <w:pStyle w:val="ListParagraph"/>
        <w:numPr>
          <w:ilvl w:val="0"/>
          <w:numId w:val="2"/>
        </w:numPr>
        <w:spacing w:after="80"/>
      </w:pPr>
      <w:r>
        <w:rPr>
          <w:rFonts w:ascii="Arial" w:cs="Arial" w:eastAsia="Arial" w:hAnsi="Arial"/>
          <w:b/>
          <w:bCs/>
          <w:sz w:val="21"/>
          <w:szCs w:val="21"/>
        </w:rPr>
        <w:t xml:space="preserve">Salesforce Read-Only: </w:t>
      </w:r>
      <w:r>
        <w:rPr>
          <w:rFonts w:ascii="Arial" w:cs="Arial" w:eastAsia="Arial" w:hAnsi="Arial"/>
          <w:sz w:val="21"/>
          <w:szCs w:val="21"/>
        </w:rPr>
        <w:t xml:space="preserve">Minimal field reads (Open Opportunities, Account basics, Activity timestamps). No writes — export-first continues for CRM updates.</w:t>
      </w:r>
    </w:p>
    <w:p>
      <w:pPr>
        <w:pStyle w:val="ListParagraph"/>
        <w:numPr>
          <w:ilvl w:val="0"/>
          <w:numId w:val="2"/>
        </w:numPr>
        <w:spacing w:after="80"/>
      </w:pPr>
      <w:r>
        <w:rPr>
          <w:rFonts w:ascii="Arial" w:cs="Arial" w:eastAsia="Arial" w:hAnsi="Arial"/>
          <w:b/>
          <w:bCs/>
          <w:sz w:val="21"/>
          <w:szCs w:val="21"/>
        </w:rPr>
        <w:t xml:space="preserve">HubSpot Read-Only: </w:t>
      </w:r>
      <w:r>
        <w:rPr>
          <w:rFonts w:ascii="Arial" w:cs="Arial" w:eastAsia="Arial" w:hAnsi="Arial"/>
          <w:sz w:val="21"/>
          <w:szCs w:val="21"/>
        </w:rPr>
        <w:t xml:space="preserve">Alternative CRM path for non-Salesforce users.</w:t>
      </w:r>
    </w:p>
    <w:p>
      <w:pPr>
        <w:pStyle w:val="ListParagraph"/>
        <w:numPr>
          <w:ilvl w:val="0"/>
          <w:numId w:val="2"/>
        </w:numPr>
        <w:spacing w:after="80"/>
      </w:pPr>
      <w:r>
        <w:rPr>
          <w:rFonts w:ascii="Arial" w:cs="Arial" w:eastAsia="Arial" w:hAnsi="Arial"/>
          <w:b/>
          <w:bCs/>
          <w:sz w:val="21"/>
          <w:szCs w:val="21"/>
        </w:rPr>
        <w:t xml:space="preserve">Gong/Chorus Integration: </w:t>
      </w:r>
      <w:r>
        <w:rPr>
          <w:rFonts w:ascii="Arial" w:cs="Arial" w:eastAsia="Arial" w:hAnsi="Arial"/>
          <w:sz w:val="21"/>
          <w:szCs w:val="21"/>
        </w:rPr>
        <w:t xml:space="preserve">Direct call transcript ingestion. Eliminate manual transcript pasting.</w:t>
      </w:r>
    </w:p>
    <w:p>
      <w:pPr>
        <w:pStyle w:val="ListParagraph"/>
        <w:numPr>
          <w:ilvl w:val="0"/>
          <w:numId w:val="2"/>
        </w:numPr>
        <w:spacing w:after="80"/>
      </w:pPr>
      <w:r>
        <w:rPr>
          <w:rFonts w:ascii="Arial" w:cs="Arial" w:eastAsia="Arial" w:hAnsi="Arial"/>
          <w:b/>
          <w:bCs/>
          <w:sz w:val="21"/>
          <w:szCs w:val="21"/>
        </w:rPr>
        <w:t xml:space="preserve">Slack Integration: </w:t>
      </w:r>
      <w:r>
        <w:rPr>
          <w:rFonts w:ascii="Arial" w:cs="Arial" w:eastAsia="Arial" w:hAnsi="Arial"/>
          <w:sz w:val="21"/>
          <w:szCs w:val="21"/>
        </w:rPr>
        <w:t xml:space="preserve">Deal room notifications, daily briefing delivery, team collaboration on strategy.</w:t>
      </w:r>
    </w:p>
    <w:p>
      <w:pPr>
        <w:spacing w:after="120"/>
      </w:pPr>
    </w:p>
    <w:p>
      <w:pPr>
        <w:pStyle w:val="Heading2"/>
        <w:spacing w:after="160" w:before="280"/>
      </w:pPr>
      <w:r>
        <w:rPr>
          <w:rFonts w:ascii="Arial" w:cs="Arial" w:eastAsia="Arial" w:hAnsi="Arial"/>
          <w:b/>
          <w:bCs/>
          <w:color w:val="0A74DA"/>
          <w:sz w:val="26"/>
          <w:szCs w:val="26"/>
        </w:rPr>
        <w:t xml:space="preserve">8.3 Phase 3: Multi-Agent Architecture</w:t>
      </w:r>
    </w:p>
    <w:p>
      <w:pPr>
        <w:spacing w:after="120"/>
      </w:pPr>
      <w:r>
        <w:rPr>
          <w:rFonts w:ascii="Arial" w:cs="Arial" w:eastAsia="Arial" w:hAnsi="Arial"/>
          <w:sz w:val="21"/>
          <w:szCs w:val="21"/>
        </w:rPr>
        <w:t xml:space="preserve">Evolve from single-agent to multi-agent orchestration:</w:t>
      </w:r>
    </w:p>
    <w:p>
      <w:pPr>
        <w:pStyle w:val="ListParagraph"/>
        <w:numPr>
          <w:ilvl w:val="0"/>
          <w:numId w:val="2"/>
        </w:numPr>
        <w:spacing w:after="80"/>
      </w:pPr>
      <w:r>
        <w:rPr>
          <w:rFonts w:ascii="Arial" w:cs="Arial" w:eastAsia="Arial" w:hAnsi="Arial"/>
          <w:b/>
          <w:bCs/>
          <w:sz w:val="21"/>
          <w:szCs w:val="21"/>
        </w:rPr>
        <w:t xml:space="preserve">Research Agent: </w:t>
      </w:r>
      <w:r>
        <w:rPr>
          <w:rFonts w:ascii="Arial" w:cs="Arial" w:eastAsia="Arial" w:hAnsi="Arial"/>
          <w:sz w:val="21"/>
          <w:szCs w:val="21"/>
        </w:rPr>
        <w:t xml:space="preserve">Autonomous account research, news monitoring, competitive signal detection. Runs in background and surfaces alerts.</w:t>
      </w:r>
    </w:p>
    <w:p>
      <w:pPr>
        <w:pStyle w:val="ListParagraph"/>
        <w:numPr>
          <w:ilvl w:val="0"/>
          <w:numId w:val="2"/>
        </w:numPr>
        <w:spacing w:after="80"/>
      </w:pPr>
      <w:r>
        <w:rPr>
          <w:rFonts w:ascii="Arial" w:cs="Arial" w:eastAsia="Arial" w:hAnsi="Arial"/>
          <w:b/>
          <w:bCs/>
          <w:sz w:val="21"/>
          <w:szCs w:val="21"/>
        </w:rPr>
        <w:t xml:space="preserve">Content Agent: </w:t>
      </w:r>
      <w:r>
        <w:rPr>
          <w:rFonts w:ascii="Arial" w:cs="Arial" w:eastAsia="Arial" w:hAnsi="Arial"/>
          <w:sz w:val="21"/>
          <w:szCs w:val="21"/>
        </w:rPr>
        <w:t xml:space="preserve">Scheduled content production (LinkedIn post pipeline, weekly briefing generation, automated QBR preparation).</w:t>
      </w:r>
    </w:p>
    <w:p>
      <w:pPr>
        <w:pStyle w:val="ListParagraph"/>
        <w:numPr>
          <w:ilvl w:val="0"/>
          <w:numId w:val="2"/>
        </w:numPr>
        <w:spacing w:after="80"/>
      </w:pPr>
      <w:r>
        <w:rPr>
          <w:rFonts w:ascii="Arial" w:cs="Arial" w:eastAsia="Arial" w:hAnsi="Arial"/>
          <w:b/>
          <w:bCs/>
          <w:sz w:val="21"/>
          <w:szCs w:val="21"/>
        </w:rPr>
        <w:t xml:space="preserve">Coaching Agent: </w:t>
      </w:r>
      <w:r>
        <w:rPr>
          <w:rFonts w:ascii="Arial" w:cs="Arial" w:eastAsia="Arial" w:hAnsi="Arial"/>
          <w:sz w:val="21"/>
          <w:szCs w:val="21"/>
        </w:rPr>
        <w:t xml:space="preserve">Real-time call analysis (when transcript tools support streaming). In-session coaching prompts.</w:t>
      </w:r>
    </w:p>
    <w:p>
      <w:pPr>
        <w:pStyle w:val="ListParagraph"/>
        <w:numPr>
          <w:ilvl w:val="0"/>
          <w:numId w:val="2"/>
        </w:numPr>
        <w:spacing w:after="80"/>
      </w:pPr>
      <w:r>
        <w:rPr>
          <w:rFonts w:ascii="Arial" w:cs="Arial" w:eastAsia="Arial" w:hAnsi="Arial"/>
          <w:b/>
          <w:bCs/>
          <w:sz w:val="21"/>
          <w:szCs w:val="21"/>
        </w:rPr>
        <w:t xml:space="preserve">Pipeline Agent: </w:t>
      </w:r>
      <w:r>
        <w:rPr>
          <w:rFonts w:ascii="Arial" w:cs="Arial" w:eastAsia="Arial" w:hAnsi="Arial"/>
          <w:sz w:val="21"/>
          <w:szCs w:val="21"/>
        </w:rPr>
        <w:t xml:space="preserve">Automated pipeline health monitoring. Weekly forecast generation. Risk alerting.</w:t>
      </w:r>
    </w:p>
    <w:p>
      <w:pPr>
        <w:spacing w:after="120"/>
      </w:pPr>
    </w:p>
    <w:p>
      <w:pPr>
        <w:pStyle w:val="Heading2"/>
        <w:spacing w:after="160" w:before="280"/>
      </w:pPr>
      <w:r>
        <w:rPr>
          <w:rFonts w:ascii="Arial" w:cs="Arial" w:eastAsia="Arial" w:hAnsi="Arial"/>
          <w:b/>
          <w:bCs/>
          <w:color w:val="0A74DA"/>
          <w:sz w:val="26"/>
          <w:szCs w:val="26"/>
        </w:rPr>
        <w:t xml:space="preserve">8.4 Phase 4: Team and Manager Layer</w:t>
      </w:r>
    </w:p>
    <w:p>
      <w:pPr>
        <w:pStyle w:val="ListParagraph"/>
        <w:numPr>
          <w:ilvl w:val="0"/>
          <w:numId w:val="2"/>
        </w:numPr>
        <w:spacing w:after="80"/>
      </w:pPr>
      <w:r>
        <w:rPr>
          <w:rFonts w:ascii="Arial" w:cs="Arial" w:eastAsia="Arial" w:hAnsi="Arial"/>
          <w:b/>
          <w:bCs/>
          <w:sz w:val="21"/>
          <w:szCs w:val="21"/>
        </w:rPr>
        <w:t xml:space="preserve">Manager Dashboard: </w:t>
      </w:r>
      <w:r>
        <w:rPr>
          <w:rFonts w:ascii="Arial" w:cs="Arial" w:eastAsia="Arial" w:hAnsi="Arial"/>
          <w:sz w:val="21"/>
          <w:szCs w:val="21"/>
        </w:rPr>
        <w:t xml:space="preserve">Aggregated pipeline view across multiple AE instances. Team coaching insights. Deal review facilitation.</w:t>
      </w:r>
    </w:p>
    <w:p>
      <w:pPr>
        <w:pStyle w:val="ListParagraph"/>
        <w:numPr>
          <w:ilvl w:val="0"/>
          <w:numId w:val="2"/>
        </w:numPr>
        <w:spacing w:after="80"/>
      </w:pPr>
      <w:r>
        <w:rPr>
          <w:rFonts w:ascii="Arial" w:cs="Arial" w:eastAsia="Arial" w:hAnsi="Arial"/>
          <w:b/>
          <w:bCs/>
          <w:sz w:val="21"/>
          <w:szCs w:val="21"/>
        </w:rPr>
        <w:t xml:space="preserve">Team Playbooks: </w:t>
      </w:r>
      <w:r>
        <w:rPr>
          <w:rFonts w:ascii="Arial" w:cs="Arial" w:eastAsia="Arial" w:hAnsi="Arial"/>
          <w:sz w:val="21"/>
          <w:szCs w:val="21"/>
        </w:rPr>
        <w:t xml:space="preserve">Shared battlecards, case study libraries, and discovery frameworks that improve as the team uses them.</w:t>
      </w:r>
    </w:p>
    <w:p>
      <w:pPr>
        <w:pStyle w:val="ListParagraph"/>
        <w:numPr>
          <w:ilvl w:val="0"/>
          <w:numId w:val="2"/>
        </w:numPr>
        <w:spacing w:after="80"/>
      </w:pPr>
      <w:r>
        <w:rPr>
          <w:rFonts w:ascii="Arial" w:cs="Arial" w:eastAsia="Arial" w:hAnsi="Arial"/>
          <w:b/>
          <w:bCs/>
          <w:sz w:val="21"/>
          <w:szCs w:val="21"/>
        </w:rPr>
        <w:t xml:space="preserve">Onboarding Acceleration: </w:t>
      </w:r>
      <w:r>
        <w:rPr>
          <w:rFonts w:ascii="Arial" w:cs="Arial" w:eastAsia="Arial" w:hAnsi="Arial"/>
          <w:sz w:val="21"/>
          <w:szCs w:val="21"/>
        </w:rPr>
        <w:t xml:space="preserve">New AE ramp-up using team's accumulated intelligence.</w:t>
      </w:r>
    </w:p>
    <w:p>
      <w:pPr>
        <w:spacing w:after="120"/>
      </w:pPr>
    </w:p>
    <w:p>
      <w:pPr>
        <w:pStyle w:val="Heading2"/>
        <w:spacing w:after="160" w:before="280"/>
      </w:pPr>
      <w:r>
        <w:rPr>
          <w:rFonts w:ascii="Arial" w:cs="Arial" w:eastAsia="Arial" w:hAnsi="Arial"/>
          <w:b/>
          <w:bCs/>
          <w:color w:val="0A74DA"/>
          <w:sz w:val="26"/>
          <w:szCs w:val="26"/>
        </w:rPr>
        <w:t xml:space="preserve">8.5 Phase 5: Marketplace and Ecosystem</w:t>
      </w:r>
    </w:p>
    <w:p>
      <w:pPr>
        <w:pStyle w:val="ListParagraph"/>
        <w:numPr>
          <w:ilvl w:val="0"/>
          <w:numId w:val="2"/>
        </w:numPr>
        <w:spacing w:after="80"/>
      </w:pPr>
      <w:r>
        <w:rPr>
          <w:rFonts w:ascii="Arial" w:cs="Arial" w:eastAsia="Arial" w:hAnsi="Arial"/>
          <w:b/>
          <w:bCs/>
          <w:sz w:val="21"/>
          <w:szCs w:val="21"/>
        </w:rPr>
        <w:t xml:space="preserve">Skill Marketplace: </w:t>
      </w:r>
      <w:r>
        <w:rPr>
          <w:rFonts w:ascii="Arial" w:cs="Arial" w:eastAsia="Arial" w:hAnsi="Arial"/>
          <w:sz w:val="21"/>
          <w:szCs w:val="21"/>
        </w:rPr>
        <w:t xml:space="preserve">Community-contributed skills (industry-specific frameworks, regional compliance, specialized methodologies like Challenger or SPIN). /skill-builder enables users to contribute.</w:t>
      </w:r>
    </w:p>
    <w:p>
      <w:pPr>
        <w:pStyle w:val="ListParagraph"/>
        <w:numPr>
          <w:ilvl w:val="0"/>
          <w:numId w:val="2"/>
        </w:numPr>
        <w:spacing w:after="80"/>
      </w:pPr>
      <w:r>
        <w:rPr>
          <w:rFonts w:ascii="Arial" w:cs="Arial" w:eastAsia="Arial" w:hAnsi="Arial"/>
          <w:b/>
          <w:bCs/>
          <w:sz w:val="21"/>
          <w:szCs w:val="21"/>
        </w:rPr>
        <w:t xml:space="preserve">Battlecard Exchange: </w:t>
      </w:r>
      <w:r>
        <w:rPr>
          <w:rFonts w:ascii="Arial" w:cs="Arial" w:eastAsia="Arial" w:hAnsi="Arial"/>
          <w:sz w:val="21"/>
          <w:szCs w:val="21"/>
        </w:rPr>
        <w:t xml:space="preserve">Anonymized competitive intelligence sharing across users in the same market.</w:t>
      </w:r>
    </w:p>
    <w:p>
      <w:pPr>
        <w:pStyle w:val="ListParagraph"/>
        <w:numPr>
          <w:ilvl w:val="0"/>
          <w:numId w:val="2"/>
        </w:numPr>
        <w:spacing w:after="80"/>
      </w:pPr>
      <w:r>
        <w:rPr>
          <w:rFonts w:ascii="Arial" w:cs="Arial" w:eastAsia="Arial" w:hAnsi="Arial"/>
          <w:b/>
          <w:bCs/>
          <w:sz w:val="21"/>
          <w:szCs w:val="21"/>
        </w:rPr>
        <w:t xml:space="preserve">Integration Templates: </w:t>
      </w:r>
      <w:r>
        <w:rPr>
          <w:rFonts w:ascii="Arial" w:cs="Arial" w:eastAsia="Arial" w:hAnsi="Arial"/>
          <w:sz w:val="21"/>
          <w:szCs w:val="21"/>
        </w:rPr>
        <w:t xml:space="preserve">Pre-built connector packages for common tech stacks (Salesforce + Gong + Slack, HubSpot + Chorus + Teams, etc.).</w:t>
      </w:r>
    </w:p>
    <w:p>
      <w:r>
        <w:br w:type="page"/>
      </w:r>
    </w:p>
    <w:p>
      <w:pPr>
        <w:pStyle w:val="Heading1"/>
        <w:spacing w:after="200" w:before="360"/>
      </w:pPr>
      <w:r>
        <w:rPr>
          <w:rFonts w:ascii="Arial" w:cs="Arial" w:eastAsia="Arial" w:hAnsi="Arial"/>
          <w:b/>
          <w:bCs/>
          <w:color w:val="0D1B2A"/>
          <w:sz w:val="32"/>
          <w:szCs w:val="32"/>
        </w:rPr>
        <w:t xml:space="preserve">9. Appendices</w:t>
      </w:r>
    </w:p>
    <w:p>
      <w:pPr>
        <w:pBdr>
          <w:bottom w:val="single" w:color="0A74DA" w:sz="3" w:space="8"/>
        </w:pBdr>
        <w:spacing w:after="200"/>
      </w:pPr>
    </w:p>
    <w:p>
      <w:pPr>
        <w:pStyle w:val="Heading2"/>
        <w:spacing w:after="160" w:before="280"/>
      </w:pPr>
      <w:r>
        <w:rPr>
          <w:rFonts w:ascii="Arial" w:cs="Arial" w:eastAsia="Arial" w:hAnsi="Arial"/>
          <w:b/>
          <w:bCs/>
          <w:color w:val="0A74DA"/>
          <w:sz w:val="26"/>
          <w:szCs w:val="26"/>
        </w:rPr>
        <w:t xml:space="preserve">Appendix A: File Inventory</w:t>
      </w:r>
    </w:p>
    <w:p>
      <w:pPr>
        <w:spacing w:after="120"/>
      </w:pPr>
      <w:r>
        <w:rPr>
          <w:rFonts w:ascii="Arial" w:cs="Arial" w:eastAsia="Arial" w:hAnsi="Arial"/>
          <w:sz w:val="21"/>
          <w:szCs w:val="21"/>
        </w:rPr>
        <w:t xml:space="preserve">Complete list of all 33+ files in the SalesSidekick v2.0 build: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File Path</w:t>
            </w:r>
          </w:p>
        </w:tc>
        <w:tc>
          <w:tcPr>
            <w:tcW w:type="dxa" w:w="9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w:t>
            </w:r>
          </w:p>
        </w:tc>
        <w:tc>
          <w:tcPr>
            <w:tcW w:type="dxa" w:w="56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CLAUDE.md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Identity</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Root context. 13 sections. Auto-loads every session.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CONNECTORS.md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Config</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Connector requirements, graceful degradation rules.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README.md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Docs</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GitHub-facing documentation.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.mcp.json</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Config</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MCP server configuration for Notion.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.claude-plugin/plugin.json</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Meta</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Plugin metadata (name, version, author).</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commands/setup.md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First-run configuration wizard with global personalization.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commands/closeout.md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6-Output call processing (flagship).</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commands/prep.md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Pre-meeting intelligence brief.</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commands/strategy.md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Five-Lens Prism analysis with evidence grading.</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commands/battle.md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displacement.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commands/pov.md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Point of View document with evidence grading.</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commands/deck.md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Presentation generation (PPTX or Gamma).</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commands/pipeline.md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Territory pipeline view.</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commands/outreach.md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Context-aware email drafting.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commands/coaching.md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pattern analysis.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commands/whitespace.md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Expansion opportunity finder.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commands/draft-post.md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3-Type post drafting.</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commands/today.md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Morning briefing with account-grouped tasks.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commands/end-of-day.md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End-of-day wrap (read-only).</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commands/add-company.md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Guided company record creation.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commands/add-deal.md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Guided deal record creation.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commands/Q.md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Free-form query.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commands/weekly.md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NEW: Weekly pipeline summary.</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commands/forecast-update.md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NEW: CRM-ready forecast output.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commands/research.md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NEW: Deep account research.</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commands/audit.md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NEW: 7-question self-critique protocol.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commands/skill-builder.md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Command</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NEW: Commandment-validated command creation.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skills/profile/SKILL.md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AE identity and operating doctrine.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skills/brand-voice/SKILL.md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Communication style guide.</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skills/meddpicc/SKILL.md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MEDDPICC scoring rubrics.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skills/deal-strategy/SKILL.md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Five-Lens Prism and strategy frameworks.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skills/call-processing/SKILL.md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6-Output Framework specification.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skills/company-intel/SKILL.md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intelligence (Tier 3, regenerated).</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skills/battlecards/SKILL.md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Competitive battlecards (Tier 3, regenerated).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skills/notion/SKILL.md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Database schemas and API patterns.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skills/pptx/SKILL.md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PPTX generation pipeline.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skills/gamma/SKILL.md</w:t>
            </w:r>
          </w:p>
        </w:tc>
        <w:tc>
          <w:tcPr>
            <w:tcW w:type="dxa" w:w="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Alternative presentation path.</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skills/posting-guide/SKILL.md</w:t>
            </w:r>
          </w:p>
        </w:tc>
        <w:tc>
          <w:tcPr>
            <w:tcW w:type="dxa" w:w="9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Skill</w:t>
            </w:r>
          </w:p>
        </w:tc>
        <w:tc>
          <w:tcPr>
            <w:tcW w:type="dxa" w:w="56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3-Type Framework.</w:t>
            </w:r>
          </w:p>
        </w:tc>
      </w:tr>
    </w:tbl>
    <w:p>
      <w:pPr>
        <w:spacing w:after="120"/>
      </w:pPr>
    </w:p>
    <w:p>
      <w:pPr>
        <w:pStyle w:val="Heading2"/>
        <w:spacing w:after="160" w:before="280"/>
      </w:pPr>
      <w:r>
        <w:rPr>
          <w:rFonts w:ascii="Arial" w:cs="Arial" w:eastAsia="Arial" w:hAnsi="Arial"/>
          <w:b/>
          <w:bCs/>
          <w:color w:val="0A74DA"/>
          <w:sz w:val="26"/>
          <w:szCs w:val="26"/>
        </w:rPr>
        <w:t xml:space="preserve">Appendix B: Notion Database Field Reference</w:t>
      </w:r>
    </w:p>
    <w:p>
      <w:pPr>
        <w:spacing w:after="120"/>
      </w:pPr>
      <w:r>
        <w:rPr>
          <w:rFonts w:ascii="Arial" w:cs="Arial" w:eastAsia="Arial" w:hAnsi="Arial"/>
          <w:sz w:val="21"/>
          <w:szCs w:val="21"/>
        </w:rPr>
        <w:t xml:space="preserve">Quick reference for all database fields. See Section 5.4.1 for full schemas with read/write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c>
          <w:tcPr>
            <w:tcW w:type="dxa" w:w="1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Database</w:t>
            </w:r>
          </w:p>
        </w:tc>
        <w:tc>
          <w:tcPr>
            <w:tcW w:type="dxa" w:w="10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Total Fields</w:t>
            </w:r>
          </w:p>
        </w:tc>
        <w:tc>
          <w:tcPr>
            <w:tcW w:type="dxa" w:w="69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Key Fields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Companies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12</w:t>
            </w:r>
          </w:p>
        </w:tc>
        <w:tc>
          <w:tcPr>
            <w:tcW w:type="dxa" w:w="6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Company Name (Title), Territory Status (Select), Industry (Select), Hell Yes/Hell No (Select), Tech Stack (Multi-select), Current Products (Multi-select)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Contacts</w:t>
            </w:r>
          </w:p>
        </w:tc>
        <w:tc>
          <w:tcPr>
            <w:tcW w:type="dxa" w:w="1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w:t>
            </w:r>
          </w:p>
        </w:tc>
        <w:tc>
          <w:tcPr>
            <w:tcW w:type="dxa" w:w="6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Name (Title), Company (Relation), MEDDPICC Role (Multi-select: Champion/EB/Technical Buyer/Influencer/Blocker/User), Sentiment (Select)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22</w:t>
            </w:r>
          </w:p>
        </w:tc>
        <w:tc>
          <w:tcPr>
            <w:tcW w:type="dxa" w:w="6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Deal Name (Title), Stage (Select: 7 stages), 8x MEDDPICC scores (Select: R/Y/G), MEDDPICC Confidence (H/M/L), Deal Risk (H/M/L), Primary Competitor (Select)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Tasks</w:t>
            </w:r>
          </w:p>
        </w:tc>
        <w:tc>
          <w:tcPr>
            <w:tcW w:type="dxa" w:w="1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w:t>
            </w:r>
          </w:p>
        </w:tc>
        <w:tc>
          <w:tcPr>
            <w:tcW w:type="dxa" w:w="6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Task (Title), Owner (Select: AE/Prospect/Internal), Priority (H/M/L), Status (Not Started/In Progress/Done/Blocked), Source (Call/Strategy/Manual)</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Notes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10</w:t>
            </w:r>
          </w:p>
        </w:tc>
        <w:tc>
          <w:tcPr>
            <w:tcW w:type="dxa" w:w="69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Call Title (Title), Summary (Text), Risk Level (Select: H/M/L), Coaching Score (Number: 1-5), MEDDPICC Changes (Text)</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LinkedIn Posts</w:t>
            </w:r>
          </w:p>
        </w:tc>
        <w:tc>
          <w:tcPr>
            <w:tcW w:type="dxa" w:w="1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w:t>
            </w:r>
          </w:p>
        </w:tc>
        <w:tc>
          <w:tcPr>
            <w:tcW w:type="dxa" w:w="69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Post Title (Title), Post Type (Select: 3 types), Status (Select: Idea/Draft/Ready/Scheduled/Posted), Hook (Text), Content (Text)</w:t>
            </w:r>
          </w:p>
        </w:tc>
      </w:tr>
    </w:tbl>
    <w:p>
      <w:pPr>
        <w:spacing w:after="120"/>
      </w:pPr>
    </w:p>
    <w:p>
      <w:pPr>
        <w:pStyle w:val="Heading2"/>
        <w:spacing w:after="160" w:before="280"/>
      </w:pPr>
      <w:r>
        <w:rPr>
          <w:rFonts w:ascii="Arial" w:cs="Arial" w:eastAsia="Arial" w:hAnsi="Arial"/>
          <w:b/>
          <w:bCs/>
          <w:color w:val="0A74DA"/>
          <w:sz w:val="26"/>
          <w:szCs w:val="26"/>
        </w:rPr>
        <w:t xml:space="preserve">Appendix C: The 10 Commandments Quick Reference</w:t>
      </w:r>
    </w:p>
    <w:p>
      <w:pPr>
        <w:spacing w:after="120"/>
      </w:pPr>
      <w:r>
        <w:rPr>
          <w:rFonts w:ascii="Arial" w:cs="Arial" w:eastAsia="Arial" w:hAnsi="Arial"/>
          <w:sz w:val="21"/>
          <w:szCs w:val="21"/>
        </w:rPr>
        <w:t xml:space="preserve">Pocket reference for Commandment enforcement across all outputs: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w:t>
            </w:r>
          </w:p>
        </w:tc>
        <w:tc>
          <w:tcPr>
            <w:tcW w:type="dxa" w:w="280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Commandment</w:t>
            </w:r>
          </w:p>
        </w:tc>
        <w:tc>
          <w:tcPr>
            <w:tcW w:type="dxa" w:w="6160"/>
            <w:tcBorders>
              <w:top w:val="single" w:color="CBD5E1" w:sz="1"/>
              <w:left w:val="single" w:color="CBD5E1" w:sz="1"/>
              <w:bottom w:val="single" w:color="CBD5E1" w:sz="1"/>
              <w:right w:val="single" w:color="CBD5E1"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Primary Enforcement Point</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Speed is Life</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/today micro-tasks, /skill-builder rejects commands &gt;10 min</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2</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Stop Digging, Start Orchestrating</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Every command that automates research (AI digs, human orchestrates)</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3</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Illuminate, Don't Dictate</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/strategy Three Paths (always multiple options), /pov (options, not mandates)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4</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Context is King</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/outreach (never naked), /prep (always loaded), /closeout (always contextual)</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5</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Voice First</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Voice-to-text interpretation throughout, forgiving input parsing</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6</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The 10-Minute Rule</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Task estimation in /closeout, micro-task breakdown in /today</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7</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One Source of Truth</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Notion as backbone, CRM export-first (not dual-write)</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8</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The Laws of Karma</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Evidence grading (never fabricate), /audit (never fake confidence)</w:t>
            </w:r>
          </w:p>
        </w:tc>
      </w:tr>
      <w:tr>
        <w:tc>
          <w:tcPr>
            <w:tcW w:type="dxa" w:w="4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9</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Don't Pitch Features, Pitch Angles</w:t>
            </w:r>
          </w:p>
        </w:tc>
        <w:tc>
          <w:tcPr>
            <w:tcW w:type="dxa" w:w="61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/outreach angles, /pov blind spots, /strategy wedges</w:t>
            </w:r>
          </w:p>
        </w:tc>
      </w:tr>
      <w:tr>
        <w:tc>
          <w:tcPr>
            <w:tcW w:type="dxa" w:w="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10</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Be the Chief of Staff</w:t>
            </w:r>
          </w:p>
        </w:tc>
        <w:tc>
          <w:tcPr>
            <w:tcW w:type="dxa" w:w="616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Arial" w:cs="Arial" w:eastAsia="Arial" w:hAnsi="Arial"/>
                <w:b w:val="false"/>
                <w:bCs w:val="false"/>
                <w:color w:val="1B2838"/>
                <w:sz w:val="18"/>
                <w:szCs w:val="18"/>
              </w:rPr>
              <w:t xml:space="preserve">/end-of-day (nothing falls through), /today (AE never asks 'what's next?')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4DA" w:sz="2" w:space="4"/>
      </w:pBdr>
      <w:tabs>
        <w:tab w:val="right" w:pos="9026"/>
      </w:tabs>
    </w:pPr>
    <w:r>
      <w:rPr>
        <w:rFonts w:ascii="Arial" w:cs="Arial" w:eastAsia="Arial" w:hAnsi="Arial"/>
        <w:color w:val="6B7280"/>
        <w:sz w:val="16"/>
        <w:szCs w:val="16"/>
      </w:rPr>
      <w:t xml:space="preserve">SalesSidekick Product Bible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A74D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8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2026-03-03T21:41:42.077Z</dcterms:created>
  <dcterms:modified xsi:type="dcterms:W3CDTF">2026-03-03T21:41:42.078Z</dcterms:modified>
</cp:coreProperties>
</file>

<file path=docProps/custom.xml><?xml version="1.0" encoding="utf-8"?>
<Properties xmlns="http://schemas.openxmlformats.org/officeDocument/2006/custom-properties" xmlns:vt="http://schemas.openxmlformats.org/officeDocument/2006/docPropsVTypes"/>
</file>