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  <w:jc w:val="center"/>
      </w:pPr>
      <w:r>
        <w:rPr>
          <w:b/>
          <w:bCs/>
          <w:color w:val="4285F4"/>
          <w:sz w:val="72"/>
          <w:szCs w:val="72"/>
        </w:rPr>
        <w:t xml:space="preserve">G</w:t>
      </w:r>
      <w:r>
        <w:rPr>
          <w:b/>
          <w:bCs/>
          <w:color w:val="EA4335"/>
          <w:sz w:val="72"/>
          <w:szCs w:val="72"/>
        </w:rPr>
        <w:t xml:space="preserve">o</w:t>
      </w:r>
      <w:r>
        <w:rPr>
          <w:b/>
          <w:bCs/>
          <w:color w:val="FBBC04"/>
          <w:sz w:val="72"/>
          <w:szCs w:val="72"/>
        </w:rPr>
        <w:t xml:space="preserve">o</w:t>
      </w:r>
      <w:r>
        <w:rPr>
          <w:b/>
          <w:bCs/>
          <w:color w:val="4285F4"/>
          <w:sz w:val="72"/>
          <w:szCs w:val="72"/>
        </w:rPr>
        <w:t xml:space="preserve">g</w:t>
      </w:r>
      <w:r>
        <w:rPr>
          <w:b/>
          <w:bCs/>
          <w:color w:val="34A853"/>
          <w:sz w:val="72"/>
          <w:szCs w:val="72"/>
        </w:rPr>
        <w:t xml:space="preserve">l</w:t>
      </w:r>
      <w:r>
        <w:rPr>
          <w:b/>
          <w:bCs/>
          <w:color w:val="EA4335"/>
          <w:sz w:val="72"/>
          <w:szCs w:val="72"/>
        </w:rPr>
        <w:t xml:space="preserve">e</w:t>
      </w:r>
    </w:p>
    <w:p>
      <w:pPr>
        <w:spacing w:after="100"/>
        <w:jc w:val="center"/>
      </w:pPr>
      <w:r>
        <w:rPr>
          <w:b/>
          <w:bCs/>
          <w:color w:val="8E24AA"/>
          <w:sz w:val="64"/>
          <w:szCs w:val="64"/>
        </w:rPr>
        <w:t xml:space="preserve">GEMINI</w:t>
      </w:r>
    </w:p>
    <w:p>
      <w:pPr>
        <w:pStyle w:val="Subtitle"/>
      </w:pPr>
      <w:r>
        <w:t xml:space="preserve">The Most Capable AI Model from Google DeepMind</w:t>
      </w:r>
    </w:p>
    <w:p>
      <w:pPr>
        <w:spacing w:before="200" w:after="200"/>
        <w:jc w:val="center"/>
      </w:pPr>
      <w:r>
        <w:drawing>
          <wp:inline distT="0" distB="0" distL="0" distR="0">
            <wp:extent cx="4286250" cy="2381250"/>
            <wp:effectExtent t="0" r="0" b="0" l="0"/>
            <wp:docPr id="1" name="gemini" descr="AI visualization" title="Gemini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Borders>
              <w:top w:val="single" w:color="4285F4" w:sz="2"/>
              <w:left w:val="single" w:color="4285F4" w:sz="2"/>
              <w:bottom w:val="single" w:color="4285F4" w:sz="2"/>
              <w:right w:val="single" w:color="4285F4" w:sz="2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color w:val="4285F4"/>
                <w:sz w:val="36"/>
                <w:szCs w:val="36"/>
              </w:rPr>
              <w:t xml:space="preserve">2M</w:t>
            </w:r>
          </w:p>
          <w:p>
            <w:pPr>
              <w:jc w:val="center"/>
            </w:pPr>
            <w:r>
              <w:rPr>
                <w:color w:val="202124"/>
                <w:sz w:val="18"/>
                <w:szCs w:val="18"/>
              </w:rPr>
              <w:t xml:space="preserve">Token Context</w:t>
            </w:r>
          </w:p>
        </w:tc>
        <w:tc>
          <w:tcPr>
            <w:tcBorders>
              <w:top w:val="single" w:color="EA4335" w:sz="2"/>
              <w:left w:val="single" w:color="EA4335" w:sz="2"/>
              <w:bottom w:val="single" w:color="EA4335" w:sz="2"/>
              <w:right w:val="single" w:color="EA4335" w:sz="2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color w:val="EA4335"/>
                <w:sz w:val="36"/>
                <w:szCs w:val="36"/>
              </w:rPr>
              <w:t xml:space="preserve">#1</w:t>
            </w:r>
          </w:p>
          <w:p>
            <w:pPr>
              <w:jc w:val="center"/>
            </w:pPr>
            <w:r>
              <w:rPr>
                <w:color w:val="202124"/>
                <w:sz w:val="18"/>
                <w:szCs w:val="18"/>
              </w:rPr>
              <w:t xml:space="preserve">MMLU Benchmark</w:t>
            </w:r>
          </w:p>
        </w:tc>
        <w:tc>
          <w:tcPr>
            <w:tcBorders>
              <w:top w:val="single" w:color="34A853" w:sz="2"/>
              <w:left w:val="single" w:color="34A853" w:sz="2"/>
              <w:bottom w:val="single" w:color="34A853" w:sz="2"/>
              <w:right w:val="single" w:color="34A853" w:sz="2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34A853"/>
                <w:sz w:val="36"/>
                <w:szCs w:val="36"/>
              </w:rPr>
              <w:t xml:space="preserve">100+</w:t>
            </w:r>
          </w:p>
          <w:p>
            <w:pPr>
              <w:jc w:val="center"/>
            </w:pPr>
            <w:r>
              <w:rPr>
                <w:color w:val="202124"/>
                <w:sz w:val="18"/>
                <w:szCs w:val="18"/>
              </w:rPr>
              <w:t xml:space="preserve">Languages</w:t>
            </w:r>
          </w:p>
        </w:tc>
        <w:tc>
          <w:tcPr>
            <w:tcBorders>
              <w:top w:val="single" w:color="8E24AA" w:sz="2"/>
              <w:left w:val="single" w:color="8E24AA" w:sz="2"/>
              <w:bottom w:val="single" w:color="8E24AA" w:sz="2"/>
              <w:right w:val="single" w:color="8E24AA" w:sz="2"/>
            </w:tcBorders>
            <w:shd w:fill="F3E5F5" w:val="clear"/>
          </w:tcPr>
          <w:p>
            <w:pPr>
              <w:jc w:val="center"/>
            </w:pPr>
            <w:r>
              <w:rPr>
                <w:b/>
                <w:bCs/>
                <w:color w:val="8E24AA"/>
                <w:sz w:val="36"/>
                <w:szCs w:val="36"/>
              </w:rPr>
              <w:t xml:space="preserve">Native</w:t>
            </w:r>
          </w:p>
          <w:p>
            <w:pPr>
              <w:jc w:val="center"/>
            </w:pPr>
            <w:r>
              <w:rPr>
                <w:color w:val="202124"/>
                <w:sz w:val="18"/>
                <w:szCs w:val="18"/>
              </w:rPr>
              <w:t xml:space="preserve">Multimodal</w:t>
            </w:r>
          </w:p>
        </w:tc>
      </w:tr>
    </w:tbl>
    <w:p>
      <w:pPr>
        <w:pStyle w:val="Heading1"/>
      </w:pPr>
      <w:r>
        <w:t xml:space="preserve">What is Google Gemini?</w:t>
      </w:r>
    </w:p>
    <w:p>
      <w:pPr>
        <w:spacing w:after="150"/>
      </w:pPr>
      <w:r>
        <w:t xml:space="preserve">Google Gemini is a family of multimodal AI models developed by Google DeepMind. It represents Google's most capable and general AI model, designed to understand and generate text, code, images, audio, and video natively.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</w:tcPr>
          <w:p>
            <w:r>
              <w:rPr>
                <w:b/>
                <w:bCs/>
                <w:color w:val="4285F4"/>
                <w:sz w:val="24"/>
                <w:szCs w:val="24"/>
              </w:rPr>
              <w:t xml:space="preserve">Key Capabilities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Text generation and understanding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Code generation in 20+ languages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Image analysis and generation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Audio and video processing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Mathematical reasoning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</w:tcPr>
          <w:p>
            <w:r>
              <w:rPr>
                <w:b/>
                <w:bCs/>
                <w:color w:val="8E24AA"/>
                <w:sz w:val="24"/>
                <w:szCs w:val="24"/>
              </w:rPr>
              <w:t xml:space="preserve">Model Variants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Gemini Ultra</w:t>
            </w:r>
            <w:r>
              <w:t xml:space="preserve"> - Most capable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Gemini Pro</w:t>
            </w:r>
            <w:r>
              <w:t xml:space="preserve"> - Best for scaling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Gemini Flash</w:t>
            </w:r>
            <w:r>
              <w:t xml:space="preserve"> - Fast &amp; efficient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Gemini Nano</w:t>
            </w:r>
            <w:r>
              <w:t xml:space="preserve"> - On-device</w:t>
            </w:r>
          </w:p>
        </w:tc>
      </w:tr>
    </w:tbl>
    <w:p>
      <w:pPr>
        <w:pStyle w:val="Heading1"/>
        <w:pageBreakBefore/>
      </w:pPr>
      <w:r>
        <w:t xml:space="preserve">Model Comparison</w:t>
      </w:r>
    </w:p>
    <w:p>
      <w:pPr>
        <w:spacing w:after="200"/>
      </w:pPr>
      <w:r>
        <w:t xml:space="preserve">Compare Gemini models to choose the right one for your use case.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400"/>
      </w:tblGrid>
      <w:tr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Gemini Ultra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8E24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Gemini Pro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34A85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Gemini Flash</w:t>
            </w:r>
          </w:p>
        </w:tc>
      </w:tr>
      <w:tr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Context Window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jc w:val="center"/>
            </w:pPr>
            <w:r>
              <w:t xml:space="preserve">2M tokens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jc w:val="center"/>
            </w:pPr>
            <w:r>
              <w:t xml:space="preserve">1M tokens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jc w:val="center"/>
            </w:pPr>
            <w:r>
              <w:t xml:space="preserve">1M tokens</w:t>
            </w:r>
          </w:p>
        </w:tc>
      </w:tr>
      <w:tr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</w:tcPr>
          <w:p>
            <w:r>
              <w:rPr>
                <w:b/>
                <w:bCs/>
              </w:rPr>
              <w:t xml:space="preserve">Speed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jc w:val="center"/>
            </w:pPr>
            <w:r>
              <w:t xml:space="preserve">Standard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jc w:val="center"/>
            </w:pPr>
            <w:r>
              <w:t xml:space="preserve">Fast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jc w:val="center"/>
            </w:pPr>
            <w:r>
              <w:rPr>
                <w:b/>
                <w:bCs/>
                <w:color w:val="34A853"/>
              </w:rPr>
              <w:t xml:space="preserve">Ultra Fast</w:t>
            </w:r>
          </w:p>
        </w:tc>
      </w:tr>
      <w:tr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</w:tcPr>
          <w:p>
            <w:r>
              <w:rPr>
                <w:b/>
                <w:bCs/>
              </w:rPr>
              <w:t xml:space="preserve">Reasoning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jc w:val="center"/>
            </w:pPr>
            <w:r>
              <w:rPr>
                <w:b/>
                <w:bCs/>
                <w:color w:val="4285F4"/>
              </w:rPr>
              <w:t xml:space="preserve">Best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jc w:val="center"/>
            </w:pPr>
            <w:r>
              <w:t xml:space="preserve">Excellent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jc w:val="center"/>
            </w:pPr>
            <w:r>
              <w:t xml:space="preserve">Good</w:t>
            </w:r>
          </w:p>
        </w:tc>
      </w:tr>
      <w:tr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</w:tcPr>
          <w:p>
            <w:r>
              <w:rPr>
                <w:b/>
                <w:bCs/>
              </w:rPr>
              <w:t xml:space="preserve">Multimodal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jc w:val="center"/>
            </w:pPr>
            <w:r>
              <w:rPr>
                <w:color w:val="34A853"/>
                <w:sz w:val="28"/>
                <w:szCs w:val="28"/>
              </w:rPr>
              <w:t xml:space="preserve">✓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jc w:val="center"/>
            </w:pPr>
            <w:r>
              <w:rPr>
                <w:color w:val="34A853"/>
                <w:sz w:val="28"/>
                <w:szCs w:val="28"/>
              </w:rPr>
              <w:t xml:space="preserve">✓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jc w:val="center"/>
            </w:pPr>
            <w:r>
              <w:rPr>
                <w:color w:val="34A853"/>
                <w:sz w:val="28"/>
                <w:szCs w:val="28"/>
              </w:rPr>
              <w:t xml:space="preserve">✓</w:t>
            </w:r>
          </w:p>
        </w:tc>
      </w:tr>
      <w:tr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</w:tcPr>
          <w:p>
            <w:r>
              <w:rPr>
                <w:b/>
                <w:bCs/>
              </w:rPr>
              <w:t xml:space="preserve">Best For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jc w:val="center"/>
            </w:pPr>
            <w:r>
              <w:t xml:space="preserve">Complex tasks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jc w:val="center"/>
            </w:pPr>
            <w:r>
              <w:t xml:space="preserve">General use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jc w:val="center"/>
            </w:pPr>
            <w:r>
              <w:t xml:space="preserve">High volume</w:t>
            </w:r>
          </w:p>
        </w:tc>
      </w:tr>
    </w:tbl>
    <w:p>
      <w:pPr>
        <w:pStyle w:val="Heading2"/>
      </w:pPr>
      <w:r>
        <w:t xml:space="preserve">Multimodal Understanding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667000" cy="1714500"/>
                  <wp:effectExtent t="0" r="0" b="0" l="0"/>
                  <wp:docPr id="1" name="robot" descr="Robot hand" title="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vAlign w:val="center"/>
          </w:tcPr>
          <w:p>
            <w:r>
              <w:t xml:space="preserve">Gemini can process and understand multiple types of input simultaneously: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Images and photographs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Videos and audio files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Code and documents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Charts and diagrams</w:t>
            </w:r>
          </w:p>
        </w:tc>
      </w:tr>
    </w:tbl>
    <w:p>
      <w:pPr>
        <w:pStyle w:val="Heading1"/>
        <w:pageBreakBefore/>
      </w:pPr>
      <w:r>
        <w:t xml:space="preserve">Use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Borders>
              <w:top w:val="single" w:color="4285F4" w:sz="2"/>
              <w:left w:val="single" w:color="4285F4" w:sz="2"/>
              <w:bottom w:val="single" w:color="4285F4" w:sz="2"/>
              <w:right w:val="single" w:color="4285F4" w:sz="2"/>
            </w:tcBorders>
            <w:shd w:fill="E3F2FD" w:val="clear"/>
            <w:vAlign w:val="top"/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🔍</w:t>
            </w:r>
          </w:p>
          <w:p>
            <w:pPr>
              <w:jc w:val="center"/>
            </w:pPr>
            <w:r>
              <w:rPr>
                <w:b/>
                <w:bCs/>
                <w:color w:val="4285F4"/>
                <w:sz w:val="24"/>
                <w:szCs w:val="24"/>
              </w:rPr>
              <w:t xml:space="preserve">Research</w:t>
            </w:r>
          </w:p>
          <w:p>
            <w:r>
              <w:t xml:space="preserve">Analyze documents, summarize papers, and extract insights from large datasets.</w:t>
            </w:r>
          </w:p>
        </w:tc>
        <w:tc>
          <w:tcPr>
            <w:tcBorders>
              <w:top w:val="single" w:color="34A853" w:sz="2"/>
              <w:left w:val="single" w:color="34A853" w:sz="2"/>
              <w:bottom w:val="single" w:color="34A853" w:sz="2"/>
              <w:right w:val="single" w:color="34A853" w:sz="2"/>
            </w:tcBorders>
            <w:shd w:fill="E8F5E9" w:val="clear"/>
            <w:vAlign w:val="top"/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💻</w:t>
            </w:r>
          </w:p>
          <w:p>
            <w:pPr>
              <w:jc w:val="center"/>
            </w:pPr>
            <w:r>
              <w:rPr>
                <w:b/>
                <w:bCs/>
                <w:color w:val="34A853"/>
                <w:sz w:val="24"/>
                <w:szCs w:val="24"/>
              </w:rPr>
              <w:t xml:space="preserve">Development</w:t>
            </w:r>
          </w:p>
          <w:p>
            <w:r>
              <w:t xml:space="preserve">Generate code, debug issues, and build applications faster with AI assistance.</w:t>
            </w:r>
          </w:p>
        </w:tc>
        <w:tc>
          <w:tcPr>
            <w:tcBorders>
              <w:top w:val="single" w:color="8E24AA" w:sz="2"/>
              <w:left w:val="single" w:color="8E24AA" w:sz="2"/>
              <w:bottom w:val="single" w:color="8E24AA" w:sz="2"/>
              <w:right w:val="single" w:color="8E24AA" w:sz="2"/>
            </w:tcBorders>
            <w:shd w:fill="F3E5F5" w:val="clear"/>
            <w:vAlign w:val="top"/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🎨</w:t>
            </w:r>
          </w:p>
          <w:p>
            <w:pPr>
              <w:jc w:val="center"/>
            </w:pPr>
            <w:r>
              <w:rPr>
                <w:b/>
                <w:bCs/>
                <w:color w:val="8E24AA"/>
                <w:sz w:val="24"/>
                <w:szCs w:val="24"/>
              </w:rPr>
              <w:t xml:space="preserve">Creative</w:t>
            </w:r>
          </w:p>
          <w:p>
            <w:r>
              <w:t xml:space="preserve">Create content, generate images, and brainstorm ideas with multimodal AI.</w:t>
            </w:r>
          </w:p>
        </w:tc>
      </w:tr>
    </w:tbl>
    <w:p>
      <w:pPr>
        <w:pStyle w:val="Heading1"/>
      </w:pPr>
      <w:r>
        <w:t xml:space="preserve">Getting Started</w:t>
      </w:r>
    </w:p>
    <w:p>
      <w:pPr>
        <w:spacing w:after="150"/>
      </w:pPr>
      <w:r>
        <w:t xml:space="preserve">Follow these steps to start using Google Gemini in your projects: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Create a Google Cloud account</w:t>
      </w:r>
      <w:r>
        <w:t xml:space="preserve"> - Sign up at cloud.google.com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Enable the Gemini API</w:t>
      </w:r>
      <w:r>
        <w:t xml:space="preserve"> - Navigate to AI Platform and enable the API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Get your API key</w:t>
      </w:r>
      <w:r>
        <w:t xml:space="preserve"> - Generate credentials in the console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Install the SDK</w:t>
      </w:r>
      <w:r>
        <w:t xml:space="preserve"> - pip install google-generativeai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Start building</w:t>
      </w:r>
      <w:r>
        <w:t xml:space="preserve"> - Use the code examples below</w:t>
      </w:r>
    </w:p>
    <w:p>
      <w:pPr>
        <w:pStyle w:val="Heading2"/>
      </w:pPr>
      <w:r>
        <w:t xml:space="preserve">Quick Start Code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202124" w:sz="2"/>
              <w:left w:val="single" w:color="202124" w:sz="2"/>
              <w:bottom w:val="single" w:color="202124" w:sz="2"/>
              <w:right w:val="single" w:color="202124" w:sz="2"/>
            </w:tcBorders>
            <w:shd w:fill="1E1E1E" w:val="clear"/>
          </w:tcPr>
          <w:p>
            <w:r>
              <w:rPr>
                <w:rFonts w:ascii="Consolas" w:cs="Consolas" w:eastAsia="Consolas" w:hAnsi="Consolas"/>
                <w:color w:val="34A853"/>
                <w:sz w:val="18"/>
                <w:szCs w:val="18"/>
              </w:rPr>
              <w:t xml:space="preserve">import google.generativeai as genai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FBBC04"/>
                <w:sz w:val="18"/>
                <w:szCs w:val="18"/>
              </w:rPr>
              <w:t xml:space="preserve">genai.configure(api_key='YOUR_API_KEY')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model = genai.GenerativeModel('gemini-pro')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3F2FD"/>
                <w:sz w:val="18"/>
                <w:szCs w:val="18"/>
              </w:rPr>
              <w:t xml:space="preserve">response = model.generate_content('Hello, Gemini!')</w:t>
            </w:r>
          </w:p>
          <w:p>
            <w:r>
              <w:rPr>
                <w:rFonts w:ascii="Consolas" w:cs="Consolas" w:eastAsia="Consolas" w:hAnsi="Consolas"/>
                <w:color w:val="F3E5F5"/>
                <w:sz w:val="18"/>
                <w:szCs w:val="18"/>
              </w:rPr>
              <w:t xml:space="preserve">print(response.text)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8E24AA" w:sz="2"/>
              <w:left w:val="single" w:color="8E24AA" w:sz="2"/>
              <w:bottom w:val="single" w:color="8E24AA" w:sz="2"/>
              <w:right w:val="single" w:color="8E24AA" w:sz="2"/>
            </w:tcBorders>
            <w:shd w:fill="F3E5F5" w:val="clear"/>
          </w:tcPr>
          <w:p>
            <w:pPr>
              <w:spacing w:before="100" w:after="100"/>
              <w:jc w:val="center"/>
            </w:pPr>
            <w:r>
              <w:rPr>
                <w:color w:val="202124"/>
                <w:sz w:val="24"/>
                <w:szCs w:val="24"/>
              </w:rPr>
              <w:t xml:space="preserve">Ready to build with Gemini? </w:t>
            </w:r>
            <w:r>
              <w:rPr>
                <w:b/>
                <w:bCs/>
                <w:color w:val="8E24AA"/>
                <w:sz w:val="24"/>
                <w:szCs w:val="24"/>
              </w:rPr>
              <w:t xml:space="preserve">Visit ai.google.dev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02124"/>
        <w:sz w:val="18"/>
        <w:szCs w:val="18"/>
      </w:rPr>
      <w:t xml:space="preserve">Page </w:t>
    </w:r>
    <w:r>
      <w:rPr>
        <w:b/>
        <w:bCs/>
        <w:color w:val="4285F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202124"/>
        <w:sz w:val="18"/>
        <w:szCs w:val="18"/>
      </w:rPr>
      <w:t xml:space="preserve"> of </w:t>
    </w:r>
    <w:r>
      <w:rPr>
        <w:b/>
        <w:bCs/>
        <w:color w:val="4285F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202124"/>
        <w:sz w:val="18"/>
        <w:szCs w:val="18"/>
      </w:rPr>
      <w:t xml:space="preserve">Google </w:t>
    </w:r>
    <w:r>
      <w:rPr>
        <w:b/>
        <w:bCs/>
        <w:color w:val="4285F4"/>
        <w:sz w:val="18"/>
        <w:szCs w:val="18"/>
      </w:rPr>
      <w:t xml:space="preserve">G</w:t>
    </w:r>
    <w:r>
      <w:rPr>
        <w:b/>
        <w:bCs/>
        <w:color w:val="EA4335"/>
        <w:sz w:val="18"/>
        <w:szCs w:val="18"/>
      </w:rPr>
      <w:t xml:space="preserve">e</w:t>
    </w:r>
    <w:r>
      <w:rPr>
        <w:b/>
        <w:bCs/>
        <w:color w:val="FBBC04"/>
        <w:sz w:val="18"/>
        <w:szCs w:val="18"/>
      </w:rPr>
      <w:t xml:space="preserve">m</w:t>
    </w:r>
    <w:r>
      <w:rPr>
        <w:b/>
        <w:bCs/>
        <w:color w:val="4285F4"/>
        <w:sz w:val="18"/>
        <w:szCs w:val="18"/>
      </w:rPr>
      <w:t xml:space="preserve">i</w:t>
    </w:r>
    <w:r>
      <w:rPr>
        <w:b/>
        <w:bCs/>
        <w:color w:val="34A853"/>
        <w:sz w:val="18"/>
        <w:szCs w:val="18"/>
      </w:rPr>
      <w:t xml:space="preserve">n</w:t>
    </w:r>
    <w:r>
      <w:rPr>
        <w:b/>
        <w:bCs/>
        <w:color w:val="EA4335"/>
        <w:sz w:val="18"/>
        <w:szCs w:val="18"/>
      </w:rPr>
      <w:t xml:space="preserve">i</w:t>
    </w:r>
    <w:r>
      <w:rPr>
        <w:color w:val="202124"/>
        <w:sz w:val="18"/>
        <w:szCs w:val="18"/>
      </w:rPr>
      <w:t xml:space="preserve">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237E"/>
      <w:sz w:val="56"/>
      <w:szCs w:val="56"/>
    </w:rPr>
  </w:style>
  <w:style w:type="paragraph" w:styleId="Heading1">
    <w:name w:val="Heading 1"/>
    <w:basedOn w:val="Normal"/>
    <w:pPr>
      <w:spacing w:before="300" w:after="150"/>
    </w:pPr>
    <w:rPr>
      <w:rFonts w:ascii="Arial" w:cs="Arial" w:eastAsia="Arial" w:hAnsi="Arial"/>
      <w:b/>
      <w:bCs/>
      <w:color w:val="4285F4"/>
      <w:sz w:val="32"/>
      <w:szCs w:val="32"/>
    </w:rPr>
  </w:style>
  <w:style w:type="paragraph" w:styleId="Heading2">
    <w:name w:val="Heading 2"/>
    <w:basedOn w:val="Normal"/>
    <w:pPr>
      <w:spacing w:before="200" w:after="100"/>
    </w:pPr>
    <w:rPr>
      <w:rFonts w:ascii="Arial" w:cs="Arial" w:eastAsia="Arial" w:hAnsi="Arial"/>
      <w:b/>
      <w:bCs/>
      <w:color w:val="8E24AA"/>
      <w:sz w:val="26"/>
      <w:szCs w:val="26"/>
    </w:rPr>
  </w:style>
  <w:style w:type="paragraph" w:styleId="Subtitle">
    <w:name w:val="Subtitle"/>
    <w:basedOn w:val="Normal"/>
    <w:pPr>
      <w:spacing w:after="150"/>
      <w:jc w:val="center"/>
    </w:pPr>
    <w:rPr>
      <w:rFonts w:ascii="Arial" w:cs="Arial" w:eastAsia="Arial" w:hAnsi="Arial"/>
      <w:color w:val="2021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170d17dd5e29b8989891cb7bee0f8a9a453f5f6.jpg"/><Relationship Id="rId9" Type="http://schemas.openxmlformats.org/officeDocument/2006/relationships/image" Target="media/ac0aa84466c69da02a1583a71cc85d078a9ec886.jp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2026-01-04T06:51:44.886Z</dcterms:created>
  <dcterms:modified xsi:type="dcterms:W3CDTF">2026-01-04T06:51:44.887Z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