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1F3" w:rsidRDefault="000356AE" w:rsidP="00A611F3">
      <w:pPr>
        <w:snapToGrid w:val="0"/>
        <w:spacing w:line="360" w:lineRule="auto"/>
        <w:rPr>
          <w:rFonts w:eastAsia="標楷體"/>
          <w:b/>
        </w:rPr>
      </w:pPr>
      <w:r w:rsidRPr="000356AE">
        <w:rPr>
          <w:rFonts w:eastAsia="標楷體" w:hint="eastAsia"/>
          <w:b/>
        </w:rPr>
        <w:t>心得報告表格</w:t>
      </w:r>
    </w:p>
    <w:p w:rsidR="005822FD" w:rsidRPr="00842438" w:rsidRDefault="005822FD" w:rsidP="00A611F3">
      <w:pPr>
        <w:snapToGrid w:val="0"/>
        <w:spacing w:line="360" w:lineRule="auto"/>
        <w:rPr>
          <w:rFonts w:eastAsia="標楷體"/>
          <w:b/>
        </w:rPr>
      </w:pPr>
      <w:r>
        <w:rPr>
          <w:rFonts w:eastAsia="標楷體" w:hint="eastAsia"/>
          <w:b/>
        </w:rPr>
        <w:t>演講日期：</w:t>
      </w:r>
      <w:r w:rsidR="003B4796">
        <w:rPr>
          <w:rFonts w:eastAsia="標楷體" w:hint="eastAsia"/>
          <w:b/>
        </w:rPr>
        <w:t>2020/03/25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155"/>
        <w:gridCol w:w="830"/>
        <w:gridCol w:w="2153"/>
        <w:gridCol w:w="832"/>
        <w:gridCol w:w="2145"/>
      </w:tblGrid>
      <w:tr w:rsidR="00A611F3" w:rsidRPr="00561D41" w:rsidTr="007F72D4">
        <w:tc>
          <w:tcPr>
            <w:tcW w:w="786" w:type="pct"/>
          </w:tcPr>
          <w:p w:rsidR="00A611F3" w:rsidRPr="005822FD" w:rsidRDefault="00A611F3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2FD">
              <w:rPr>
                <w:rFonts w:eastAsia="標楷體"/>
                <w:b/>
              </w:rPr>
              <w:t>演講者姓名</w:t>
            </w:r>
          </w:p>
        </w:tc>
        <w:tc>
          <w:tcPr>
            <w:tcW w:w="1119" w:type="pct"/>
          </w:tcPr>
          <w:p w:rsidR="00A611F3" w:rsidRPr="005822FD" w:rsidRDefault="003B4796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3B4796">
              <w:rPr>
                <w:rFonts w:eastAsia="標楷體" w:hint="eastAsia"/>
                <w:b/>
              </w:rPr>
              <w:t>周顯光</w:t>
            </w:r>
          </w:p>
        </w:tc>
        <w:tc>
          <w:tcPr>
            <w:tcW w:w="431" w:type="pct"/>
          </w:tcPr>
          <w:p w:rsidR="00A611F3" w:rsidRPr="005822FD" w:rsidRDefault="00A611F3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2FD">
              <w:rPr>
                <w:rFonts w:eastAsia="標楷體"/>
                <w:b/>
              </w:rPr>
              <w:t>學號</w:t>
            </w:r>
          </w:p>
        </w:tc>
        <w:tc>
          <w:tcPr>
            <w:tcW w:w="1118" w:type="pct"/>
          </w:tcPr>
          <w:p w:rsidR="00A611F3" w:rsidRPr="005822FD" w:rsidRDefault="003B4796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B06505047</w:t>
            </w:r>
          </w:p>
        </w:tc>
        <w:tc>
          <w:tcPr>
            <w:tcW w:w="432" w:type="pct"/>
          </w:tcPr>
          <w:p w:rsidR="00A611F3" w:rsidRPr="005822FD" w:rsidRDefault="000356AE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2FD">
              <w:rPr>
                <w:rFonts w:eastAsia="標楷體" w:hint="eastAsia"/>
                <w:b/>
              </w:rPr>
              <w:t>姓名</w:t>
            </w:r>
          </w:p>
        </w:tc>
        <w:tc>
          <w:tcPr>
            <w:tcW w:w="1114" w:type="pct"/>
          </w:tcPr>
          <w:p w:rsidR="00A611F3" w:rsidRPr="005822FD" w:rsidRDefault="003B4796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陳銘杰</w:t>
            </w:r>
          </w:p>
        </w:tc>
      </w:tr>
      <w:tr w:rsidR="00A611F3" w:rsidRPr="00561D41" w:rsidTr="005822FD">
        <w:trPr>
          <w:trHeight w:val="12893"/>
        </w:trPr>
        <w:tc>
          <w:tcPr>
            <w:tcW w:w="5000" w:type="pct"/>
            <w:gridSpan w:val="6"/>
          </w:tcPr>
          <w:p w:rsidR="00A611F3" w:rsidRDefault="00764644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筆記：</w:t>
            </w:r>
          </w:p>
          <w:p w:rsidR="00764644" w:rsidRDefault="00565715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海運人員逐漸減少，我國船舶產業勢必要加入智慧化裝置來提升競爭力</w:t>
            </w:r>
          </w:p>
          <w:p w:rsidR="00764644" w:rsidRPr="00565715" w:rsidRDefault="00565715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我國已能建造載台，但核心控制技術尚未和船舶產業連接</w:t>
            </w:r>
          </w:p>
          <w:p w:rsidR="00565715" w:rsidRDefault="00565715" w:rsidP="007F72D4">
            <w:pPr>
              <w:snapToGrid w:val="0"/>
              <w:spacing w:line="360" w:lineRule="auto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相關產業未來展望自行製造核心控制技術，從內河的在地化服務開始一步步向外擴張</w:t>
            </w:r>
          </w:p>
          <w:p w:rsidR="00565715" w:rsidRPr="00565715" w:rsidRDefault="00565715" w:rsidP="007F72D4">
            <w:pPr>
              <w:snapToGrid w:val="0"/>
              <w:spacing w:line="360" w:lineRule="auto"/>
              <w:rPr>
                <w:rFonts w:eastAsia="標楷體"/>
              </w:rPr>
            </w:pPr>
          </w:p>
          <w:p w:rsidR="00A611F3" w:rsidRDefault="00764644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心得：</w:t>
            </w:r>
          </w:p>
          <w:p w:rsidR="00764644" w:rsidRDefault="00565715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雖然我國船舶產業</w:t>
            </w:r>
            <w:r w:rsidR="00924399">
              <w:rPr>
                <w:rFonts w:eastAsia="標楷體" w:hint="eastAsia"/>
              </w:rPr>
              <w:t>在國際上已經相當有實力，但在自動駕駛的部分還有很大的進步空間，像是新加坡已經有反恐用的無人載具船，媒合資訊業界及船舶產業將是為完善自走船產業最重要的步驟，讓</w:t>
            </w:r>
            <w:r w:rsidR="002672D6">
              <w:rPr>
                <w:rFonts w:eastAsia="標楷體" w:hint="eastAsia"/>
              </w:rPr>
              <w:t>跨領域的兩個產業，研究在怎樣的流體情況下，要做怎樣的程式判斷來控制船，若是成功想必也是對台灣產業的一大進步。</w:t>
            </w:r>
            <w:bookmarkStart w:id="0" w:name="_GoBack"/>
            <w:bookmarkEnd w:id="0"/>
          </w:p>
          <w:p w:rsidR="00764644" w:rsidRPr="00987A61" w:rsidRDefault="00764644" w:rsidP="007F72D4">
            <w:pPr>
              <w:snapToGrid w:val="0"/>
              <w:spacing w:line="360" w:lineRule="auto"/>
              <w:rPr>
                <w:rFonts w:eastAsia="標楷體"/>
              </w:rPr>
            </w:pPr>
          </w:p>
          <w:p w:rsidR="00A611F3" w:rsidRPr="00561D41" w:rsidRDefault="00A611F3" w:rsidP="007F72D4">
            <w:pPr>
              <w:snapToGrid w:val="0"/>
              <w:spacing w:line="360" w:lineRule="auto"/>
              <w:rPr>
                <w:rFonts w:eastAsia="標楷體"/>
              </w:rPr>
            </w:pPr>
          </w:p>
        </w:tc>
      </w:tr>
    </w:tbl>
    <w:p w:rsidR="00DE1210" w:rsidRPr="00A611F3" w:rsidRDefault="00441C85" w:rsidP="000356AE">
      <w:pPr>
        <w:snapToGrid w:val="0"/>
        <w:spacing w:line="360" w:lineRule="auto"/>
        <w:rPr>
          <w:rFonts w:eastAsia="標楷體"/>
          <w:sz w:val="20"/>
          <w:szCs w:val="20"/>
        </w:rPr>
      </w:pPr>
    </w:p>
    <w:sectPr w:rsidR="00DE1210" w:rsidRPr="00A611F3" w:rsidSect="00A611F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C85" w:rsidRDefault="00441C85" w:rsidP="004F2799">
      <w:r>
        <w:separator/>
      </w:r>
    </w:p>
  </w:endnote>
  <w:endnote w:type="continuationSeparator" w:id="0">
    <w:p w:rsidR="00441C85" w:rsidRDefault="00441C85" w:rsidP="004F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C85" w:rsidRDefault="00441C85" w:rsidP="004F2799">
      <w:r>
        <w:separator/>
      </w:r>
    </w:p>
  </w:footnote>
  <w:footnote w:type="continuationSeparator" w:id="0">
    <w:p w:rsidR="00441C85" w:rsidRDefault="00441C85" w:rsidP="004F2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F3"/>
    <w:rsid w:val="000356AE"/>
    <w:rsid w:val="002672D6"/>
    <w:rsid w:val="00285C41"/>
    <w:rsid w:val="0038752C"/>
    <w:rsid w:val="003B4796"/>
    <w:rsid w:val="00441C85"/>
    <w:rsid w:val="00451907"/>
    <w:rsid w:val="004F2799"/>
    <w:rsid w:val="00565715"/>
    <w:rsid w:val="005822FD"/>
    <w:rsid w:val="0061668A"/>
    <w:rsid w:val="00764644"/>
    <w:rsid w:val="00842438"/>
    <w:rsid w:val="008A0E3A"/>
    <w:rsid w:val="00924399"/>
    <w:rsid w:val="009767E1"/>
    <w:rsid w:val="00A418D3"/>
    <w:rsid w:val="00A6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CF4440-5DCE-4FCD-BA27-E0E67421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1F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279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2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279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Hsin</dc:creator>
  <cp:lastModifiedBy>銘杰 陳</cp:lastModifiedBy>
  <cp:revision>3</cp:revision>
  <cp:lastPrinted>2020-03-31T22:45:00Z</cp:lastPrinted>
  <dcterms:created xsi:type="dcterms:W3CDTF">2020-03-31T19:19:00Z</dcterms:created>
  <dcterms:modified xsi:type="dcterms:W3CDTF">2020-03-31T22:45:00Z</dcterms:modified>
</cp:coreProperties>
</file>