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CareAI × VentureAI 评审记录（第一阶段过程材料）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1. 记录目的与范围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本记录证明 CareAI 项目书已被纳入 VentureAI 的项目记录，并完成了可追溯的“证据与边界核验”。它是项目迭代过程材料，不是外部用户研究、市场验证、临床验证或教师评分结果。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被评审材料：CareAI项目书.md / CareAI项目书.docx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VentureAI 项目 ID：careai_stage1_20260906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项目名称：CareAI——面向成年人的非诊断性健康风险教育与习惯管理助手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项目书输入会话 ID：b7103ed9-0719-4235-aa96-c5fc46b3e830（grader_mock；完整项目书和 Rubric 评审请求已保存，离线模拟模式）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评审类型：evidence_review（证据与边界核验）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会话 ID：9025ae6b-135e-492e-bebc-be12f755daa2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会话创建时间：2026-09-06 02:11:46（VentureAI SQLite 记录时间）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原始提问与系统回复已保存于 backend/venture_ai.db 的 chat_sessions、chat_messages 表中，可按上述会话 ID 查询。项目书输入会话用于证明“材料已进入 VentureAI 的审阅流程”；其离线模拟输出不作为项目质量或外部事实的结论依据。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2. 送审材料中已被确认应保留的边界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CareAI 的定位是仅面向成年人的非诊断性健康教育与习惯管理工具。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规则层负责 BMI、睡眠、运动、血压及空腹血糖的可追溯提示；AI 只能解释既有关注项、给出生活方式建议和 7 天计划。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CareAI 不提供疾病诊断、筛查、治疗、处方、用药或剂量建议，也不应宣称能够提前发现慢性病。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公开资料可支撑健康教育背景和一般生活方式建议；关于用户需求、持续使用、付费、实际效果与合作前景的结论，均仍为假设，不能写成已验证事实。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健康信息属于敏感个人信息；真实数据试用前需要处理单独告知/授权、最小化采集、保存期限、删除机制、访问控制和专业复核。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3. VentureAI 证据与边界核验的原始结论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为验证系统能否阻止不当主张，向 VentureAI 提交了四类待分类表述：睡眠需求、每月付费意愿、系统提前发现慢性病、模拟用户对 7 天计划的评价。系统回复的有效结论如下。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3267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待审表述</w:t>
            </w:r>
          </w:p>
        </w:tc>
        <w:tc>
          <w:tcPr>
            <w:tcW w:type="dxa" w:w="3267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VentureAI 分类</w:t>
            </w:r>
          </w:p>
        </w:tc>
        <w:tc>
          <w:tcPr>
            <w:tcW w:type="dxa" w:w="3267"/>
            <w:vAlign w:val="center"/>
            <w:shd w:val="clear" w:color="auto" w:fill="1F4E7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可用于项目书的处理</w:t>
            </w:r>
          </w:p>
        </w:tc>
      </w:tr>
      <w:tr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“大学生普遍睡眠不足”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H（假设）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没有针对该群体的可定位来源时，不能当事实；应补充来源或改为待验证问题。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“用户愿意每月付费 10 元”</w:t>
            </w:r>
          </w:p>
        </w:tc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H（假设）</w:t>
            </w:r>
          </w:p>
        </w:tc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无支付意愿、订单或访谈证据，只能作为后续商业假设。</w:t>
            </w:r>
          </w:p>
        </w:tc>
      </w:tr>
      <w:tr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“系统能提前发现慢性病”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H，且当前不应作为项目主张</w:t>
            </w:r>
          </w:p>
        </w:tc>
        <w:tc>
          <w:tcPr>
            <w:tcW w:type="dxa" w:w="3267"/>
            <w:vAlign w:val="center"/>
            <w:shd w:val="clear" w:color="auto" w:fill="F4F7FB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涉及疾病发现和医疗结论；CareAI 必须坚持非诊断边界。</w:t>
            </w:r>
          </w:p>
        </w:tc>
      </w:tr>
      <w:tr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“模拟用户认为 7 天计划很方便”</w:t>
            </w:r>
          </w:p>
        </w:tc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S（系统模拟）</w:t>
            </w:r>
          </w:p>
        </w:tc>
        <w:tc>
          <w:tcPr>
            <w:tcW w:type="dxa" w:w="3267"/>
            <w:vAlign w:val="center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只能用于提出可用性问题，不能充当真实用户反馈或效果证据。</w:t>
            </w:r>
          </w:p>
        </w:tc>
      </w:tr>
    </w:tbl>
    <w:p/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系统同时提示：在未完成单独告知/授权、最小化采集、存储期限、删除机制、访问控制和专业复核前，不开展真实健康数据试用。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4. 对第一阶段材料的影响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这条评审记录可作为“使用 VentureAI 对 CareAI 项目书进行审阅，并据此识别证据与安全边界”的过程依据。第一阶段材料中可以引用其过程事实，例如：</w:t>
      </w:r>
    </w:p>
    <w:p>
      <w:pPr>
        <w:spacing w:after="80" w:line="300" w:lineRule="auto"/>
        <w:ind w:left="454" w:right="283"/>
        <w:shd w:val="clear" w:color="auto" w:fill="F3F6FA"/>
      </w:pPr>
      <w:r>
        <w:rPr>
          <w:rFonts w:ascii="微软雅黑" w:hAnsi="微软雅黑" w:eastAsia="微软雅黑"/>
          <w:b w:val="0"/>
          <w:i/>
          <w:sz w:val="21"/>
        </w:rPr>
        <w:t>已使用 VentureAI 的证据与边界核验功能，对项目中的睡眠需求、付费意愿、疾病发现能力和模拟用户评价等表述进行 F/I/H/S 分类；系统要求将未经验证的用户、商业和医疗结论保留为假设或模拟，并强调敏感健康信息的合规处理边界。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以下内容不能从该记录推导出来：真实用户喜欢 CareAI、用户愿意付费、产品改善健康结果、系统具备临床效力，或 CareAI 已经合规上线。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5. 后续修改清单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在最终项目材料中始终保留“非诊断性”“仅限成年人”“不替代医疗专业人员”的定位。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不写入“提前发现慢性病”“诊断”“筛查”“治疗”等医疗能力主张。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将用户需求、留存、付费、合作和效果统一标注为待验证假设；目前不虚构访谈、问卷或测试数据。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在后续阶段、且获得必要授权后，再考虑合规的可用性测试与专业内容复核；第一阶段不把系统模拟当成真人测试。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i w:val="0"/>
          <w:sz w:val="21"/>
        </w:rPr>
        <w:t>修订 CareAI 文档中仍写有“需要跨组测试者”的旧表述：课程说明已取消跨组活动，因此不得将其列为本阶段未完成任务。</w:t>
      </w:r>
    </w:p>
    <w:p>
      <w:pPr>
        <w:spacing w:before="200" w:after="120"/>
      </w:pPr>
      <w:r>
        <w:rPr>
          <w:rFonts w:ascii="微软雅黑" w:hAnsi="微软雅黑" w:eastAsia="微软雅黑"/>
          <w:b/>
          <w:i w:val="0"/>
          <w:color w:val="2F5496"/>
          <w:sz w:val="26"/>
        </w:rPr>
        <w:t>6. 证据性质声明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本记录中的 VentureAI 回复属于系统辅助审阅（S），价值在于留下“核验了什么、系统如何限制不当表述、后续应修改什么”的可追溯过程。它不等同于独立专家意见、真实用户证据或外部验证。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i w:val="0"/>
          <w:sz w:val="21"/>
        </w:rPr>
        <w:t>项目书输入时，VentureAI 的在线模型配置返回“模型 ID 无效”的技术错误，因此本阶段不引用任何在线模型生成的评分，也不将其伪装成评审结果。保留并引用的是可正常执行、可复核的证据与边界核验会话。</w:t>
      </w:r>
    </w:p>
    <w:sectPr w:rsidR="00FC693F" w:rsidRPr="0006063C" w:rsidSect="00034616">
      <w:pgSz w:w="12240" w:h="15840"/>
      <w:pgMar w:top="1191" w:right="113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