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FE3B0D">
      <w:pPr>
        <w:spacing w:after="20"/>
        <w:rPr>
          <w:rFonts w:hint="eastAsia" w:eastAsia="宋体"/>
          <w:lang w:eastAsia="zh-CN"/>
        </w:rPr>
      </w:pPr>
    </w:p>
    <w:tbl>
      <w:tblPr>
        <w:tblStyle w:val="32"/>
        <w:tblW w:w="9360" w:type="dxa"/>
        <w:tblInd w:w="1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27972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E8F5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2C400F">
            <w:pPr>
              <w:spacing w:after="40"/>
              <w:rPr>
                <w:lang w:eastAsia="zh-CN"/>
              </w:rPr>
            </w:pPr>
            <w:r>
              <w:rPr>
                <w:b/>
                <w:color w:val="18794E"/>
                <w:lang w:eastAsia="zh-CN"/>
              </w:rPr>
              <w:t>本阶段核心判断</w:t>
            </w:r>
          </w:p>
          <w:p w14:paraId="39A24D3A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第三阶段不是比较谁生成的材料更长，而是检验学生能否借助Agent V2形成可信、连贯、可答辩的创业项目成果，并用完整记录证明Agent确实参与、有效且没有越过证据边界。</w:t>
            </w:r>
          </w:p>
        </w:tc>
      </w:tr>
    </w:tbl>
    <w:p w14:paraId="491A5966">
      <w:pPr>
        <w:rPr>
          <w:rFonts w:hint="eastAsia" w:eastAsia="宋体"/>
          <w:lang w:eastAsia="zh-CN"/>
        </w:rPr>
      </w:pPr>
    </w:p>
    <w:p w14:paraId="6436E293">
      <w:pPr>
        <w:pStyle w:val="3"/>
        <w:rPr>
          <w:rFonts w:hint="eastAsia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使用说明</w:t>
      </w:r>
    </w:p>
    <w:tbl>
      <w:tblPr>
        <w:tblStyle w:val="32"/>
        <w:tblW w:w="9360" w:type="dxa"/>
        <w:tblInd w:w="1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6C8D6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9F079B">
            <w:pPr>
              <w:spacing w:after="40"/>
              <w:rPr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17365D"/>
                <w:lang w:eastAsia="zh-CN"/>
              </w:rPr>
              <w:t>与</w:t>
            </w:r>
            <w:r>
              <w:rPr>
                <w:b/>
                <w:color w:val="17365D"/>
                <w:lang w:eastAsia="zh-CN"/>
              </w:rPr>
              <w:t>前两阶段的关系</w:t>
            </w:r>
          </w:p>
          <w:p w14:paraId="77F395DA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第一阶段发现V1问题，第二阶段开发并验证V2，第三阶段把V2投入完整创业项目任务。第三阶段既评价项目成果，也评价Agent应用效果。</w:t>
            </w:r>
          </w:p>
        </w:tc>
      </w:tr>
    </w:tbl>
    <w:p w14:paraId="71DA456A">
      <w:pPr>
        <w:spacing w:after="40"/>
        <w:rPr>
          <w:lang w:eastAsia="zh-CN"/>
        </w:rPr>
      </w:pPr>
    </w:p>
    <w:p w14:paraId="5DA5EDF0">
      <w:pPr>
        <w:pStyle w:val="4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赛事口径与课程适配</w:t>
      </w:r>
    </w:p>
    <w:p w14:paraId="41A608E6">
      <w:pPr>
        <w:jc w:val="both"/>
        <w:rPr>
          <w:lang w:eastAsia="zh-CN"/>
        </w:rPr>
      </w:pPr>
      <w:r>
        <w:rPr>
          <w:lang w:eastAsia="zh-CN"/>
        </w:rPr>
        <w:t>课程参考第十四届“挑战杯”中国大学生创业计划竞赛章程所强调的社会价值、实践过程、创新意义、发展前景和团队协作，并保留商业计划书评审与现场答辩的典型赛制。由于本课程不要求学生开展真实问卷、访谈或市场运营，“实践过程”在课程内被适配为：二手资料与公开事实核验、模拟情境下的透明验证、迭代记录、证据边界和后续真实验证方案。</w:t>
      </w:r>
    </w:p>
    <w:tbl>
      <w:tblPr>
        <w:tblStyle w:val="32"/>
        <w:tblW w:w="9360" w:type="dxa"/>
        <w:tblInd w:w="1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3D659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EF3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B02AEF">
            <w:pPr>
              <w:spacing w:after="40"/>
              <w:rPr>
                <w:lang w:eastAsia="zh-CN"/>
              </w:rPr>
            </w:pPr>
            <w:r>
              <w:rPr>
                <w:b/>
                <w:color w:val="B42318"/>
                <w:lang w:eastAsia="zh-CN"/>
              </w:rPr>
              <w:t>适配不等于降低诚信要求</w:t>
            </w:r>
          </w:p>
          <w:p w14:paraId="166BE253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模拟数据、教师提供材料和Agent生成假设可以使用，但必须明确标注；不得把它们写成真实用户调研、真实订单、真实合作、真实收入或真实政策依据。</w:t>
            </w:r>
          </w:p>
        </w:tc>
      </w:tr>
    </w:tbl>
    <w:p w14:paraId="112BCB71">
      <w:pPr>
        <w:spacing w:after="40"/>
        <w:rPr>
          <w:lang w:eastAsia="zh-CN"/>
        </w:rPr>
      </w:pPr>
    </w:p>
    <w:p w14:paraId="58286EF0">
      <w:pPr>
        <w:pStyle w:val="4"/>
      </w:pPr>
      <w:r>
        <w:rPr>
          <w:rFonts w:ascii="Source Han Sans SC" w:hAnsi="Source Han Sans SC" w:eastAsia="Source Han Sans SC"/>
        </w:rPr>
        <w:t>快速导航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0"/>
        <w:gridCol w:w="3400"/>
        <w:gridCol w:w="4860"/>
      </w:tblGrid>
      <w:tr w14:paraId="175FD5F7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34D291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章节</w:t>
            </w:r>
          </w:p>
        </w:tc>
        <w:tc>
          <w:tcPr>
            <w:tcW w:w="34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7ED54C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w="48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C9AF89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用途</w:t>
            </w:r>
          </w:p>
        </w:tc>
      </w:tr>
      <w:tr w14:paraId="3B9DB023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A02B3D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1—2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A79A13">
            <w:pPr>
              <w:spacing w:after="0" w:line="269" w:lineRule="auto"/>
            </w:pPr>
            <w:r>
              <w:rPr>
                <w:sz w:val="18"/>
              </w:rPr>
              <w:t>阶段定位与成果标准</w:t>
            </w:r>
          </w:p>
        </w:tc>
        <w:tc>
          <w:tcPr>
            <w:tcW w:w="4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CEBFB7">
            <w:pPr>
              <w:spacing w:after="0" w:line="269" w:lineRule="auto"/>
            </w:pPr>
            <w:r>
              <w:rPr>
                <w:sz w:val="18"/>
              </w:rPr>
              <w:t>明确最终要交付什么</w:t>
            </w:r>
          </w:p>
        </w:tc>
      </w:tr>
      <w:tr w14:paraId="19981739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7B14B2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34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D5AC4F">
            <w:pPr>
              <w:spacing w:after="0" w:line="269" w:lineRule="auto"/>
            </w:pPr>
            <w:r>
              <w:rPr>
                <w:sz w:val="18"/>
              </w:rPr>
              <w:t>9天任务流程</w:t>
            </w:r>
          </w:p>
        </w:tc>
        <w:tc>
          <w:tcPr>
            <w:tcW w:w="48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401CA7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按日推进立项、计划书、PPT与答辩</w:t>
            </w:r>
          </w:p>
        </w:tc>
      </w:tr>
      <w:tr w14:paraId="67972098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BFB667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4—6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C57F50">
            <w:pPr>
              <w:spacing w:after="0" w:line="269" w:lineRule="auto"/>
            </w:pPr>
            <w:r>
              <w:rPr>
                <w:sz w:val="18"/>
              </w:rPr>
              <w:t>学生任务指南</w:t>
            </w:r>
          </w:p>
        </w:tc>
        <w:tc>
          <w:tcPr>
            <w:tcW w:w="4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B1D722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通过立项、形成材料、留存Agent证据</w:t>
            </w:r>
          </w:p>
        </w:tc>
      </w:tr>
      <w:tr w14:paraId="044EAF47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CA60FB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34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F73708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初评、筛选与集中答辩</w:t>
            </w:r>
          </w:p>
        </w:tc>
        <w:tc>
          <w:tcPr>
            <w:tcW w:w="48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06EA12">
            <w:pPr>
              <w:spacing w:after="0" w:line="269" w:lineRule="auto"/>
            </w:pPr>
            <w:r>
              <w:rPr>
                <w:sz w:val="18"/>
              </w:rPr>
              <w:t>约前50%进入现场答辩</w:t>
            </w:r>
          </w:p>
        </w:tc>
      </w:tr>
      <w:tr w14:paraId="3230E5F4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A6D823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BE8A08">
            <w:pPr>
              <w:spacing w:after="0" w:line="269" w:lineRule="auto"/>
            </w:pPr>
            <w:r>
              <w:rPr>
                <w:sz w:val="18"/>
              </w:rPr>
              <w:t>双门槛与终局验收</w:t>
            </w:r>
          </w:p>
        </w:tc>
        <w:tc>
          <w:tcPr>
            <w:tcW w:w="4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C25482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判断通过、整改或不通过</w:t>
            </w:r>
          </w:p>
        </w:tc>
      </w:tr>
      <w:tr w14:paraId="783C100A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F29C9B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附录</w:t>
            </w:r>
          </w:p>
        </w:tc>
        <w:tc>
          <w:tcPr>
            <w:tcW w:w="34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6EAD6B">
            <w:pPr>
              <w:spacing w:after="0" w:line="269" w:lineRule="auto"/>
            </w:pPr>
            <w:r>
              <w:rPr>
                <w:sz w:val="18"/>
              </w:rPr>
              <w:t>可填写模板</w:t>
            </w:r>
          </w:p>
        </w:tc>
        <w:tc>
          <w:tcPr>
            <w:tcW w:w="48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FFA3CE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立项、评分、证据、答辩和提交表</w:t>
            </w:r>
          </w:p>
        </w:tc>
      </w:tr>
    </w:tbl>
    <w:p w14:paraId="334059A7">
      <w:pPr>
        <w:spacing w:after="20"/>
        <w:rPr>
          <w:lang w:eastAsia="zh-CN"/>
        </w:rPr>
      </w:pPr>
    </w:p>
    <w:p w14:paraId="46BC259F">
      <w:pPr>
        <w:pStyle w:val="4"/>
      </w:pPr>
      <w:r>
        <w:rPr>
          <w:rFonts w:ascii="Source Han Sans SC" w:hAnsi="Source Han Sans SC" w:eastAsia="Source Han Sans SC"/>
        </w:rPr>
        <w:t>符号说明</w:t>
      </w:r>
    </w:p>
    <w:p w14:paraId="3AFC2951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【必须】未完成将影响第三阶段通过。</w:t>
      </w:r>
    </w:p>
    <w:p w14:paraId="76C9D91F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【门槛】必须达到最低条件，不能由其他分项补偿。</w:t>
      </w:r>
    </w:p>
    <w:p w14:paraId="389B6C27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【建议】用于提升材料与答辩质量，不单独决定通过。</w:t>
      </w:r>
    </w:p>
    <w:p w14:paraId="3D90F19B">
      <w:pPr>
        <w:pStyle w:val="16"/>
        <w:spacing w:after="60" w:line="276" w:lineRule="auto"/>
        <w:ind w:left="369" w:hanging="159"/>
      </w:pPr>
      <w:r>
        <w:t>F/I/H/S分别表示事实、推断、假设和模拟材料。</w:t>
      </w:r>
    </w:p>
    <w:p w14:paraId="7C918E30">
      <w:pPr>
        <w:pStyle w:val="3"/>
      </w:pPr>
      <w:r>
        <w:rPr>
          <w:rFonts w:ascii="Source Han Sans SC" w:hAnsi="Source Han Sans SC" w:eastAsia="Source Han Sans SC"/>
        </w:rPr>
        <w:t>1. 阶段定位、目标与边界</w:t>
      </w:r>
    </w:p>
    <w:p w14:paraId="7708C131">
      <w:pPr>
        <w:pStyle w:val="4"/>
      </w:pPr>
      <w:r>
        <w:rPr>
          <w:rFonts w:ascii="Source Han Sans SC" w:hAnsi="Source Han Sans SC" w:eastAsia="Source Han Sans SC"/>
        </w:rPr>
        <w:t>1.1 阶段任务</w:t>
      </w:r>
    </w:p>
    <w:p w14:paraId="25E87B73">
      <w:pPr>
        <w:jc w:val="both"/>
        <w:rPr>
          <w:lang w:eastAsia="zh-CN"/>
        </w:rPr>
      </w:pPr>
      <w:r>
        <w:rPr>
          <w:lang w:eastAsia="zh-CN"/>
        </w:rPr>
        <w:t>以通过第二阶段验收的Agent V2为主要工具，先完成并通过创业项目立项书，再形成商业计划书、路演PPT与答辩准备；同时保存完整使用记录和版本证据，证明Agent在理论学习、项目指导和评审反馈三个流程中均对最终成果产生了可核查的作用。</w:t>
      </w:r>
    </w:p>
    <w:p w14:paraId="62D4ADFC">
      <w:pPr>
        <w:pStyle w:val="4"/>
      </w:pPr>
      <w:r>
        <w:rPr>
          <w:rFonts w:ascii="Source Han Sans SC" w:hAnsi="Source Han Sans SC" w:eastAsia="Source Han Sans SC"/>
        </w:rPr>
        <w:t>1.2 学习成果</w:t>
      </w:r>
    </w:p>
    <w:p w14:paraId="14239A21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把项目想法转化为可以被审查、被质疑和被迭代的立项方案。</w:t>
      </w:r>
    </w:p>
    <w:p w14:paraId="34DCA7F3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围绕社会价值、实践/证据过程、创新意义、发展前景和团队协作形成商业计划书。</w:t>
      </w:r>
    </w:p>
    <w:p w14:paraId="1023E574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把长篇计划书压缩为10分钟路演叙事，并在5分钟问答中说明依据、边界和取舍。</w:t>
      </w:r>
    </w:p>
    <w:p w14:paraId="4C265441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区分Agent生成内容、学生判断、公开事实、模拟材料与人工改写。</w:t>
      </w:r>
    </w:p>
    <w:p w14:paraId="757B1588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用运行记录、版本快照和修改证据评价Agent对成果质量的真实贡献。</w:t>
      </w:r>
    </w:p>
    <w:p w14:paraId="0DF5ED08">
      <w:pPr>
        <w:pStyle w:val="4"/>
      </w:pPr>
      <w:r>
        <w:rPr>
          <w:rFonts w:ascii="Source Han Sans SC" w:hAnsi="Source Han Sans SC" w:eastAsia="Source Han Sans SC"/>
        </w:rPr>
        <w:t>1.3 课程边界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7D055823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9311AA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边界</w:t>
            </w:r>
          </w:p>
        </w:tc>
        <w:tc>
          <w:tcPr>
            <w:tcW w:w="746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1984B7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课程要求</w:t>
            </w:r>
          </w:p>
        </w:tc>
      </w:tr>
      <w:tr w14:paraId="67121FE7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1339FD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不要求</w:t>
            </w:r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A481BD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真实问卷、真实访谈、真实交易、真实融资或真实市场运营</w:t>
            </w:r>
          </w:p>
        </w:tc>
      </w:tr>
      <w:tr w14:paraId="1F9517BB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5EBE81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允许</w:t>
            </w:r>
          </w:p>
        </w:tc>
        <w:tc>
          <w:tcPr>
            <w:tcW w:w="74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BF2FAE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教师提供情境、公开资料、合理假设、模拟用户、敏感性分析和未来验证方案</w:t>
            </w:r>
          </w:p>
        </w:tc>
      </w:tr>
      <w:tr w14:paraId="0350CDD3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BC1B9A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必须</w:t>
            </w:r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7BC568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对事实、推断、假设、模拟分别标注；所有关键数字说明来源或计算方法</w:t>
            </w:r>
          </w:p>
        </w:tc>
      </w:tr>
      <w:tr w14:paraId="6A2F243B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F4BD1E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禁止</w:t>
            </w:r>
          </w:p>
        </w:tc>
        <w:tc>
          <w:tcPr>
            <w:tcW w:w="74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07FAD9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伪造用户反馈、合同、订单、收入、专利、政策、引用或Agent运行记录</w:t>
            </w:r>
          </w:p>
        </w:tc>
      </w:tr>
    </w:tbl>
    <w:p w14:paraId="2D8DDDA0">
      <w:pPr>
        <w:spacing w:after="20"/>
        <w:rPr>
          <w:lang w:eastAsia="zh-CN"/>
        </w:rPr>
      </w:pPr>
    </w:p>
    <w:p w14:paraId="367C1612">
      <w:pPr>
        <w:pStyle w:val="4"/>
      </w:pPr>
      <w:r>
        <w:rPr>
          <w:rFonts w:ascii="Source Han Sans SC" w:hAnsi="Source Han Sans SC" w:eastAsia="Source Han Sans SC"/>
        </w:rPr>
        <w:t>1.4 赛事组别参考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0"/>
        <w:gridCol w:w="6260"/>
      </w:tblGrid>
      <w:tr w14:paraId="2162F1C6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1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678D4D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参考组别</w:t>
            </w:r>
          </w:p>
        </w:tc>
        <w:tc>
          <w:tcPr>
            <w:tcW w:w="62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A497DF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可选方向示例</w:t>
            </w:r>
          </w:p>
        </w:tc>
      </w:tr>
      <w:tr w14:paraId="7A587E4E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E1EF66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科技创新和未来产业</w:t>
            </w:r>
          </w:p>
        </w:tc>
        <w:tc>
          <w:tcPr>
            <w:tcW w:w="62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AA1E47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大数据、人工智能、信息技术、智能制造、新材料等</w:t>
            </w:r>
          </w:p>
        </w:tc>
      </w:tr>
      <w:tr w14:paraId="146905B2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F2617C">
            <w:pPr>
              <w:spacing w:after="0" w:line="269" w:lineRule="auto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乡村振兴和农业农村现代化</w:t>
            </w:r>
          </w:p>
        </w:tc>
        <w:tc>
          <w:tcPr>
            <w:tcW w:w="62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92A24D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农业生产、农村电商、乡村文旅与公共服务等</w:t>
            </w:r>
          </w:p>
        </w:tc>
      </w:tr>
      <w:tr w14:paraId="026884F1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0C271A">
            <w:pPr>
              <w:spacing w:after="0" w:line="269" w:lineRule="auto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生态文明建设和绿色低碳发展</w:t>
            </w:r>
          </w:p>
        </w:tc>
        <w:tc>
          <w:tcPr>
            <w:tcW w:w="62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44E09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环境治理、绿色消费、清洁能源与资源循环等</w:t>
            </w:r>
          </w:p>
        </w:tc>
      </w:tr>
      <w:tr w14:paraId="671E180D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C0D459">
            <w:pPr>
              <w:spacing w:after="0" w:line="269" w:lineRule="auto"/>
              <w:jc w:val="center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文化创意和区域交流合作</w:t>
            </w:r>
          </w:p>
        </w:tc>
        <w:tc>
          <w:tcPr>
            <w:tcW w:w="62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9F44C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工业设计、文化传播、文旅、体育与区域合作等</w:t>
            </w:r>
          </w:p>
        </w:tc>
      </w:tr>
      <w:tr w14:paraId="0420493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8D8670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社会治理和公共服务</w:t>
            </w:r>
          </w:p>
        </w:tc>
        <w:tc>
          <w:tcPr>
            <w:tcW w:w="62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6B36C1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教育、医疗、交通、政务、金融法务与城乡服务等</w:t>
            </w:r>
          </w:p>
        </w:tc>
      </w:tr>
    </w:tbl>
    <w:p w14:paraId="65A5277B">
      <w:pPr>
        <w:spacing w:after="20"/>
        <w:rPr>
          <w:lang w:eastAsia="zh-CN"/>
        </w:rPr>
      </w:pPr>
    </w:p>
    <w:tbl>
      <w:tblPr>
        <w:tblStyle w:val="32"/>
        <w:tblW w:w="9360" w:type="dxa"/>
        <w:tblInd w:w="1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130BE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FF7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E8807D">
            <w:pPr>
              <w:spacing w:after="40"/>
              <w:rPr>
                <w:lang w:eastAsia="zh-CN"/>
              </w:rPr>
            </w:pPr>
            <w:r>
              <w:rPr>
                <w:b/>
                <w:color w:val="B7791F"/>
                <w:lang w:eastAsia="zh-CN"/>
              </w:rPr>
              <w:t>组别只用于建立评审语境</w:t>
            </w:r>
          </w:p>
          <w:p w14:paraId="7195F6FA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课程不要求模拟正式报名资格审查，但项目必须明确主要组别，避免用多个宏大主题掩盖一个模糊问题。</w:t>
            </w:r>
          </w:p>
        </w:tc>
      </w:tr>
    </w:tbl>
    <w:p w14:paraId="65FC6072">
      <w:pPr>
        <w:spacing w:after="40"/>
        <w:rPr>
          <w:lang w:eastAsia="zh-CN"/>
        </w:rPr>
      </w:pPr>
    </w:p>
    <w:p w14:paraId="1E0CD3AD">
      <w:pPr>
        <w:pStyle w:val="3"/>
      </w:pPr>
      <w:r>
        <w:rPr>
          <w:rFonts w:ascii="Source Han Sans SC" w:hAnsi="Source Han Sans SC" w:eastAsia="Source Han Sans SC"/>
        </w:rPr>
        <w:t>2. 第三阶段交付成果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4300"/>
        <w:gridCol w:w="3160"/>
      </w:tblGrid>
      <w:tr w14:paraId="77DE4C88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215AA7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目录</w:t>
            </w:r>
          </w:p>
        </w:tc>
        <w:tc>
          <w:tcPr>
            <w:tcW w:w="43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9FAB76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w="31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818BD6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最低要求</w:t>
            </w:r>
          </w:p>
        </w:tc>
      </w:tr>
      <w:tr w14:paraId="1B40544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2AFBAA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01_立项书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055EC8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历次版本、反馈和最终通过版</w:t>
            </w:r>
          </w:p>
        </w:tc>
        <w:tc>
          <w:tcPr>
            <w:tcW w:w="3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11F713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未通过不得进入正式商业计划书验收</w:t>
            </w:r>
          </w:p>
        </w:tc>
      </w:tr>
      <w:tr w14:paraId="65374F5B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ED8FAB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02_商业计划书</w:t>
            </w:r>
          </w:p>
        </w:tc>
        <w:tc>
          <w:tcPr>
            <w:tcW w:w="43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AD5A3A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完整正文、引用清单、假设与模拟说明</w:t>
            </w:r>
          </w:p>
        </w:tc>
        <w:tc>
          <w:tcPr>
            <w:tcW w:w="31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6B4B5F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建议12—20页，不以页数代替质量</w:t>
            </w:r>
          </w:p>
        </w:tc>
      </w:tr>
      <w:tr w14:paraId="3BD4E5A8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EC39B7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03_路演材料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6EEB49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PPT、10分钟讲稿、5分钟问答库</w:t>
            </w:r>
          </w:p>
        </w:tc>
        <w:tc>
          <w:tcPr>
            <w:tcW w:w="3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45262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建议12—16张主页面＋附录</w:t>
            </w:r>
          </w:p>
        </w:tc>
      </w:tr>
      <w:tr w14:paraId="3B207212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7B28CF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04_Agent证据</w:t>
            </w:r>
          </w:p>
        </w:tc>
        <w:tc>
          <w:tcPr>
            <w:tcW w:w="43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D971AE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运行索引、关键对话、版本快照、人工改写记录</w:t>
            </w:r>
          </w:p>
        </w:tc>
        <w:tc>
          <w:tcPr>
            <w:tcW w:w="31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EAEA04">
            <w:pPr>
              <w:spacing w:after="0" w:line="269" w:lineRule="auto"/>
            </w:pPr>
            <w:r>
              <w:rPr>
                <w:sz w:val="18"/>
              </w:rPr>
              <w:t>覆盖三个Agent流程</w:t>
            </w:r>
          </w:p>
        </w:tc>
      </w:tr>
      <w:tr w14:paraId="2EE11110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C4F57A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05_评审记录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0A3A77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自评、互评、初评、答辩或未入围反馈</w:t>
            </w:r>
          </w:p>
        </w:tc>
        <w:tc>
          <w:tcPr>
            <w:tcW w:w="3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71A558">
            <w:pPr>
              <w:spacing w:after="0" w:line="269" w:lineRule="auto"/>
            </w:pPr>
            <w:r>
              <w:rPr>
                <w:sz w:val="18"/>
              </w:rPr>
              <w:t>保留原始评分与意见</w:t>
            </w:r>
          </w:p>
        </w:tc>
      </w:tr>
      <w:tr w14:paraId="44E43749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586277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06_阶段总结</w:t>
            </w:r>
          </w:p>
        </w:tc>
        <w:tc>
          <w:tcPr>
            <w:tcW w:w="43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C625ED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项目结果、Agent贡献、局限与后续计划</w:t>
            </w:r>
          </w:p>
        </w:tc>
        <w:tc>
          <w:tcPr>
            <w:tcW w:w="31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A9E5DD">
            <w:pPr>
              <w:spacing w:after="0" w:line="269" w:lineRule="auto"/>
            </w:pPr>
            <w:r>
              <w:rPr>
                <w:sz w:val="18"/>
              </w:rPr>
              <w:t>建议3—5页</w:t>
            </w:r>
          </w:p>
        </w:tc>
      </w:tr>
    </w:tbl>
    <w:p w14:paraId="0229C9DC">
      <w:pPr>
        <w:spacing w:after="20"/>
      </w:pPr>
    </w:p>
    <w:tbl>
      <w:tblPr>
        <w:tblStyle w:val="32"/>
        <w:tblW w:w="9360" w:type="dxa"/>
        <w:tblInd w:w="1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3E4D9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31A456">
            <w:pPr>
              <w:spacing w:after="40"/>
              <w:rPr>
                <w:lang w:eastAsia="zh-CN"/>
              </w:rPr>
            </w:pPr>
            <w:r>
              <w:rPr>
                <w:b/>
                <w:color w:val="17365D"/>
                <w:lang w:eastAsia="zh-CN"/>
              </w:rPr>
              <w:t>未入围不等于未完成</w:t>
            </w:r>
          </w:p>
          <w:p w14:paraId="437A3F8D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初评未进入集中答辩的小组，仍须提交商业计划书、PPT、Agent完整证据和阶段总结，并接受双门槛验收。</w:t>
            </w:r>
          </w:p>
        </w:tc>
      </w:tr>
    </w:tbl>
    <w:p w14:paraId="3D7B653F">
      <w:pPr>
        <w:spacing w:after="40"/>
        <w:rPr>
          <w:lang w:eastAsia="zh-CN"/>
        </w:rPr>
      </w:pPr>
    </w:p>
    <w:p w14:paraId="41E7E5FF">
      <w:pPr>
        <w:pStyle w:val="3"/>
      </w:pPr>
      <w:r>
        <w:rPr>
          <w:rFonts w:ascii="Source Han Sans SC" w:hAnsi="Source Han Sans SC" w:eastAsia="Source Han Sans SC"/>
        </w:rPr>
        <w:t>3. 第三阶段9天任务流程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3900"/>
        <w:gridCol w:w="3100"/>
        <w:gridCol w:w="1660"/>
      </w:tblGrid>
      <w:tr w14:paraId="7AD73738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6F45BE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w="39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D38F9E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核心任务</w:t>
            </w:r>
          </w:p>
        </w:tc>
        <w:tc>
          <w:tcPr>
            <w:tcW w:w="31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399B81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当日产物</w:t>
            </w:r>
          </w:p>
        </w:tc>
        <w:tc>
          <w:tcPr>
            <w:tcW w:w="16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0F8E6A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组织方式</w:t>
            </w:r>
          </w:p>
        </w:tc>
      </w:tr>
      <w:tr w14:paraId="6815B102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6E60D2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D1</w:t>
            </w:r>
          </w:p>
        </w:tc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852D54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冻结V2与项目版本；选择组别；建立问题—证据—假设图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28F5F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项目定位卡、证据台账v0.1</w:t>
            </w:r>
          </w:p>
        </w:tc>
        <w:tc>
          <w:tcPr>
            <w:tcW w:w="1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6FCCEE">
            <w:pPr>
              <w:spacing w:after="0" w:line="269" w:lineRule="auto"/>
            </w:pPr>
            <w:r>
              <w:rPr>
                <w:sz w:val="17"/>
              </w:rPr>
              <w:t>组内工作</w:t>
            </w:r>
          </w:p>
        </w:tc>
      </w:tr>
      <w:tr w14:paraId="3AC5DF2A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347EF5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D2</w:t>
            </w:r>
          </w:p>
        </w:tc>
        <w:tc>
          <w:tcPr>
            <w:tcW w:w="3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F73FB1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使用Agent形成立项书v0.1；开展互评和首轮闯关</w:t>
            </w:r>
          </w:p>
        </w:tc>
        <w:tc>
          <w:tcPr>
            <w:tcW w:w="3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53361A">
            <w:pPr>
              <w:spacing w:after="0" w:line="269" w:lineRule="auto"/>
            </w:pPr>
            <w:r>
              <w:rPr>
                <w:sz w:val="17"/>
              </w:rPr>
              <w:t>立项书v0.1、反馈记录</w:t>
            </w:r>
          </w:p>
        </w:tc>
        <w:tc>
          <w:tcPr>
            <w:tcW w:w="16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4F6442">
            <w:pPr>
              <w:spacing w:after="0" w:line="269" w:lineRule="auto"/>
            </w:pPr>
            <w:r>
              <w:rPr>
                <w:sz w:val="17"/>
              </w:rPr>
              <w:t>教师/互评节点</w:t>
            </w:r>
          </w:p>
        </w:tc>
      </w:tr>
      <w:tr w14:paraId="2F5970FE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0F2806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D3</w:t>
            </w:r>
          </w:p>
        </w:tc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7F4FE2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根据意见反复修订直至立项通过；冻结立项书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288BEA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通过版立项书、修改对照</w:t>
            </w:r>
          </w:p>
        </w:tc>
        <w:tc>
          <w:tcPr>
            <w:tcW w:w="1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8C3852">
            <w:pPr>
              <w:spacing w:after="0" w:line="269" w:lineRule="auto"/>
            </w:pPr>
            <w:r>
              <w:rPr>
                <w:sz w:val="17"/>
              </w:rPr>
              <w:t>未通过不得跳过</w:t>
            </w:r>
          </w:p>
        </w:tc>
      </w:tr>
      <w:tr w14:paraId="1C94CEA0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508A88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D4</w:t>
            </w:r>
          </w:p>
        </w:tc>
        <w:tc>
          <w:tcPr>
            <w:tcW w:w="3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DF371B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完成用户、场景、问题、方案、创新与替代方案章节</w:t>
            </w:r>
          </w:p>
        </w:tc>
        <w:tc>
          <w:tcPr>
            <w:tcW w:w="3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51ED64">
            <w:pPr>
              <w:spacing w:after="0" w:line="269" w:lineRule="auto"/>
            </w:pPr>
            <w:r>
              <w:rPr>
                <w:sz w:val="17"/>
              </w:rPr>
              <w:t>商业计划书前半稿</w:t>
            </w:r>
          </w:p>
        </w:tc>
        <w:tc>
          <w:tcPr>
            <w:tcW w:w="16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0CBBFD">
            <w:pPr>
              <w:spacing w:after="0" w:line="269" w:lineRule="auto"/>
            </w:pPr>
            <w:r>
              <w:rPr>
                <w:sz w:val="17"/>
              </w:rPr>
              <w:t>组内工作</w:t>
            </w:r>
          </w:p>
        </w:tc>
      </w:tr>
      <w:tr w14:paraId="00048153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C79164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D5</w:t>
            </w:r>
          </w:p>
        </w:tc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2164D2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完成商业模式、实施路径、财务假设、风险与团队章节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25AEAC">
            <w:pPr>
              <w:spacing w:after="0" w:line="269" w:lineRule="auto"/>
            </w:pPr>
            <w:r>
              <w:rPr>
                <w:sz w:val="17"/>
              </w:rPr>
              <w:t>商业计划书完整稿v0.8</w:t>
            </w:r>
          </w:p>
        </w:tc>
        <w:tc>
          <w:tcPr>
            <w:tcW w:w="1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AAC2EB">
            <w:pPr>
              <w:spacing w:after="0" w:line="269" w:lineRule="auto"/>
            </w:pPr>
            <w:r>
              <w:rPr>
                <w:sz w:val="17"/>
              </w:rPr>
              <w:t>组内工作</w:t>
            </w:r>
          </w:p>
        </w:tc>
      </w:tr>
      <w:tr w14:paraId="68A8841E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E1F95C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D6</w:t>
            </w:r>
          </w:p>
        </w:tc>
        <w:tc>
          <w:tcPr>
            <w:tcW w:w="3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281EB5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交叉复核证据与逻辑；运行Agent评审流程并修改</w:t>
            </w:r>
          </w:p>
        </w:tc>
        <w:tc>
          <w:tcPr>
            <w:tcW w:w="3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2ED6C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计划书v1.0、Agent审阅证据</w:t>
            </w:r>
          </w:p>
        </w:tc>
        <w:tc>
          <w:tcPr>
            <w:tcW w:w="16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F16B27">
            <w:pPr>
              <w:spacing w:after="0" w:line="269" w:lineRule="auto"/>
            </w:pPr>
            <w:r>
              <w:rPr>
                <w:sz w:val="17"/>
              </w:rPr>
              <w:t>教师中期抽查</w:t>
            </w:r>
          </w:p>
        </w:tc>
      </w:tr>
      <w:tr w14:paraId="788EB80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E161A5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D7</w:t>
            </w:r>
          </w:p>
        </w:tc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6BBC41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制作PPT、讲稿与问答库；完成模拟路演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21BDC3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PPT候选版、模拟答辩记录</w:t>
            </w:r>
          </w:p>
        </w:tc>
        <w:tc>
          <w:tcPr>
            <w:tcW w:w="1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79CBDD">
            <w:pPr>
              <w:spacing w:after="0" w:line="269" w:lineRule="auto"/>
            </w:pPr>
            <w:r>
              <w:rPr>
                <w:sz w:val="17"/>
              </w:rPr>
              <w:t>互评单元</w:t>
            </w:r>
          </w:p>
        </w:tc>
      </w:tr>
      <w:tr w14:paraId="4B1AC0E9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3696BF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D8</w:t>
            </w:r>
          </w:p>
        </w:tc>
        <w:tc>
          <w:tcPr>
            <w:tcW w:w="3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41EBD6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冻结提交物；项目与Agent分别初评；筛选约前50%</w:t>
            </w:r>
          </w:p>
        </w:tc>
        <w:tc>
          <w:tcPr>
            <w:tcW w:w="3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015166">
            <w:pPr>
              <w:spacing w:after="0" w:line="269" w:lineRule="auto"/>
            </w:pPr>
            <w:r>
              <w:rPr>
                <w:sz w:val="17"/>
              </w:rPr>
              <w:t>两张100分表、入围名单</w:t>
            </w:r>
          </w:p>
        </w:tc>
        <w:tc>
          <w:tcPr>
            <w:tcW w:w="16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9C9C09">
            <w:pPr>
              <w:spacing w:after="0" w:line="269" w:lineRule="auto"/>
            </w:pPr>
            <w:r>
              <w:rPr>
                <w:sz w:val="17"/>
              </w:rPr>
              <w:t>集中初评</w:t>
            </w:r>
          </w:p>
        </w:tc>
      </w:tr>
      <w:tr w14:paraId="6921BEA1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679AF6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D9</w:t>
            </w:r>
          </w:p>
        </w:tc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B0B3ED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入围组10分钟路演＋5分钟答辩；全部小组终局提交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F3356E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答辩分、终局验收结论</w:t>
            </w:r>
          </w:p>
        </w:tc>
        <w:tc>
          <w:tcPr>
            <w:tcW w:w="1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55AEDA">
            <w:pPr>
              <w:spacing w:after="0" w:line="269" w:lineRule="auto"/>
            </w:pPr>
            <w:r>
              <w:rPr>
                <w:sz w:val="17"/>
              </w:rPr>
              <w:t>集中验收</w:t>
            </w:r>
          </w:p>
        </w:tc>
      </w:tr>
    </w:tbl>
    <w:p w14:paraId="4E9B13BC">
      <w:pPr>
        <w:spacing w:after="20"/>
      </w:pPr>
    </w:p>
    <w:p w14:paraId="2E50E6B2">
      <w:pPr>
        <w:pStyle w:val="4"/>
      </w:pPr>
      <w:r>
        <w:rPr>
          <w:rFonts w:ascii="Source Han Sans SC" w:hAnsi="Source Han Sans SC" w:eastAsia="Source Han Sans SC"/>
        </w:rPr>
        <w:t>3.1 每日建议节奏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1500"/>
        <w:gridCol w:w="5760"/>
      </w:tblGrid>
      <w:tr w14:paraId="43A98369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AEF482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环节</w:t>
            </w:r>
          </w:p>
        </w:tc>
        <w:tc>
          <w:tcPr>
            <w:tcW w:w="15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E701C3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建议时长</w:t>
            </w:r>
          </w:p>
        </w:tc>
        <w:tc>
          <w:tcPr>
            <w:tcW w:w="57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3B43EB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要求</w:t>
            </w:r>
          </w:p>
        </w:tc>
      </w:tr>
      <w:tr w14:paraId="1631FE2F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23396C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目标与版本确认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5EBBC0">
            <w:pPr>
              <w:spacing w:after="0" w:line="269" w:lineRule="auto"/>
            </w:pPr>
            <w:r>
              <w:rPr>
                <w:sz w:val="18"/>
              </w:rPr>
              <w:t>0.5小时</w:t>
            </w:r>
          </w:p>
        </w:tc>
        <w:tc>
          <w:tcPr>
            <w:tcW w:w="5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55949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更新项目版本、Agent版本、证据编号和当天完成定义</w:t>
            </w:r>
          </w:p>
        </w:tc>
      </w:tr>
      <w:tr w14:paraId="0ADEC351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F113B0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核心制作</w:t>
            </w:r>
          </w:p>
        </w:tc>
        <w:tc>
          <w:tcPr>
            <w:tcW w:w="15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8D0CC5">
            <w:pPr>
              <w:spacing w:after="0" w:line="269" w:lineRule="auto"/>
            </w:pPr>
            <w:r>
              <w:rPr>
                <w:sz w:val="18"/>
              </w:rPr>
              <w:t>4.0小时</w:t>
            </w:r>
          </w:p>
        </w:tc>
        <w:tc>
          <w:tcPr>
            <w:tcW w:w="57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2FC67E">
            <w:pPr>
              <w:spacing w:after="0" w:line="269" w:lineRule="auto"/>
            </w:pPr>
            <w:r>
              <w:rPr>
                <w:sz w:val="18"/>
              </w:rPr>
              <w:t>使用Agent与人工判断完成当天主要成果</w:t>
            </w:r>
          </w:p>
        </w:tc>
      </w:tr>
      <w:tr w14:paraId="389422D8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F7B180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测试/互评/模拟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614262">
            <w:pPr>
              <w:spacing w:after="0" w:line="269" w:lineRule="auto"/>
            </w:pPr>
            <w:r>
              <w:rPr>
                <w:sz w:val="18"/>
              </w:rPr>
              <w:t>2.0小时</w:t>
            </w:r>
          </w:p>
        </w:tc>
        <w:tc>
          <w:tcPr>
            <w:tcW w:w="5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3C7CFE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运行评审流程、交叉质询或模拟答辩</w:t>
            </w:r>
          </w:p>
        </w:tc>
      </w:tr>
      <w:tr w14:paraId="585C26AA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099B00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证据与复盘</w:t>
            </w:r>
          </w:p>
        </w:tc>
        <w:tc>
          <w:tcPr>
            <w:tcW w:w="15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8C235E">
            <w:pPr>
              <w:spacing w:after="0" w:line="269" w:lineRule="auto"/>
            </w:pPr>
            <w:r>
              <w:rPr>
                <w:sz w:val="18"/>
              </w:rPr>
              <w:t>1.5小时</w:t>
            </w:r>
          </w:p>
        </w:tc>
        <w:tc>
          <w:tcPr>
            <w:tcW w:w="57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35BB37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归档运行记录、人工修改、回归和下一日任务</w:t>
            </w:r>
          </w:p>
        </w:tc>
      </w:tr>
    </w:tbl>
    <w:p w14:paraId="624420FF">
      <w:pPr>
        <w:spacing w:after="20"/>
        <w:rPr>
          <w:lang w:eastAsia="zh-CN"/>
        </w:rPr>
      </w:pPr>
    </w:p>
    <w:p w14:paraId="6AB2BD49">
      <w:pPr>
        <w:rPr>
          <w:lang w:eastAsia="zh-CN"/>
        </w:rPr>
      </w:pPr>
      <w:r>
        <w:rPr>
          <w:lang w:eastAsia="zh-CN"/>
        </w:rPr>
        <w:br w:type="page"/>
      </w:r>
    </w:p>
    <w:p w14:paraId="661493E0">
      <w:pPr>
        <w:pStyle w:val="4"/>
      </w:pPr>
      <w:r>
        <w:rPr>
          <w:rFonts w:ascii="Source Han Sans SC" w:hAnsi="Source Han Sans SC" w:eastAsia="Source Han Sans SC"/>
        </w:rPr>
        <w:t>3.2 教师集中参与节点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4800"/>
        <w:gridCol w:w="2260"/>
      </w:tblGrid>
      <w:tr w14:paraId="279D9EF4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79E9F7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节点</w:t>
            </w:r>
          </w:p>
        </w:tc>
        <w:tc>
          <w:tcPr>
            <w:tcW w:w="48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1190A7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教师关注</w:t>
            </w:r>
          </w:p>
        </w:tc>
        <w:tc>
          <w:tcPr>
            <w:tcW w:w="226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E75466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输出</w:t>
            </w:r>
          </w:p>
        </w:tc>
      </w:tr>
      <w:tr w14:paraId="6EB6858A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E7BE92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D2—D3 立项闯关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86CF4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判断问题是否成立、证据边界是否透明、方案是否匹配</w:t>
            </w:r>
          </w:p>
        </w:tc>
        <w:tc>
          <w:tcPr>
            <w:tcW w:w="22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CA3095">
            <w:pPr>
              <w:spacing w:after="0" w:line="269" w:lineRule="auto"/>
            </w:pPr>
            <w:r>
              <w:rPr>
                <w:sz w:val="18"/>
              </w:rPr>
              <w:t>通过/修改后再审</w:t>
            </w:r>
          </w:p>
        </w:tc>
      </w:tr>
      <w:tr w14:paraId="072AABC0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2DEEEC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D6 中期抽查</w:t>
            </w:r>
          </w:p>
        </w:tc>
        <w:tc>
          <w:tcPr>
            <w:tcW w:w="48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33D43C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抽查商业计划书逻辑与Agent完整记录</w:t>
            </w:r>
          </w:p>
        </w:tc>
        <w:tc>
          <w:tcPr>
            <w:tcW w:w="22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61EF6B">
            <w:pPr>
              <w:spacing w:after="0" w:line="269" w:lineRule="auto"/>
            </w:pPr>
            <w:r>
              <w:rPr>
                <w:sz w:val="18"/>
              </w:rPr>
              <w:t>优先检查高风险组</w:t>
            </w:r>
          </w:p>
        </w:tc>
      </w:tr>
      <w:tr w14:paraId="597EFE3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0B89FE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D8 初评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B99350">
            <w:pPr>
              <w:spacing w:after="0" w:line="269" w:lineRule="auto"/>
            </w:pPr>
            <w:r>
              <w:rPr>
                <w:sz w:val="18"/>
              </w:rPr>
              <w:t>项目100分与Agent100分独立评分</w:t>
            </w:r>
          </w:p>
        </w:tc>
        <w:tc>
          <w:tcPr>
            <w:tcW w:w="22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554D2F">
            <w:pPr>
              <w:spacing w:after="0" w:line="269" w:lineRule="auto"/>
            </w:pPr>
            <w:r>
              <w:rPr>
                <w:sz w:val="18"/>
              </w:rPr>
              <w:t>约前50%入围</w:t>
            </w:r>
          </w:p>
        </w:tc>
      </w:tr>
      <w:tr w14:paraId="0DD998ED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EB1416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D9 集中答辩</w:t>
            </w:r>
          </w:p>
        </w:tc>
        <w:tc>
          <w:tcPr>
            <w:tcW w:w="48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6E9239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答辩100分并给出终局验收结论</w:t>
            </w:r>
          </w:p>
        </w:tc>
        <w:tc>
          <w:tcPr>
            <w:tcW w:w="22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EC3C7E">
            <w:pPr>
              <w:spacing w:after="0" w:line="269" w:lineRule="auto"/>
            </w:pPr>
            <w:r>
              <w:rPr>
                <w:sz w:val="18"/>
              </w:rPr>
              <w:t>每组10＋5分钟</w:t>
            </w:r>
          </w:p>
        </w:tc>
      </w:tr>
    </w:tbl>
    <w:p w14:paraId="6FCC65FB">
      <w:pPr>
        <w:spacing w:after="20"/>
      </w:pPr>
    </w:p>
    <w:p w14:paraId="0F713CA2">
      <w:pPr>
        <w:pStyle w:val="3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4. 学生任务一：通过立项闯关</w:t>
      </w:r>
    </w:p>
    <w:p w14:paraId="062FBC71">
      <w:pPr>
        <w:jc w:val="both"/>
        <w:rPr>
          <w:lang w:eastAsia="zh-CN"/>
        </w:rPr>
      </w:pPr>
      <w:r>
        <w:rPr>
          <w:lang w:eastAsia="zh-CN"/>
        </w:rPr>
        <w:t>立项书的作用不是提前写一份缩短版商业计划书，而是证明项目值得继续展开，并且团队清楚哪些是已知事实、哪些仍是假设。首次未通过时允许反复修改，直至达到全部必过条件。</w:t>
      </w:r>
    </w:p>
    <w:p w14:paraId="705CE741">
      <w:pPr>
        <w:pStyle w:val="4"/>
      </w:pPr>
      <w:r>
        <w:rPr>
          <w:rFonts w:ascii="Source Han Sans SC" w:hAnsi="Source Han Sans SC" w:eastAsia="Source Han Sans SC"/>
        </w:rPr>
        <w:t>4.1 立项书最低结构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160"/>
      </w:tblGrid>
      <w:tr w14:paraId="4FB4D870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20AF43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w="71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F0608C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最低内容</w:t>
            </w:r>
          </w:p>
        </w:tc>
      </w:tr>
      <w:tr w14:paraId="0A9B0BD2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E02B02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项目定位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DEE24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项目名称、主要组别、一句话问题与一句话方案</w:t>
            </w:r>
          </w:p>
        </w:tc>
      </w:tr>
      <w:tr w14:paraId="21F3277B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2124D8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目标用户/受益者</w:t>
            </w:r>
          </w:p>
        </w:tc>
        <w:tc>
          <w:tcPr>
            <w:tcW w:w="71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8F5D18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明确谁在什么场景下遇到什么问题；不使用“所有人”</w:t>
            </w:r>
          </w:p>
        </w:tc>
      </w:tr>
      <w:tr w14:paraId="5D6E270D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3E5149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问题证据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C1087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公开资料、课程材料、可验证事实与当前证据缺口</w:t>
            </w:r>
          </w:p>
        </w:tc>
      </w:tr>
      <w:tr w14:paraId="2889DFD1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DD008D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解决方案</w:t>
            </w:r>
          </w:p>
        </w:tc>
        <w:tc>
          <w:tcPr>
            <w:tcW w:w="71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6B1177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核心机制、使用过程、交付结果以及不解决什么</w:t>
            </w:r>
          </w:p>
        </w:tc>
      </w:tr>
      <w:tr w14:paraId="348A4217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5C29BF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创新与替代方案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BA4F8B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现有做法、主要不足、拟议方案的实质差异</w:t>
            </w:r>
          </w:p>
        </w:tc>
      </w:tr>
      <w:tr w14:paraId="5B7FADBA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1647D8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社会价值与可行性</w:t>
            </w:r>
          </w:p>
        </w:tc>
        <w:tc>
          <w:tcPr>
            <w:tcW w:w="71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CEFAFD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受益方式、实施条件、资源约束和潜在负面影响</w:t>
            </w:r>
          </w:p>
        </w:tc>
      </w:tr>
      <w:tr w14:paraId="4793D320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388F1D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关键假设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D71D82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最危险的3—5个假设、课程内验证与未来真实验证方案</w:t>
            </w:r>
          </w:p>
        </w:tc>
      </w:tr>
      <w:tr w14:paraId="340B1C54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1756BC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Agent使用计划</w:t>
            </w:r>
          </w:p>
        </w:tc>
        <w:tc>
          <w:tcPr>
            <w:tcW w:w="71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67112F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三个流程分别用于什么任务、预期输出和人工责任</w:t>
            </w:r>
          </w:p>
        </w:tc>
      </w:tr>
    </w:tbl>
    <w:p w14:paraId="294A9DB4">
      <w:pPr>
        <w:spacing w:after="20"/>
        <w:rPr>
          <w:lang w:eastAsia="zh-CN"/>
        </w:rPr>
      </w:pPr>
    </w:p>
    <w:p w14:paraId="2E90DE67">
      <w:pPr>
        <w:pStyle w:val="4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4.2 立项通过的六项条件</w:t>
      </w:r>
    </w:p>
    <w:p w14:paraId="06B0F15C">
      <w:pPr>
        <w:spacing w:after="80"/>
        <w:rPr>
          <w:lang w:eastAsia="zh-CN"/>
        </w:rPr>
      </w:pPr>
      <w:r>
        <w:rPr>
          <w:lang w:eastAsia="zh-CN"/>
        </w:rPr>
        <w:t>□ 01  项目问题具体，目标用户和场景可以被识别。</w:t>
      </w:r>
    </w:p>
    <w:p w14:paraId="4D280507">
      <w:pPr>
        <w:spacing w:after="80"/>
        <w:rPr>
          <w:lang w:eastAsia="zh-CN"/>
        </w:rPr>
      </w:pPr>
      <w:r>
        <w:rPr>
          <w:lang w:eastAsia="zh-CN"/>
        </w:rPr>
        <w:t>□ 02  问题证据与项目结论之间不存在明显跳跃。</w:t>
      </w:r>
    </w:p>
    <w:p w14:paraId="1355B6A3">
      <w:pPr>
        <w:spacing w:after="80"/>
        <w:rPr>
          <w:lang w:eastAsia="zh-CN"/>
        </w:rPr>
      </w:pPr>
      <w:r>
        <w:rPr>
          <w:lang w:eastAsia="zh-CN"/>
        </w:rPr>
        <w:t>□ 03  事实、推断、假设和模拟材料均已标注。</w:t>
      </w:r>
    </w:p>
    <w:p w14:paraId="5A4C3D91">
      <w:pPr>
        <w:spacing w:after="80"/>
        <w:rPr>
          <w:lang w:eastAsia="zh-CN"/>
        </w:rPr>
      </w:pPr>
      <w:r>
        <w:rPr>
          <w:lang w:eastAsia="zh-CN"/>
        </w:rPr>
        <w:t>□ 04  方案能够回应核心问题，并说明边界与替代方案。</w:t>
      </w:r>
    </w:p>
    <w:p w14:paraId="39E2BFEA">
      <w:pPr>
        <w:spacing w:after="80"/>
        <w:rPr>
          <w:lang w:eastAsia="zh-CN"/>
        </w:rPr>
      </w:pPr>
      <w:r>
        <w:rPr>
          <w:lang w:eastAsia="zh-CN"/>
        </w:rPr>
        <w:t>□ 05  项目具有可说明的社会价值、创新点和基本实施路径。</w:t>
      </w:r>
    </w:p>
    <w:p w14:paraId="4AE93E7C">
      <w:pPr>
        <w:spacing w:after="80"/>
        <w:rPr>
          <w:lang w:eastAsia="zh-CN"/>
        </w:rPr>
      </w:pPr>
      <w:r>
        <w:rPr>
          <w:lang w:eastAsia="zh-CN"/>
        </w:rPr>
        <w:t>□ 06  Agent已在立项过程中实际使用，且记录可追溯到V2版本。</w:t>
      </w:r>
    </w:p>
    <w:tbl>
      <w:tblPr>
        <w:tblStyle w:val="32"/>
        <w:tblW w:w="9360" w:type="dxa"/>
        <w:tblInd w:w="1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34C0F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FF7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0F0A03">
            <w:pPr>
              <w:spacing w:after="40"/>
              <w:rPr>
                <w:lang w:eastAsia="zh-CN"/>
              </w:rPr>
            </w:pPr>
            <w:r>
              <w:rPr>
                <w:b/>
                <w:color w:val="B7791F"/>
                <w:lang w:eastAsia="zh-CN"/>
              </w:rPr>
              <w:t>反复修改规则</w:t>
            </w:r>
          </w:p>
          <w:p w14:paraId="690015AA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每次再审必须提交“上一版—反馈—修改—验证”对照。仅更换措辞、增加篇幅或删除质疑项，不视为有效修改。D8初评前仍未通过立项的项目，不能参加初评。</w:t>
            </w:r>
          </w:p>
        </w:tc>
      </w:tr>
    </w:tbl>
    <w:p w14:paraId="57F2B536">
      <w:pPr>
        <w:spacing w:after="40"/>
        <w:rPr>
          <w:lang w:eastAsia="zh-CN"/>
        </w:rPr>
      </w:pPr>
    </w:p>
    <w:p w14:paraId="151ECF15">
      <w:pPr>
        <w:pStyle w:val="4"/>
      </w:pPr>
      <w:r>
        <w:rPr>
          <w:rFonts w:ascii="Source Han Sans SC" w:hAnsi="Source Han Sans SC" w:eastAsia="Source Han Sans SC"/>
        </w:rPr>
        <w:t>4.3 直接退回的情形</w:t>
      </w:r>
    </w:p>
    <w:p w14:paraId="59FB12C6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把Agent编造的数字、政策、访谈或引用直接当作事实。</w:t>
      </w:r>
    </w:p>
    <w:p w14:paraId="100C0DF9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项目问题和方案之间没有清晰因果关系，只罗列功能。</w:t>
      </w:r>
    </w:p>
    <w:p w14:paraId="3980CD58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用“市场巨大”“用户刚需”等不可核查表述替代证据。</w:t>
      </w:r>
    </w:p>
    <w:p w14:paraId="1D52722D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项目核心内容由教师、他组或外部成品替代，团队无法解释。</w:t>
      </w:r>
    </w:p>
    <w:p w14:paraId="7EF2ED94">
      <w:pPr>
        <w:pStyle w:val="3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5. 学生任务二：完成商业计划书与路演材料</w:t>
      </w:r>
    </w:p>
    <w:p w14:paraId="489140AC">
      <w:pPr>
        <w:pStyle w:val="4"/>
      </w:pPr>
      <w:r>
        <w:rPr>
          <w:rFonts w:ascii="Source Han Sans SC" w:hAnsi="Source Han Sans SC" w:eastAsia="Source Han Sans SC"/>
        </w:rPr>
        <w:t>5.1 商业计划书建议结构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6860"/>
      </w:tblGrid>
      <w:tr w14:paraId="3819774E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6AF4B5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章节</w:t>
            </w:r>
          </w:p>
        </w:tc>
        <w:tc>
          <w:tcPr>
            <w:tcW w:w="68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3A7EA6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最低回答的问题</w:t>
            </w:r>
          </w:p>
        </w:tc>
      </w:tr>
      <w:tr w14:paraId="301BAC66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02AC60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1 执行摘要</w:t>
            </w:r>
          </w:p>
        </w:tc>
        <w:tc>
          <w:tcPr>
            <w:tcW w:w="6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9BABD4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问题、方案、价值、创新、实施与关键请求；最后撰写</w:t>
            </w:r>
          </w:p>
        </w:tc>
      </w:tr>
      <w:tr w14:paraId="321709A2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B18A5D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2 项目背景与社会价值</w:t>
            </w:r>
          </w:p>
        </w:tc>
        <w:tc>
          <w:tcPr>
            <w:tcW w:w="68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15EC4D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政策/社会背景、受益者、现状与项目价值</w:t>
            </w:r>
          </w:p>
        </w:tc>
      </w:tr>
      <w:tr w14:paraId="09AE9EA6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D96684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3 用户、场景与问题</w:t>
            </w:r>
          </w:p>
        </w:tc>
        <w:tc>
          <w:tcPr>
            <w:tcW w:w="6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3EA78E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用户画像、任务链、痛点和证据边界</w:t>
            </w:r>
          </w:p>
        </w:tc>
      </w:tr>
      <w:tr w14:paraId="50FFF5D7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08F24B">
            <w:pPr>
              <w:spacing w:after="0" w:line="269" w:lineRule="auto"/>
            </w:pPr>
            <w:r>
              <w:rPr>
                <w:b/>
                <w:sz w:val="17"/>
              </w:rPr>
              <w:t>4 产品/服务与核心机制</w:t>
            </w:r>
          </w:p>
        </w:tc>
        <w:tc>
          <w:tcPr>
            <w:tcW w:w="68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43CC42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方案结构、使用流程、技术或服务实现</w:t>
            </w:r>
          </w:p>
        </w:tc>
      </w:tr>
      <w:tr w14:paraId="605E5A68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87084F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5 创新与替代方案</w:t>
            </w:r>
          </w:p>
        </w:tc>
        <w:tc>
          <w:tcPr>
            <w:tcW w:w="6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5671F4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与现有方案逐项比较，说明创新的实际作用</w:t>
            </w:r>
          </w:p>
        </w:tc>
      </w:tr>
      <w:tr w14:paraId="44151A54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BF2D89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6 市场/受益规模分析</w:t>
            </w:r>
          </w:p>
        </w:tc>
        <w:tc>
          <w:tcPr>
            <w:tcW w:w="68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42ADDF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公开资料、合理估算、假设与敏感性，不伪造调研</w:t>
            </w:r>
          </w:p>
        </w:tc>
      </w:tr>
      <w:tr w14:paraId="6194677A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9FEBF1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7 商业模式与运营机制</w:t>
            </w:r>
          </w:p>
        </w:tc>
        <w:tc>
          <w:tcPr>
            <w:tcW w:w="6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2B7E2E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客户、价值交付、成本、收入/资金来源与合作关系</w:t>
            </w:r>
          </w:p>
        </w:tc>
      </w:tr>
      <w:tr w14:paraId="222F6BAF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529913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8 实施与技术路线</w:t>
            </w:r>
          </w:p>
        </w:tc>
        <w:tc>
          <w:tcPr>
            <w:tcW w:w="68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C73B02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阶段目标、关键资源、技术架构、数据与交付流程</w:t>
            </w:r>
          </w:p>
        </w:tc>
      </w:tr>
      <w:tr w14:paraId="0CD44E17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42D5A5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9 财务与资源测算</w:t>
            </w:r>
          </w:p>
        </w:tc>
        <w:tc>
          <w:tcPr>
            <w:tcW w:w="6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0ACFD7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关键假设、单位经济性、情景分析和资金需求</w:t>
            </w:r>
          </w:p>
        </w:tc>
      </w:tr>
      <w:tr w14:paraId="184A46F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C479E2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10 风险、合规与伦理</w:t>
            </w:r>
          </w:p>
        </w:tc>
        <w:tc>
          <w:tcPr>
            <w:tcW w:w="68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84AF69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市场、技术、数据、知识产权、安全与社会影响</w:t>
            </w:r>
          </w:p>
        </w:tc>
      </w:tr>
      <w:tr w14:paraId="7E9639B3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90E97C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11 团队与协作</w:t>
            </w:r>
          </w:p>
        </w:tc>
        <w:tc>
          <w:tcPr>
            <w:tcW w:w="6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5A3AFF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分工、能力缺口、决策机制和后续补充计划</w:t>
            </w:r>
          </w:p>
        </w:tc>
      </w:tr>
      <w:tr w14:paraId="294BA09B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308BF9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12 证据与验证计划</w:t>
            </w:r>
          </w:p>
        </w:tc>
        <w:tc>
          <w:tcPr>
            <w:tcW w:w="68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76CAB7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现有证据、未决假设、未来真实验证路径</w:t>
            </w:r>
          </w:p>
        </w:tc>
      </w:tr>
    </w:tbl>
    <w:p w14:paraId="555D10C8">
      <w:pPr>
        <w:spacing w:after="20"/>
        <w:rPr>
          <w:lang w:eastAsia="zh-CN"/>
        </w:rPr>
      </w:pPr>
    </w:p>
    <w:tbl>
      <w:tblPr>
        <w:tblStyle w:val="32"/>
        <w:tblW w:w="9360" w:type="dxa"/>
        <w:tblInd w:w="1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05B10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59A484">
            <w:pPr>
              <w:spacing w:after="40"/>
              <w:rPr>
                <w:lang w:eastAsia="zh-CN"/>
              </w:rPr>
            </w:pPr>
            <w:r>
              <w:rPr>
                <w:b/>
                <w:color w:val="17365D"/>
                <w:lang w:eastAsia="zh-CN"/>
              </w:rPr>
              <w:t>财务部分的课程要求</w:t>
            </w:r>
          </w:p>
          <w:p w14:paraId="0009505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不要求给出看似精确的五年预测。至少提供关键假设、首年或典型周期的收入/成本逻辑，以及悲观、基准、乐观三种情景；所有数字必须能够回到来源或计算式。</w:t>
            </w:r>
          </w:p>
        </w:tc>
      </w:tr>
    </w:tbl>
    <w:p w14:paraId="409CF56D">
      <w:pPr>
        <w:spacing w:after="40"/>
        <w:rPr>
          <w:lang w:eastAsia="zh-CN"/>
        </w:rPr>
      </w:pPr>
    </w:p>
    <w:p w14:paraId="60803FE4">
      <w:pPr>
        <w:pStyle w:val="4"/>
      </w:pPr>
      <w:r>
        <w:rPr>
          <w:rFonts w:ascii="Source Han Sans SC" w:hAnsi="Source Han Sans SC" w:eastAsia="Source Han Sans SC"/>
        </w:rPr>
        <w:t>5.2 路演PPT建议结构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5660"/>
        <w:gridCol w:w="1900"/>
      </w:tblGrid>
      <w:tr w14:paraId="3B67723C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1FE4D2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建议页码</w:t>
            </w:r>
          </w:p>
        </w:tc>
        <w:tc>
          <w:tcPr>
            <w:tcW w:w="56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9A21B5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w="19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0BF94A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时间预算</w:t>
            </w:r>
          </w:p>
        </w:tc>
      </w:tr>
      <w:tr w14:paraId="7838485A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964649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1—2</w:t>
            </w:r>
          </w:p>
        </w:tc>
        <w:tc>
          <w:tcPr>
            <w:tcW w:w="5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1313DE">
            <w:pPr>
              <w:spacing w:after="0" w:line="269" w:lineRule="auto"/>
            </w:pPr>
            <w:r>
              <w:rPr>
                <w:sz w:val="18"/>
              </w:rPr>
              <w:t>项目钩子与核心问题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EE1213">
            <w:pPr>
              <w:spacing w:after="0" w:line="269" w:lineRule="auto"/>
            </w:pPr>
            <w:r>
              <w:rPr>
                <w:sz w:val="18"/>
              </w:rPr>
              <w:t>45秒</w:t>
            </w:r>
          </w:p>
        </w:tc>
      </w:tr>
      <w:tr w14:paraId="25AFC84F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3CA2CD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3—4</w:t>
            </w:r>
          </w:p>
        </w:tc>
        <w:tc>
          <w:tcPr>
            <w:tcW w:w="56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3E60ED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用户、场景与关键证据</w:t>
            </w:r>
          </w:p>
        </w:tc>
        <w:tc>
          <w:tcPr>
            <w:tcW w:w="1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191E64">
            <w:pPr>
              <w:spacing w:after="0" w:line="269" w:lineRule="auto"/>
            </w:pPr>
            <w:r>
              <w:rPr>
                <w:sz w:val="18"/>
              </w:rPr>
              <w:t>75秒</w:t>
            </w:r>
          </w:p>
        </w:tc>
      </w:tr>
      <w:tr w14:paraId="7176D4C8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A43A6A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5—7</w:t>
            </w:r>
          </w:p>
        </w:tc>
        <w:tc>
          <w:tcPr>
            <w:tcW w:w="5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61EBCC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解决方案、核心流程与演示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9FAB2D">
            <w:pPr>
              <w:spacing w:after="0" w:line="269" w:lineRule="auto"/>
            </w:pPr>
            <w:r>
              <w:rPr>
                <w:sz w:val="18"/>
              </w:rPr>
              <w:t>120秒</w:t>
            </w:r>
          </w:p>
        </w:tc>
      </w:tr>
      <w:tr w14:paraId="330265CE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CDEB2C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8—9</w:t>
            </w:r>
          </w:p>
        </w:tc>
        <w:tc>
          <w:tcPr>
            <w:tcW w:w="56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C3F430">
            <w:pPr>
              <w:spacing w:after="0" w:line="269" w:lineRule="auto"/>
            </w:pPr>
            <w:r>
              <w:rPr>
                <w:sz w:val="18"/>
              </w:rPr>
              <w:t>创新与替代方案比较</w:t>
            </w:r>
          </w:p>
        </w:tc>
        <w:tc>
          <w:tcPr>
            <w:tcW w:w="1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7BC35B">
            <w:pPr>
              <w:spacing w:after="0" w:line="269" w:lineRule="auto"/>
            </w:pPr>
            <w:r>
              <w:rPr>
                <w:sz w:val="18"/>
              </w:rPr>
              <w:t>90秒</w:t>
            </w:r>
          </w:p>
        </w:tc>
      </w:tr>
      <w:tr w14:paraId="6B83C8CE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087177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10—11</w:t>
            </w:r>
          </w:p>
        </w:tc>
        <w:tc>
          <w:tcPr>
            <w:tcW w:w="5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F5D612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商业/运营模式与实施路径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22437D">
            <w:pPr>
              <w:spacing w:after="0" w:line="269" w:lineRule="auto"/>
            </w:pPr>
            <w:r>
              <w:rPr>
                <w:sz w:val="18"/>
              </w:rPr>
              <w:t>90秒</w:t>
            </w:r>
          </w:p>
        </w:tc>
      </w:tr>
      <w:tr w14:paraId="522E6B4E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BB8218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12—13</w:t>
            </w:r>
          </w:p>
        </w:tc>
        <w:tc>
          <w:tcPr>
            <w:tcW w:w="56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7AA4EA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财务假设、风险与验证计划</w:t>
            </w:r>
          </w:p>
        </w:tc>
        <w:tc>
          <w:tcPr>
            <w:tcW w:w="1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1588D1">
            <w:pPr>
              <w:spacing w:after="0" w:line="269" w:lineRule="auto"/>
            </w:pPr>
            <w:r>
              <w:rPr>
                <w:sz w:val="18"/>
              </w:rPr>
              <w:t>90秒</w:t>
            </w:r>
          </w:p>
        </w:tc>
      </w:tr>
      <w:tr w14:paraId="3508827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D75DB6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14—15</w:t>
            </w:r>
          </w:p>
        </w:tc>
        <w:tc>
          <w:tcPr>
            <w:tcW w:w="5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32E8CF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社会价值、团队与阶段成果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1A10EF">
            <w:pPr>
              <w:spacing w:after="0" w:line="269" w:lineRule="auto"/>
            </w:pPr>
            <w:r>
              <w:rPr>
                <w:sz w:val="18"/>
              </w:rPr>
              <w:t>60秒</w:t>
            </w:r>
          </w:p>
        </w:tc>
      </w:tr>
      <w:tr w14:paraId="213257DD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818FFB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16</w:t>
            </w:r>
          </w:p>
        </w:tc>
        <w:tc>
          <w:tcPr>
            <w:tcW w:w="56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7D62FA">
            <w:pPr>
              <w:spacing w:after="0" w:line="269" w:lineRule="auto"/>
            </w:pPr>
            <w:r>
              <w:rPr>
                <w:sz w:val="18"/>
              </w:rPr>
              <w:t>结论与请求</w:t>
            </w:r>
          </w:p>
        </w:tc>
        <w:tc>
          <w:tcPr>
            <w:tcW w:w="1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4B0602">
            <w:pPr>
              <w:spacing w:after="0" w:line="269" w:lineRule="auto"/>
            </w:pPr>
            <w:r>
              <w:rPr>
                <w:sz w:val="18"/>
              </w:rPr>
              <w:t>30秒</w:t>
            </w:r>
          </w:p>
        </w:tc>
      </w:tr>
    </w:tbl>
    <w:p w14:paraId="23618AA9">
      <w:pPr>
        <w:spacing w:after="20"/>
      </w:pPr>
    </w:p>
    <w:p w14:paraId="701132E8">
      <w:pPr>
        <w:jc w:val="both"/>
        <w:rPr>
          <w:lang w:eastAsia="zh-CN"/>
        </w:rPr>
      </w:pPr>
      <w:r>
        <w:rPr>
          <w:lang w:eastAsia="zh-CN"/>
        </w:rPr>
        <w:t>主页面建议控制在12—16张，可另设不超过6张答辩附录。PPT必须与商业计划书使用同一项目版本、同一关键数字和同一证据边界。</w:t>
      </w:r>
    </w:p>
    <w:p w14:paraId="5EDAF35A">
      <w:pPr>
        <w:pStyle w:val="4"/>
      </w:pPr>
      <w:r>
        <w:rPr>
          <w:rFonts w:ascii="Source Han Sans SC" w:hAnsi="Source Han Sans SC" w:eastAsia="Source Han Sans SC"/>
        </w:rPr>
        <w:t>5.3 10分钟路演与5分钟答辩</w:t>
      </w:r>
    </w:p>
    <w:p w14:paraId="10B6B451">
      <w:pPr>
        <w:numPr>
          <w:ilvl w:val="0"/>
          <w:numId w:val="1"/>
        </w:numPr>
        <w:spacing w:after="80" w:line="276" w:lineRule="auto"/>
        <w:rPr>
          <w:lang w:eastAsia="zh-CN"/>
        </w:rPr>
      </w:pPr>
      <w:r>
        <w:rPr>
          <w:lang w:eastAsia="zh-CN"/>
        </w:rPr>
        <w:t>先讲清问题、用户和证据，再讲方案；不要从功能目录开始。</w:t>
      </w:r>
    </w:p>
    <w:p w14:paraId="4C303B20">
      <w:pPr>
        <w:numPr>
          <w:ilvl w:val="0"/>
          <w:numId w:val="1"/>
        </w:numPr>
        <w:spacing w:after="80" w:line="276" w:lineRule="auto"/>
        <w:rPr>
          <w:lang w:eastAsia="zh-CN"/>
        </w:rPr>
      </w:pPr>
      <w:r>
        <w:rPr>
          <w:lang w:eastAsia="zh-CN"/>
        </w:rPr>
        <w:t>每个关键数字只保留一个口径，并能够说明来源、公式和不确定性。</w:t>
      </w:r>
    </w:p>
    <w:p w14:paraId="71592133">
      <w:pPr>
        <w:numPr>
          <w:ilvl w:val="0"/>
          <w:numId w:val="1"/>
        </w:numPr>
        <w:spacing w:after="80" w:line="276" w:lineRule="auto"/>
        <w:rPr>
          <w:lang w:eastAsia="zh-CN"/>
        </w:rPr>
      </w:pPr>
      <w:r>
        <w:rPr>
          <w:lang w:eastAsia="zh-CN"/>
        </w:rPr>
        <w:t>演示只证明已实现或已模拟的内容，不用视频剪辑掩盖失败。</w:t>
      </w:r>
    </w:p>
    <w:p w14:paraId="035B94EC">
      <w:pPr>
        <w:numPr>
          <w:ilvl w:val="0"/>
          <w:numId w:val="1"/>
        </w:numPr>
        <w:spacing w:after="80" w:line="276" w:lineRule="auto"/>
        <w:rPr>
          <w:lang w:eastAsia="zh-CN"/>
        </w:rPr>
      </w:pPr>
      <w:r>
        <w:rPr>
          <w:lang w:eastAsia="zh-CN"/>
        </w:rPr>
        <w:t>回答问题采用“结论—依据—边界—下一步验证”结构。</w:t>
      </w:r>
    </w:p>
    <w:p w14:paraId="6B6CCAB8">
      <w:pPr>
        <w:numPr>
          <w:ilvl w:val="0"/>
          <w:numId w:val="1"/>
        </w:numPr>
        <w:spacing w:after="80" w:line="276" w:lineRule="auto"/>
        <w:rPr>
          <w:lang w:eastAsia="zh-CN"/>
        </w:rPr>
      </w:pPr>
      <w:r>
        <w:rPr>
          <w:lang w:eastAsia="zh-CN"/>
        </w:rPr>
        <w:t>每位成员都应理解项目核心逻辑和Agent使用边界，不能只背个人页面。</w:t>
      </w:r>
    </w:p>
    <w:p w14:paraId="47A9DC65">
      <w:pPr>
        <w:pStyle w:val="3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6. 学生任务三：形成Agent完整应用证据</w:t>
      </w:r>
    </w:p>
    <w:p w14:paraId="5A78E9BA">
      <w:pPr>
        <w:pStyle w:val="4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6.1 三个流程必须在综合任务中出现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4100"/>
        <w:gridCol w:w="3360"/>
      </w:tblGrid>
      <w:tr w14:paraId="21A93381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AB7902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Agent流程</w:t>
            </w:r>
          </w:p>
        </w:tc>
        <w:tc>
          <w:tcPr>
            <w:tcW w:w="41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4E25E8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第三阶段用途</w:t>
            </w:r>
          </w:p>
        </w:tc>
        <w:tc>
          <w:tcPr>
            <w:tcW w:w="33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110993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最低证据</w:t>
            </w:r>
          </w:p>
        </w:tc>
      </w:tr>
      <w:tr w14:paraId="75CA215E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29B34D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F1 理论学习</w:t>
            </w:r>
          </w:p>
        </w:tc>
        <w:tc>
          <w:tcPr>
            <w:tcW w:w="4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D0903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解释赛事概念、商业模型、财务或证据方法</w:t>
            </w:r>
          </w:p>
        </w:tc>
        <w:tc>
          <w:tcPr>
            <w:tcW w:w="3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38DED9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学习记录、理解检查、错误纠正</w:t>
            </w:r>
          </w:p>
        </w:tc>
      </w:tr>
      <w:tr w14:paraId="768BF35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6EFA9F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F2 项目指导</w:t>
            </w:r>
          </w:p>
        </w:tc>
        <w:tc>
          <w:tcPr>
            <w:tcW w:w="4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91A01F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推进立项书、商业计划书、PPT与问答准备</w:t>
            </w:r>
          </w:p>
        </w:tc>
        <w:tc>
          <w:tcPr>
            <w:tcW w:w="33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B8907D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任务输入、建议、采纳/拒绝和修改</w:t>
            </w:r>
          </w:p>
        </w:tc>
      </w:tr>
      <w:tr w14:paraId="3475150C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03019B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F3 评审反馈</w:t>
            </w:r>
          </w:p>
        </w:tc>
        <w:tc>
          <w:tcPr>
            <w:tcW w:w="4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618FB7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依据明确量规评审材料并提出可执行修改</w:t>
            </w:r>
          </w:p>
        </w:tc>
        <w:tc>
          <w:tcPr>
            <w:tcW w:w="3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D35BC9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评分、问题定位、修订与复验</w:t>
            </w:r>
          </w:p>
        </w:tc>
      </w:tr>
    </w:tbl>
    <w:p w14:paraId="0AB53DD6">
      <w:pPr>
        <w:spacing w:after="20"/>
        <w:rPr>
          <w:lang w:eastAsia="zh-CN"/>
        </w:rPr>
      </w:pPr>
    </w:p>
    <w:p w14:paraId="6611F15D">
      <w:pPr>
        <w:pStyle w:val="4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6.2 每条关键使用记录的最低字段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160"/>
      </w:tblGrid>
      <w:tr w14:paraId="594FCB3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656695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字段组</w:t>
            </w:r>
          </w:p>
        </w:tc>
        <w:tc>
          <w:tcPr>
            <w:tcW w:w="716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1D4E41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最低内容</w:t>
            </w:r>
          </w:p>
        </w:tc>
      </w:tr>
      <w:tr w14:paraId="49A05234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33A7EA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运行身份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BD98EC">
            <w:pPr>
              <w:spacing w:after="0" w:line="269" w:lineRule="auto"/>
            </w:pPr>
            <w:r>
              <w:rPr>
                <w:sz w:val="18"/>
              </w:rPr>
              <w:t>run_id、时间、Agent版本、流程、项目材料版本</w:t>
            </w:r>
          </w:p>
        </w:tc>
      </w:tr>
      <w:tr w14:paraId="6AC871FC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7E5EC6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任务与输入</w:t>
            </w:r>
          </w:p>
        </w:tc>
        <w:tc>
          <w:tcPr>
            <w:tcW w:w="71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068927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任务目标、固定输入、资料位置、模型/工具设置</w:t>
            </w:r>
          </w:p>
        </w:tc>
      </w:tr>
      <w:tr w14:paraId="5AC100EC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C9C211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Agent输出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26C0D9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原始输出位置、失败、重试、异常和降级</w:t>
            </w:r>
          </w:p>
        </w:tc>
      </w:tr>
      <w:tr w14:paraId="3654D476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4D5180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人工处理</w:t>
            </w:r>
          </w:p>
        </w:tc>
        <w:tc>
          <w:tcPr>
            <w:tcW w:w="71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3C6753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采纳、拒绝、重写、补充、事实核验与原因</w:t>
            </w:r>
          </w:p>
        </w:tc>
      </w:tr>
      <w:tr w14:paraId="11C8C9CD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678FA0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成果映射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FDE861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最终材料章节/PPT页、修改前后版本和证据编号</w:t>
            </w:r>
          </w:p>
        </w:tc>
      </w:tr>
      <w:tr w14:paraId="1CBB100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F27AFD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效果判断</w:t>
            </w:r>
          </w:p>
        </w:tc>
        <w:tc>
          <w:tcPr>
            <w:tcW w:w="71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651A9F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节省了什么、改善了什么、仍有什么风险</w:t>
            </w:r>
          </w:p>
        </w:tc>
      </w:tr>
    </w:tbl>
    <w:p w14:paraId="4F624384">
      <w:pPr>
        <w:spacing w:after="20"/>
        <w:rPr>
          <w:lang w:eastAsia="zh-CN"/>
        </w:rPr>
      </w:pPr>
    </w:p>
    <w:p w14:paraId="07C50589">
      <w:pPr>
        <w:pStyle w:val="4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6.3 必须保存的版本证据</w:t>
      </w:r>
    </w:p>
    <w:p w14:paraId="2C71FF6F">
      <w:pPr>
        <w:spacing w:after="80"/>
        <w:rPr>
          <w:lang w:eastAsia="zh-CN"/>
        </w:rPr>
      </w:pPr>
      <w:r>
        <w:rPr>
          <w:lang w:eastAsia="zh-CN"/>
        </w:rPr>
        <w:t>□ 01  Agent V2代码提交号或不可变版本标签。</w:t>
      </w:r>
    </w:p>
    <w:p w14:paraId="2C6114AD">
      <w:pPr>
        <w:spacing w:after="80"/>
        <w:rPr>
          <w:lang w:eastAsia="zh-CN"/>
        </w:rPr>
      </w:pPr>
      <w:r>
        <w:rPr>
          <w:lang w:eastAsia="zh-CN"/>
        </w:rPr>
        <w:t>□ 02  提示词、知识库、工具和关键配置快照。</w:t>
      </w:r>
    </w:p>
    <w:p w14:paraId="2362F20A">
      <w:pPr>
        <w:spacing w:after="80"/>
        <w:rPr>
          <w:lang w:eastAsia="zh-CN"/>
        </w:rPr>
      </w:pPr>
      <w:r>
        <w:rPr>
          <w:lang w:eastAsia="zh-CN"/>
        </w:rPr>
        <w:t>□ 03  立项书、商业计划书和PPT的主要版本及时间。</w:t>
      </w:r>
    </w:p>
    <w:p w14:paraId="25EC1E29">
      <w:pPr>
        <w:spacing w:after="80"/>
        <w:rPr>
          <w:lang w:eastAsia="zh-CN"/>
        </w:rPr>
      </w:pPr>
      <w:r>
        <w:rPr>
          <w:lang w:eastAsia="zh-CN"/>
        </w:rPr>
        <w:t>□ 04  关键运行的原始对话、日志、错误和人工改写记录。</w:t>
      </w:r>
    </w:p>
    <w:p w14:paraId="6E4DCB08">
      <w:pPr>
        <w:spacing w:after="80"/>
        <w:rPr>
          <w:lang w:eastAsia="zh-CN"/>
        </w:rPr>
      </w:pPr>
      <w:r>
        <w:rPr>
          <w:lang w:eastAsia="zh-CN"/>
        </w:rPr>
        <w:t>□ 05  若使用其他大模型或工具，记录名称、用途和与Agent V2的分工。</w:t>
      </w:r>
    </w:p>
    <w:p w14:paraId="3972DE54">
      <w:pPr>
        <w:spacing w:after="80"/>
        <w:rPr>
          <w:lang w:eastAsia="zh-CN"/>
        </w:rPr>
      </w:pPr>
      <w:r>
        <w:rPr>
          <w:lang w:eastAsia="zh-CN"/>
        </w:rPr>
        <w:t>□ 06  能够从最终结论回到材料版本、运行编号和证据来源。</w:t>
      </w:r>
    </w:p>
    <w:tbl>
      <w:tblPr>
        <w:tblStyle w:val="32"/>
        <w:tblW w:w="9360" w:type="dxa"/>
        <w:tblInd w:w="1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7398A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FF7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C81011">
            <w:pPr>
              <w:spacing w:after="40"/>
              <w:rPr>
                <w:lang w:eastAsia="zh-CN"/>
              </w:rPr>
            </w:pPr>
            <w:r>
              <w:rPr>
                <w:b/>
                <w:color w:val="B7791F"/>
                <w:lang w:eastAsia="zh-CN"/>
              </w:rPr>
              <w:t>结果相似不等于贡献有效</w:t>
            </w:r>
          </w:p>
          <w:p w14:paraId="441CFD98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Agent输出被大量人工重写并不一定扣分，但必须如实记录。相反，无法区分Agent生成、人工判断和公开事实时，即使最终材料较好，也不能通过Agent门槛。</w:t>
            </w:r>
          </w:p>
        </w:tc>
      </w:tr>
    </w:tbl>
    <w:p w14:paraId="65837258">
      <w:pPr>
        <w:spacing w:after="40"/>
        <w:rPr>
          <w:lang w:eastAsia="zh-CN"/>
        </w:rPr>
      </w:pPr>
    </w:p>
    <w:p w14:paraId="7EC680FE">
      <w:pPr>
        <w:pStyle w:val="3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7. 初评筛选与集中答辩</w:t>
      </w:r>
    </w:p>
    <w:p w14:paraId="204F871D">
      <w:pPr>
        <w:pStyle w:val="4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7.1 D8初评</w:t>
      </w:r>
    </w:p>
    <w:p w14:paraId="25FF1A4F">
      <w:pPr>
        <w:jc w:val="both"/>
        <w:rPr>
          <w:lang w:eastAsia="zh-CN"/>
        </w:rPr>
      </w:pPr>
      <w:r>
        <w:rPr>
          <w:lang w:eastAsia="zh-CN"/>
        </w:rPr>
        <w:t>所有通过立项且提交完整材料的小组参加初评。项目成果和Agent效果使用两张独立100分表评分；两项均达到60分后，才进入排序池。排序分为项目分×50%＋Agent分×50%。按有效参评组数约前50%进入D9集中答辩。</w:t>
      </w:r>
    </w:p>
    <w:tbl>
      <w:tblPr>
        <w:tblStyle w:val="32"/>
        <w:tblW w:w="9360" w:type="dxa"/>
        <w:tblInd w:w="1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AB9CF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EF3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A11A12">
            <w:pPr>
              <w:spacing w:after="40"/>
              <w:rPr>
                <w:lang w:eastAsia="zh-CN"/>
              </w:rPr>
            </w:pPr>
            <w:r>
              <w:rPr>
                <w:b/>
                <w:color w:val="B42318"/>
                <w:lang w:eastAsia="zh-CN"/>
              </w:rPr>
              <w:t>不能用排名替代门槛</w:t>
            </w:r>
          </w:p>
          <w:p w14:paraId="2D72086C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即使综合排序进入前50%，只要项目分或Agent分低于60分，仍不得入围；空出的名额顺延给双门槛均通过的小组。</w:t>
            </w:r>
          </w:p>
        </w:tc>
      </w:tr>
    </w:tbl>
    <w:p w14:paraId="155D5163">
      <w:pPr>
        <w:spacing w:after="40"/>
        <w:rPr>
          <w:lang w:eastAsia="zh-CN"/>
        </w:rPr>
      </w:pPr>
    </w:p>
    <w:p w14:paraId="3807F6AB">
      <w:pPr>
        <w:pStyle w:val="4"/>
      </w:pPr>
      <w:r>
        <w:rPr>
          <w:rFonts w:ascii="Source Han Sans SC" w:hAnsi="Source Han Sans SC" w:eastAsia="Source Han Sans SC"/>
        </w:rPr>
        <w:t>7.2 同分处理</w:t>
      </w:r>
    </w:p>
    <w:p w14:paraId="248EBE56">
      <w:pPr>
        <w:numPr>
          <w:ilvl w:val="0"/>
          <w:numId w:val="1"/>
        </w:numPr>
        <w:spacing w:after="80" w:line="276" w:lineRule="auto"/>
        <w:rPr>
          <w:lang w:eastAsia="zh-CN"/>
        </w:rPr>
      </w:pPr>
      <w:r>
        <w:rPr>
          <w:lang w:eastAsia="zh-CN"/>
        </w:rPr>
        <w:t>优先比较项目成果中的实践/证据过程得分。</w:t>
      </w:r>
    </w:p>
    <w:p w14:paraId="1328B646">
      <w:pPr>
        <w:numPr>
          <w:ilvl w:val="0"/>
          <w:numId w:val="1"/>
        </w:numPr>
        <w:spacing w:after="80" w:line="276" w:lineRule="auto"/>
        <w:rPr>
          <w:lang w:eastAsia="zh-CN"/>
        </w:rPr>
      </w:pPr>
      <w:r>
        <w:rPr>
          <w:lang w:eastAsia="zh-CN"/>
        </w:rPr>
        <w:t>仍同分时比较Agent效果中的有效性与改进证据得分。</w:t>
      </w:r>
    </w:p>
    <w:p w14:paraId="1BE5446B">
      <w:pPr>
        <w:numPr>
          <w:ilvl w:val="0"/>
          <w:numId w:val="1"/>
        </w:numPr>
        <w:spacing w:after="80" w:line="276" w:lineRule="auto"/>
        <w:rPr>
          <w:lang w:eastAsia="zh-CN"/>
        </w:rPr>
      </w:pPr>
      <w:r>
        <w:rPr>
          <w:lang w:eastAsia="zh-CN"/>
        </w:rPr>
        <w:t>再次同分时比较诚信红线、材料完整性和立项修订质量。</w:t>
      </w:r>
    </w:p>
    <w:p w14:paraId="457E7E0F">
      <w:pPr>
        <w:numPr>
          <w:ilvl w:val="0"/>
          <w:numId w:val="1"/>
        </w:numPr>
        <w:spacing w:after="80" w:line="276" w:lineRule="auto"/>
        <w:rPr>
          <w:lang w:eastAsia="zh-CN"/>
        </w:rPr>
      </w:pPr>
      <w:r>
        <w:rPr>
          <w:lang w:eastAsia="zh-CN"/>
        </w:rPr>
        <w:t>仍无法区分时，由初评教师进行一次5分钟材料质询。</w:t>
      </w:r>
    </w:p>
    <w:p w14:paraId="20B6E057">
      <w:pPr>
        <w:pStyle w:val="4"/>
      </w:pPr>
      <w:r>
        <w:rPr>
          <w:rFonts w:ascii="Source Han Sans SC" w:hAnsi="Source Han Sans SC" w:eastAsia="Source Han Sans SC"/>
        </w:rPr>
        <w:t>7.3 D9集中答辩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160"/>
      </w:tblGrid>
      <w:tr w14:paraId="085BCAE3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C929BF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事项</w:t>
            </w:r>
          </w:p>
        </w:tc>
        <w:tc>
          <w:tcPr>
            <w:tcW w:w="71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534A73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规则</w:t>
            </w:r>
          </w:p>
        </w:tc>
      </w:tr>
      <w:tr w14:paraId="27AF78A3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832747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入围规模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86AD33">
            <w:pPr>
              <w:spacing w:after="0" w:line="269" w:lineRule="auto"/>
            </w:pPr>
            <w:r>
              <w:rPr>
                <w:sz w:val="18"/>
              </w:rPr>
              <w:t>有效参评组约前50%</w:t>
            </w:r>
          </w:p>
        </w:tc>
      </w:tr>
      <w:tr w14:paraId="29F6E45B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B3C97A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现场时长</w:t>
            </w:r>
          </w:p>
        </w:tc>
        <w:tc>
          <w:tcPr>
            <w:tcW w:w="71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451301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10分钟路演＋5分钟答辩；切换时间另计</w:t>
            </w:r>
          </w:p>
        </w:tc>
      </w:tr>
      <w:tr w14:paraId="0F2877FD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A34C79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计分方式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B9C0DC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项目初评分、Agent效果分、现场答辩分分别以100分保留</w:t>
            </w:r>
          </w:p>
        </w:tc>
      </w:tr>
      <w:tr w14:paraId="2D05A6A9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8FE401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最终排序</w:t>
            </w:r>
          </w:p>
        </w:tc>
        <w:tc>
          <w:tcPr>
            <w:tcW w:w="71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2AAB98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三个分项相加形成300分总成绩，仅用于入围组排序</w:t>
            </w:r>
          </w:p>
        </w:tc>
      </w:tr>
      <w:tr w14:paraId="57A47F27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D75CF6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双门槛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1632B7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项目分与Agent分仍必须分别达到60分，总分不得补偿</w:t>
            </w:r>
          </w:p>
        </w:tc>
      </w:tr>
    </w:tbl>
    <w:p w14:paraId="5CAEF1EE">
      <w:pPr>
        <w:spacing w:after="20"/>
        <w:rPr>
          <w:lang w:eastAsia="zh-CN"/>
        </w:rPr>
      </w:pPr>
    </w:p>
    <w:p w14:paraId="3E840D7B">
      <w:pPr>
        <w:pStyle w:val="4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7.4 未入围组的处理</w:t>
      </w:r>
    </w:p>
    <w:p w14:paraId="6B05EF3D">
      <w:pPr>
        <w:jc w:val="both"/>
        <w:rPr>
          <w:lang w:eastAsia="zh-CN"/>
        </w:rPr>
      </w:pPr>
      <w:r>
        <w:rPr>
          <w:lang w:eastAsia="zh-CN"/>
        </w:rPr>
        <w:t>未进入集中答辩的小组不参加现场名次排序，但仍须在D9提交商业计划书、PPT、Agent证据与阶段总结。其第三阶段通过与否，依据项目成果门槛、Agent门槛、材料完整性与诚信底线决定，不因未入围而自动不通过。</w:t>
      </w:r>
    </w:p>
    <w:p w14:paraId="5DB7E2E8">
      <w:pPr>
        <w:pStyle w:val="3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8. 双门槛评分与终局验收</w:t>
      </w:r>
    </w:p>
    <w:p w14:paraId="7288BFE9">
      <w:pPr>
        <w:pStyle w:val="4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8.1 项目成果100分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5960"/>
        <w:gridCol w:w="1200"/>
      </w:tblGrid>
      <w:tr w14:paraId="2D4B823E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37417D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w="59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D804FD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判断重点</w:t>
            </w:r>
          </w:p>
        </w:tc>
        <w:tc>
          <w:tcPr>
            <w:tcW w:w="12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446109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分值</w:t>
            </w:r>
          </w:p>
        </w:tc>
      </w:tr>
      <w:tr w14:paraId="6DDE010E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D0549F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社会价值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4B3846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问题重要性、受益对象、公共/产业价值与潜在负面影响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BA871B">
            <w:pPr>
              <w:spacing w:after="0" w:line="269" w:lineRule="auto"/>
            </w:pPr>
            <w:r>
              <w:rPr>
                <w:sz w:val="18"/>
              </w:rPr>
              <w:t>20</w:t>
            </w:r>
          </w:p>
        </w:tc>
      </w:tr>
      <w:tr w14:paraId="3692B833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DB65CD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实践/证据过程</w:t>
            </w:r>
          </w:p>
        </w:tc>
        <w:tc>
          <w:tcPr>
            <w:tcW w:w="59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DD6316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事实依据、模拟标注、迭代过程、关键假设与验证方案</w:t>
            </w:r>
          </w:p>
        </w:tc>
        <w:tc>
          <w:tcPr>
            <w:tcW w:w="1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2EEEFA">
            <w:pPr>
              <w:spacing w:after="0" w:line="269" w:lineRule="auto"/>
            </w:pPr>
            <w:r>
              <w:rPr>
                <w:sz w:val="18"/>
              </w:rPr>
              <w:t>20</w:t>
            </w:r>
          </w:p>
        </w:tc>
      </w:tr>
      <w:tr w14:paraId="3E741F88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B14C07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创新意义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BE77AA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相对替代方案的实质差异、技术/服务/模式创新及作用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01ADC4">
            <w:pPr>
              <w:spacing w:after="0" w:line="269" w:lineRule="auto"/>
            </w:pPr>
            <w:r>
              <w:rPr>
                <w:sz w:val="18"/>
              </w:rPr>
              <w:t>20</w:t>
            </w:r>
          </w:p>
        </w:tc>
      </w:tr>
      <w:tr w14:paraId="4850E519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EA6A65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发展前景与可行性</w:t>
            </w:r>
          </w:p>
        </w:tc>
        <w:tc>
          <w:tcPr>
            <w:tcW w:w="59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004AD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实施路径、资源、商业/运营机制、财务与风险</w:t>
            </w:r>
          </w:p>
        </w:tc>
        <w:tc>
          <w:tcPr>
            <w:tcW w:w="1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43924F">
            <w:pPr>
              <w:spacing w:after="0" w:line="269" w:lineRule="auto"/>
            </w:pPr>
            <w:r>
              <w:rPr>
                <w:sz w:val="18"/>
              </w:rPr>
              <w:t>25</w:t>
            </w:r>
          </w:p>
        </w:tc>
      </w:tr>
      <w:tr w14:paraId="63B44927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71C86C">
            <w:pPr>
              <w:spacing w:after="0" w:line="269" w:lineRule="auto"/>
              <w:jc w:val="center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团队协作与材料一致性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22B6FE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分工、理解程度、计划书与PPT口径一致、材料完整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D30D5B">
            <w:pPr>
              <w:spacing w:after="0" w:line="269" w:lineRule="auto"/>
            </w:pPr>
            <w:r>
              <w:rPr>
                <w:sz w:val="18"/>
              </w:rPr>
              <w:t>15</w:t>
            </w:r>
          </w:p>
        </w:tc>
      </w:tr>
    </w:tbl>
    <w:p w14:paraId="166748FE">
      <w:pPr>
        <w:spacing w:after="20"/>
      </w:pPr>
    </w:p>
    <w:p w14:paraId="1367FA5D">
      <w:pPr>
        <w:jc w:val="both"/>
        <w:rPr>
          <w:lang w:eastAsia="zh-CN"/>
        </w:rPr>
      </w:pPr>
      <w:r>
        <w:rPr>
          <w:lang w:eastAsia="zh-CN"/>
        </w:rPr>
        <w:t>项目成果达到60分，且不存在诚信或安全红线，方可通过项目门槛。</w:t>
      </w:r>
    </w:p>
    <w:p w14:paraId="16FC7D35">
      <w:pPr>
        <w:pStyle w:val="4"/>
      </w:pPr>
      <w:r>
        <w:rPr>
          <w:rFonts w:ascii="Source Han Sans SC" w:hAnsi="Source Han Sans SC" w:eastAsia="Source Han Sans SC"/>
        </w:rPr>
        <w:t>8.2 Agent应用效果100分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5960"/>
        <w:gridCol w:w="1200"/>
      </w:tblGrid>
      <w:tr w14:paraId="481A0C62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5C0F4D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w="596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C3EDE4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判断重点</w:t>
            </w:r>
          </w:p>
        </w:tc>
        <w:tc>
          <w:tcPr>
            <w:tcW w:w="12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8A137A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分值</w:t>
            </w:r>
          </w:p>
        </w:tc>
      </w:tr>
      <w:tr w14:paraId="25E9750A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59D602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三个流程综合覆盖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73CC5D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理论学习、项目指导、评审反馈均有实际任务与证据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73EA1F">
            <w:pPr>
              <w:spacing w:after="0" w:line="269" w:lineRule="auto"/>
            </w:pPr>
            <w:r>
              <w:rPr>
                <w:sz w:val="18"/>
              </w:rPr>
              <w:t>20</w:t>
            </w:r>
          </w:p>
        </w:tc>
      </w:tr>
      <w:tr w14:paraId="7C00B896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3BC8F1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记录与版本可追溯</w:t>
            </w:r>
          </w:p>
        </w:tc>
        <w:tc>
          <w:tcPr>
            <w:tcW w:w="59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9883E3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运行、材料、配置、代码和人工修改能够关联</w:t>
            </w:r>
          </w:p>
        </w:tc>
        <w:tc>
          <w:tcPr>
            <w:tcW w:w="1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08A077">
            <w:pPr>
              <w:spacing w:after="0" w:line="269" w:lineRule="auto"/>
            </w:pPr>
            <w:r>
              <w:rPr>
                <w:sz w:val="18"/>
              </w:rPr>
              <w:t>20</w:t>
            </w:r>
          </w:p>
        </w:tc>
      </w:tr>
      <w:tr w14:paraId="639E0B79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B65E02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有效性与改进证据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4154F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Agent帮助发现问题、形成方案或提高材料质量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6519DE">
            <w:pPr>
              <w:spacing w:after="0" w:line="269" w:lineRule="auto"/>
            </w:pPr>
            <w:r>
              <w:rPr>
                <w:sz w:val="18"/>
              </w:rPr>
              <w:t>25</w:t>
            </w:r>
          </w:p>
        </w:tc>
      </w:tr>
      <w:tr w14:paraId="2DD263B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2B1924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正确性与证据安全</w:t>
            </w:r>
          </w:p>
        </w:tc>
        <w:tc>
          <w:tcPr>
            <w:tcW w:w="59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706168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不虚构来源，识别不确定性，关键结论经过核验</w:t>
            </w:r>
          </w:p>
        </w:tc>
        <w:tc>
          <w:tcPr>
            <w:tcW w:w="1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5598C4">
            <w:pPr>
              <w:spacing w:after="0" w:line="269" w:lineRule="auto"/>
            </w:pPr>
            <w:r>
              <w:rPr>
                <w:sz w:val="18"/>
              </w:rPr>
              <w:t>20</w:t>
            </w:r>
          </w:p>
        </w:tc>
      </w:tr>
      <w:tr w14:paraId="47AB25DE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47DBAF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人机边界与反思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C3CCFA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说明采纳/拒绝、人工责任、局限与下一步改进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9B44CD">
            <w:pPr>
              <w:spacing w:after="0" w:line="269" w:lineRule="auto"/>
            </w:pPr>
            <w:r>
              <w:rPr>
                <w:sz w:val="18"/>
              </w:rPr>
              <w:t>15</w:t>
            </w:r>
          </w:p>
        </w:tc>
      </w:tr>
    </w:tbl>
    <w:p w14:paraId="0BD894BC">
      <w:pPr>
        <w:spacing w:after="20"/>
      </w:pPr>
    </w:p>
    <w:p w14:paraId="0ECEB708">
      <w:pPr>
        <w:jc w:val="both"/>
        <w:rPr>
          <w:lang w:eastAsia="zh-CN"/>
        </w:rPr>
      </w:pPr>
      <w:r>
        <w:rPr>
          <w:lang w:eastAsia="zh-CN"/>
        </w:rPr>
        <w:t>Agent应用效果达到60分，且没有伪造运行、覆盖V2或隐瞒人工代做，方可通过Agent门槛。</w:t>
      </w:r>
    </w:p>
    <w:p w14:paraId="2B50735E">
      <w:pPr>
        <w:pStyle w:val="4"/>
      </w:pPr>
      <w:r>
        <w:rPr>
          <w:rFonts w:ascii="Source Han Sans SC" w:hAnsi="Source Han Sans SC" w:eastAsia="Source Han Sans SC"/>
        </w:rPr>
        <w:t>8.3 现场答辩100分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5960"/>
        <w:gridCol w:w="1200"/>
      </w:tblGrid>
      <w:tr w14:paraId="182C2644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669F3C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w="59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F7A295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判断重点</w:t>
            </w:r>
          </w:p>
        </w:tc>
        <w:tc>
          <w:tcPr>
            <w:tcW w:w="12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24E32D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分值</w:t>
            </w:r>
          </w:p>
        </w:tc>
      </w:tr>
      <w:tr w14:paraId="113E327C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C4CE59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叙事与时间控制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2D2FC2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结构清晰、重点明确、10分钟内完成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8DF007">
            <w:pPr>
              <w:spacing w:after="0" w:line="269" w:lineRule="auto"/>
            </w:pPr>
            <w:r>
              <w:rPr>
                <w:sz w:val="18"/>
              </w:rPr>
              <w:t>20</w:t>
            </w:r>
          </w:p>
        </w:tc>
      </w:tr>
      <w:tr w14:paraId="11E17E1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236EC7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项目逻辑与材料一致</w:t>
            </w:r>
          </w:p>
        </w:tc>
        <w:tc>
          <w:tcPr>
            <w:tcW w:w="59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5D96D1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问题—证据—方案—实施—价值前后一致</w:t>
            </w:r>
          </w:p>
        </w:tc>
        <w:tc>
          <w:tcPr>
            <w:tcW w:w="1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6FB78E">
            <w:pPr>
              <w:spacing w:after="0" w:line="269" w:lineRule="auto"/>
            </w:pPr>
            <w:r>
              <w:rPr>
                <w:sz w:val="18"/>
              </w:rPr>
              <w:t>20</w:t>
            </w:r>
          </w:p>
        </w:tc>
      </w:tr>
      <w:tr w14:paraId="7F20263D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AEA7A6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问答与真实理解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6251BD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能够直接回答、解释取舍并处理追问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E68F9C">
            <w:pPr>
              <w:spacing w:after="0" w:line="269" w:lineRule="auto"/>
            </w:pPr>
            <w:r>
              <w:rPr>
                <w:sz w:val="18"/>
              </w:rPr>
              <w:t>25</w:t>
            </w:r>
          </w:p>
        </w:tc>
      </w:tr>
      <w:tr w14:paraId="011DFAC0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67F8CF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证据边界与不确定性</w:t>
            </w:r>
          </w:p>
        </w:tc>
        <w:tc>
          <w:tcPr>
            <w:tcW w:w="59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C0E069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不夸大模拟结果，能说明来源、假设和验证路径</w:t>
            </w:r>
          </w:p>
        </w:tc>
        <w:tc>
          <w:tcPr>
            <w:tcW w:w="1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6DF35C">
            <w:pPr>
              <w:spacing w:after="0" w:line="269" w:lineRule="auto"/>
            </w:pPr>
            <w:r>
              <w:rPr>
                <w:sz w:val="18"/>
              </w:rPr>
              <w:t>20</w:t>
            </w:r>
          </w:p>
        </w:tc>
      </w:tr>
      <w:tr w14:paraId="78D82587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29418F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团队协作与现场表现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C4F26E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分工合理、成员理解一致、表达专业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951F22">
            <w:pPr>
              <w:spacing w:after="0" w:line="269" w:lineRule="auto"/>
            </w:pPr>
            <w:r>
              <w:rPr>
                <w:sz w:val="18"/>
              </w:rPr>
              <w:t>15</w:t>
            </w:r>
          </w:p>
        </w:tc>
      </w:tr>
    </w:tbl>
    <w:p w14:paraId="1724A581">
      <w:pPr>
        <w:spacing w:after="20"/>
      </w:pPr>
    </w:p>
    <w:p w14:paraId="73EE0A45">
      <w:pPr>
        <w:pStyle w:val="4"/>
      </w:pPr>
      <w:r>
        <w:rPr>
          <w:rFonts w:ascii="Source Han Sans SC" w:hAnsi="Source Han Sans SC" w:eastAsia="Source Han Sans SC"/>
        </w:rPr>
        <w:t>8.4 阶段结论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5300"/>
        <w:gridCol w:w="2260"/>
      </w:tblGrid>
      <w:tr w14:paraId="5D4D011E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0CF30E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结论</w:t>
            </w:r>
          </w:p>
        </w:tc>
        <w:tc>
          <w:tcPr>
            <w:tcW w:w="53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D50879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判定条件</w:t>
            </w:r>
          </w:p>
        </w:tc>
        <w:tc>
          <w:tcPr>
            <w:tcW w:w="226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B2E021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后续处理</w:t>
            </w:r>
          </w:p>
        </w:tc>
      </w:tr>
      <w:tr w14:paraId="5B5ABA51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30BF67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通过</w:t>
            </w:r>
          </w:p>
        </w:tc>
        <w:tc>
          <w:tcPr>
            <w:tcW w:w="5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2BB4A6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立项已通过；项目≥60；Agent≥60；提交完整；无红线</w:t>
            </w:r>
          </w:p>
        </w:tc>
        <w:tc>
          <w:tcPr>
            <w:tcW w:w="22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BE233E">
            <w:pPr>
              <w:spacing w:after="0" w:line="269" w:lineRule="auto"/>
            </w:pPr>
            <w:r>
              <w:rPr>
                <w:sz w:val="18"/>
              </w:rPr>
              <w:t>完成课程第三阶段</w:t>
            </w:r>
          </w:p>
        </w:tc>
      </w:tr>
      <w:tr w14:paraId="2AD0CEE6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AAA97D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有条件通过</w:t>
            </w:r>
          </w:p>
        </w:tc>
        <w:tc>
          <w:tcPr>
            <w:tcW w:w="53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35081D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仅存在非核心格式、索引或个别证据链接缺失；两项分数均已达标</w:t>
            </w:r>
          </w:p>
        </w:tc>
        <w:tc>
          <w:tcPr>
            <w:tcW w:w="22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850300">
            <w:pPr>
              <w:spacing w:after="0" w:line="269" w:lineRule="auto"/>
            </w:pPr>
            <w:r>
              <w:rPr>
                <w:sz w:val="18"/>
              </w:rPr>
              <w:t>24小时内补齐并复核</w:t>
            </w:r>
          </w:p>
        </w:tc>
      </w:tr>
      <w:tr w14:paraId="19925526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9E145D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不通过</w:t>
            </w:r>
          </w:p>
        </w:tc>
        <w:tc>
          <w:tcPr>
            <w:tcW w:w="5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800036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任一门槛低于60；立项未通过；材料缺失；触发诚信/安全红线</w:t>
            </w:r>
          </w:p>
        </w:tc>
        <w:tc>
          <w:tcPr>
            <w:tcW w:w="22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94FBF3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按教师意见重做或结束验收</w:t>
            </w:r>
          </w:p>
        </w:tc>
      </w:tr>
    </w:tbl>
    <w:p w14:paraId="1DD94B4E">
      <w:pPr>
        <w:spacing w:after="20"/>
        <w:rPr>
          <w:lang w:eastAsia="zh-CN"/>
        </w:rPr>
      </w:pPr>
    </w:p>
    <w:p w14:paraId="342AA12A">
      <w:pPr>
        <w:pStyle w:val="4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8.5 直接判定材料无效或不通过的情形</w:t>
      </w:r>
    </w:p>
    <w:p w14:paraId="62759A14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伪造问卷、访谈、用户、订单、合同、收入、专利、政策、引用或合作关系。</w:t>
      </w:r>
    </w:p>
    <w:p w14:paraId="54A4D897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伪造Agent运行记录、版本、日志、评分、互评或人工修改痕迹。</w:t>
      </w:r>
    </w:p>
    <w:p w14:paraId="53160533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覆盖V2基线或无法确认第三阶段使用的是哪个Agent版本。</w:t>
      </w:r>
    </w:p>
    <w:p w14:paraId="0ED26865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团队无法解释项目核心内容，或将外部成品/人工代写冒充本组成果。</w:t>
      </w:r>
    </w:p>
    <w:p w14:paraId="38FBAFA0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泄露API密钥、未经授权个人信息，或提出明显违法、危险、歧视性方案。</w:t>
      </w:r>
    </w:p>
    <w:p w14:paraId="2A8D6B29">
      <w:pPr>
        <w:rPr>
          <w:lang w:eastAsia="zh-CN"/>
        </w:rPr>
      </w:pPr>
      <w:r>
        <w:rPr>
          <w:lang w:eastAsia="zh-CN"/>
        </w:rPr>
        <w:br w:type="page"/>
      </w:r>
    </w:p>
    <w:p w14:paraId="0E54DC2A">
      <w:pPr>
        <w:pStyle w:val="3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附录A：立项书模板</w:t>
      </w:r>
    </w:p>
    <w:p w14:paraId="688EE9AF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组号：</w:t>
      </w:r>
      <w:r>
        <w:rPr>
          <w:color w:val="667085"/>
          <w:lang w:eastAsia="zh-CN"/>
        </w:rPr>
        <w:t>________________________________________________</w:t>
      </w:r>
    </w:p>
    <w:p w14:paraId="4DA7C1C7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项目名称：</w:t>
      </w:r>
      <w:r>
        <w:rPr>
          <w:color w:val="667085"/>
          <w:lang w:eastAsia="zh-CN"/>
        </w:rPr>
        <w:t>________________________________________________</w:t>
      </w:r>
    </w:p>
    <w:p w14:paraId="37C1DC04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主要组别：</w:t>
      </w:r>
      <w:r>
        <w:rPr>
          <w:color w:val="667085"/>
          <w:lang w:eastAsia="zh-CN"/>
        </w:rPr>
        <w:t>________________________________________________</w:t>
      </w:r>
    </w:p>
    <w:p w14:paraId="23224E6F">
      <w:pPr>
        <w:spacing w:after="160"/>
      </w:pPr>
      <w:r>
        <w:rPr>
          <w:b/>
          <w:color w:val="17365D"/>
        </w:rPr>
        <w:t>Agent V2版本：</w:t>
      </w:r>
      <w:r>
        <w:rPr>
          <w:color w:val="667085"/>
        </w:rPr>
        <w:t>________________________________________________</w:t>
      </w:r>
    </w:p>
    <w:p w14:paraId="7627CF03">
      <w:pPr>
        <w:spacing w:after="160"/>
      </w:pPr>
      <w:r>
        <w:rPr>
          <w:b/>
          <w:color w:val="17365D"/>
        </w:rPr>
        <w:t>立项版本：</w:t>
      </w:r>
      <w:r>
        <w:rPr>
          <w:color w:val="667085"/>
        </w:rPr>
        <w:t>________________________________________________</w:t>
      </w:r>
    </w:p>
    <w:p w14:paraId="703DAC5C">
      <w:pPr>
        <w:spacing w:after="160"/>
      </w:pPr>
      <w:r>
        <w:rPr>
          <w:b/>
          <w:color w:val="17365D"/>
        </w:rPr>
        <w:t>提交日期：</w:t>
      </w:r>
      <w:r>
        <w:rPr>
          <w:color w:val="667085"/>
        </w:rPr>
        <w:t>________________________________________________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160"/>
      </w:tblGrid>
      <w:tr w14:paraId="5045535C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0A3272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栏目</w:t>
            </w:r>
          </w:p>
        </w:tc>
        <w:tc>
          <w:tcPr>
            <w:tcW w:w="716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3DFDFA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填写内容</w:t>
            </w:r>
          </w:p>
        </w:tc>
      </w:tr>
      <w:tr w14:paraId="5A1DD973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9BCDB6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一句话问题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2F7811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谁在什么场景下遇到什么具体问题？</w:t>
            </w:r>
          </w:p>
        </w:tc>
      </w:tr>
      <w:tr w14:paraId="4B096EBA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2BF03C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一句话方案</w:t>
            </w:r>
          </w:p>
        </w:tc>
        <w:tc>
          <w:tcPr>
            <w:tcW w:w="71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AC176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通过什么核心机制解决什么关键环节？</w:t>
            </w:r>
          </w:p>
        </w:tc>
      </w:tr>
      <w:tr w14:paraId="5FA9CB42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E9BFE5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目标用户/受益者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73845D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主要用户、受益者和不服务对象</w:t>
            </w:r>
          </w:p>
        </w:tc>
      </w:tr>
      <w:tr w14:paraId="620A5E84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E79D56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现有证据</w:t>
            </w:r>
          </w:p>
        </w:tc>
        <w:tc>
          <w:tcPr>
            <w:tcW w:w="71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8BB778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F事实、I推断、H假设、S模拟材料及来源</w:t>
            </w:r>
          </w:p>
        </w:tc>
      </w:tr>
      <w:tr w14:paraId="3ABF6BE4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D8EBAF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替代方案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D66A79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用户当前怎么做，为什么仍不足？</w:t>
            </w:r>
          </w:p>
        </w:tc>
      </w:tr>
      <w:tr w14:paraId="41173020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9ACBB0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创新点</w:t>
            </w:r>
          </w:p>
        </w:tc>
        <w:tc>
          <w:tcPr>
            <w:tcW w:w="71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85122E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相对于替代方案的实质差异及作用</w:t>
            </w:r>
          </w:p>
        </w:tc>
      </w:tr>
      <w:tr w14:paraId="0158AC42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9E050E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社会价值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34C43A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项目解决问题后产生什么可说明的价值？</w:t>
            </w:r>
          </w:p>
        </w:tc>
      </w:tr>
      <w:tr w14:paraId="42E00720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D50285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实施路径</w:t>
            </w:r>
          </w:p>
        </w:tc>
        <w:tc>
          <w:tcPr>
            <w:tcW w:w="71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CE780B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课程内能完成什么，后续如何真实验证？</w:t>
            </w:r>
          </w:p>
        </w:tc>
      </w:tr>
      <w:tr w14:paraId="05150591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7E3B41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关键假设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B40448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最危险的3—5项假设与验证方法</w:t>
            </w:r>
          </w:p>
        </w:tc>
      </w:tr>
      <w:tr w14:paraId="7A2DD9B2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834320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Agent使用</w:t>
            </w:r>
          </w:p>
        </w:tc>
        <w:tc>
          <w:tcPr>
            <w:tcW w:w="71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B2E5FC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三个流程分别承担什么任务？</w:t>
            </w:r>
          </w:p>
        </w:tc>
      </w:tr>
    </w:tbl>
    <w:p w14:paraId="4C058A1C">
      <w:pPr>
        <w:spacing w:after="20"/>
        <w:rPr>
          <w:lang w:eastAsia="zh-CN"/>
        </w:rPr>
      </w:pPr>
    </w:p>
    <w:p w14:paraId="0B90252C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立项结论（通过/修改后再审）：</w:t>
      </w:r>
      <w:r>
        <w:rPr>
          <w:color w:val="667085"/>
          <w:lang w:eastAsia="zh-CN"/>
        </w:rPr>
        <w:t>__________________________________________</w:t>
      </w:r>
    </w:p>
    <w:p w14:paraId="33EECA06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评审意见：</w:t>
      </w:r>
      <w:r>
        <w:rPr>
          <w:color w:val="667085"/>
          <w:lang w:eastAsia="zh-CN"/>
        </w:rPr>
        <w:t>__________________________________________</w:t>
      </w:r>
    </w:p>
    <w:p w14:paraId="6AC91521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下次提交版本与时间：</w:t>
      </w:r>
      <w:r>
        <w:rPr>
          <w:color w:val="667085"/>
          <w:lang w:eastAsia="zh-CN"/>
        </w:rPr>
        <w:t>__________________________________________</w:t>
      </w:r>
    </w:p>
    <w:p w14:paraId="3F3C81BC">
      <w:pPr>
        <w:pStyle w:val="3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附录B：立项闯关复审表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5200"/>
        <w:gridCol w:w="2060"/>
      </w:tblGrid>
      <w:tr w14:paraId="34D5CC22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49CEC2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门槛</w:t>
            </w:r>
          </w:p>
        </w:tc>
        <w:tc>
          <w:tcPr>
            <w:tcW w:w="52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8DAA91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通过条件</w:t>
            </w:r>
          </w:p>
        </w:tc>
        <w:tc>
          <w:tcPr>
            <w:tcW w:w="20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D53818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结论</w:t>
            </w:r>
          </w:p>
        </w:tc>
      </w:tr>
      <w:tr w14:paraId="53EFE131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04FEE9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G1 问题具体</w:t>
            </w:r>
          </w:p>
        </w:tc>
        <w:tc>
          <w:tcPr>
            <w:tcW w:w="5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B3D9DB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目标用户、场景和问题可识别</w:t>
            </w:r>
          </w:p>
        </w:tc>
        <w:tc>
          <w:tcPr>
            <w:tcW w:w="2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B97CA7">
            <w:pPr>
              <w:spacing w:after="0" w:line="269" w:lineRule="auto"/>
            </w:pPr>
            <w:r>
              <w:rPr>
                <w:sz w:val="18"/>
              </w:rPr>
              <w:t>□达到 □未达到</w:t>
            </w:r>
          </w:p>
        </w:tc>
      </w:tr>
      <w:tr w14:paraId="47BDAA1D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9EFC6D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G2 证据成立</w:t>
            </w:r>
          </w:p>
        </w:tc>
        <w:tc>
          <w:tcPr>
            <w:tcW w:w="5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46C37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事实有来源，推断与结论不过度</w:t>
            </w:r>
          </w:p>
        </w:tc>
        <w:tc>
          <w:tcPr>
            <w:tcW w:w="20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C51B85">
            <w:pPr>
              <w:spacing w:after="0" w:line="269" w:lineRule="auto"/>
            </w:pPr>
            <w:r>
              <w:rPr>
                <w:sz w:val="18"/>
              </w:rPr>
              <w:t>□达到 □未达到</w:t>
            </w:r>
          </w:p>
        </w:tc>
      </w:tr>
      <w:tr w14:paraId="3FE2A6B6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33EA7C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G3 边界透明</w:t>
            </w:r>
          </w:p>
        </w:tc>
        <w:tc>
          <w:tcPr>
            <w:tcW w:w="5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B7699F">
            <w:pPr>
              <w:spacing w:after="0" w:line="269" w:lineRule="auto"/>
            </w:pPr>
            <w:r>
              <w:rPr>
                <w:sz w:val="18"/>
              </w:rPr>
              <w:t>F/I/H/S标注完整，不伪造调研</w:t>
            </w:r>
          </w:p>
        </w:tc>
        <w:tc>
          <w:tcPr>
            <w:tcW w:w="2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5BB2AF">
            <w:pPr>
              <w:spacing w:after="0" w:line="269" w:lineRule="auto"/>
            </w:pPr>
            <w:r>
              <w:rPr>
                <w:sz w:val="18"/>
              </w:rPr>
              <w:t>□达到 □未达到</w:t>
            </w:r>
          </w:p>
        </w:tc>
      </w:tr>
      <w:tr w14:paraId="7C8D6F2B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22645D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G4 方案匹配</w:t>
            </w:r>
          </w:p>
        </w:tc>
        <w:tc>
          <w:tcPr>
            <w:tcW w:w="5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71323B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核心机制回应核心问题并说明边界</w:t>
            </w:r>
          </w:p>
        </w:tc>
        <w:tc>
          <w:tcPr>
            <w:tcW w:w="20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A0D161">
            <w:pPr>
              <w:spacing w:after="0" w:line="269" w:lineRule="auto"/>
            </w:pPr>
            <w:r>
              <w:rPr>
                <w:sz w:val="18"/>
              </w:rPr>
              <w:t>□达到 □未达到</w:t>
            </w:r>
          </w:p>
        </w:tc>
      </w:tr>
      <w:tr w14:paraId="446E470D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EECB44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G5 价值与可行</w:t>
            </w:r>
          </w:p>
        </w:tc>
        <w:tc>
          <w:tcPr>
            <w:tcW w:w="5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F8D947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社会价值、创新和实施路径可说明</w:t>
            </w:r>
          </w:p>
        </w:tc>
        <w:tc>
          <w:tcPr>
            <w:tcW w:w="2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B45002">
            <w:pPr>
              <w:spacing w:after="0" w:line="269" w:lineRule="auto"/>
            </w:pPr>
            <w:r>
              <w:rPr>
                <w:sz w:val="18"/>
              </w:rPr>
              <w:t>□达到 □未达到</w:t>
            </w:r>
          </w:p>
        </w:tc>
      </w:tr>
      <w:tr w14:paraId="3E68977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A88DF8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G6 Agent可追溯</w:t>
            </w:r>
          </w:p>
        </w:tc>
        <w:tc>
          <w:tcPr>
            <w:tcW w:w="5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5B518A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V2参与立项且记录可定位</w:t>
            </w:r>
          </w:p>
        </w:tc>
        <w:tc>
          <w:tcPr>
            <w:tcW w:w="20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53EAEE">
            <w:pPr>
              <w:spacing w:after="0" w:line="269" w:lineRule="auto"/>
            </w:pPr>
            <w:r>
              <w:rPr>
                <w:sz w:val="18"/>
              </w:rPr>
              <w:t>□达到 □未达到</w:t>
            </w:r>
          </w:p>
        </w:tc>
      </w:tr>
    </w:tbl>
    <w:p w14:paraId="4D874C07">
      <w:pPr>
        <w:spacing w:after="20"/>
      </w:pPr>
    </w:p>
    <w:p w14:paraId="5A7C914B">
      <w:pPr>
        <w:spacing w:after="160"/>
      </w:pPr>
      <w:r>
        <w:rPr>
          <w:b/>
          <w:color w:val="17365D"/>
        </w:rPr>
        <w:t>本轮反馈编号：</w:t>
      </w:r>
      <w:r>
        <w:rPr>
          <w:color w:val="667085"/>
        </w:rPr>
        <w:t>____________________________________________</w:t>
      </w:r>
    </w:p>
    <w:p w14:paraId="77DEC189">
      <w:pPr>
        <w:spacing w:after="160"/>
      </w:pPr>
      <w:r>
        <w:rPr>
          <w:b/>
          <w:color w:val="17365D"/>
        </w:rPr>
        <w:t>主要修改：</w:t>
      </w:r>
      <w:r>
        <w:rPr>
          <w:color w:val="667085"/>
        </w:rPr>
        <w:t>____________________________________________</w:t>
      </w:r>
    </w:p>
    <w:p w14:paraId="37B39610">
      <w:pPr>
        <w:spacing w:after="160"/>
      </w:pPr>
      <w:r>
        <w:rPr>
          <w:b/>
          <w:color w:val="17365D"/>
        </w:rPr>
        <w:t>修改证据位置：</w:t>
      </w:r>
      <w:r>
        <w:rPr>
          <w:color w:val="667085"/>
        </w:rPr>
        <w:t>____________________________________________</w:t>
      </w:r>
    </w:p>
    <w:p w14:paraId="7F90AFDC">
      <w:pPr>
        <w:spacing w:after="160"/>
      </w:pPr>
      <w:r>
        <w:rPr>
          <w:b/>
          <w:color w:val="17365D"/>
        </w:rPr>
        <w:t>复审结论：</w:t>
      </w:r>
      <w:r>
        <w:rPr>
          <w:color w:val="667085"/>
        </w:rPr>
        <w:t>____________________________________________</w:t>
      </w:r>
    </w:p>
    <w:p w14:paraId="6CB79922">
      <w:pPr>
        <w:spacing w:after="160"/>
      </w:pPr>
      <w:r>
        <w:rPr>
          <w:b/>
          <w:color w:val="17365D"/>
        </w:rPr>
        <w:t>评审人/日期：</w:t>
      </w:r>
      <w:r>
        <w:rPr>
          <w:color w:val="667085"/>
        </w:rPr>
        <w:t>____________________________________________</w:t>
      </w:r>
    </w:p>
    <w:p w14:paraId="5A7AA443">
      <w:r>
        <w:br w:type="page"/>
      </w:r>
    </w:p>
    <w:p w14:paraId="2DFC825F">
      <w:pPr>
        <w:pStyle w:val="3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附录C：商业计划书完成检查表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5500"/>
        <w:gridCol w:w="1760"/>
      </w:tblGrid>
      <w:tr w14:paraId="31FF5870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223CCB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检查项</w:t>
            </w:r>
          </w:p>
        </w:tc>
        <w:tc>
          <w:tcPr>
            <w:tcW w:w="55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83201E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最低要求</w:t>
            </w:r>
          </w:p>
        </w:tc>
        <w:tc>
          <w:tcPr>
            <w:tcW w:w="176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742012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自检</w:t>
            </w:r>
          </w:p>
        </w:tc>
      </w:tr>
      <w:tr w14:paraId="2DDD8E10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F08AF1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执行摘要</w:t>
            </w:r>
          </w:p>
        </w:tc>
        <w:tc>
          <w:tcPr>
            <w:tcW w:w="5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0F199D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在一页内说明问题、方案、价值、创新、实施和关键数据</w:t>
            </w:r>
          </w:p>
        </w:tc>
        <w:tc>
          <w:tcPr>
            <w:tcW w:w="1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56829D">
            <w:pPr>
              <w:spacing w:after="0" w:line="269" w:lineRule="auto"/>
            </w:pPr>
            <w:r>
              <w:rPr>
                <w:sz w:val="17"/>
              </w:rPr>
              <w:t>□通过 □修改</w:t>
            </w:r>
          </w:p>
        </w:tc>
      </w:tr>
      <w:tr w14:paraId="1A20037A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9FCB2A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社会价值</w:t>
            </w:r>
          </w:p>
        </w:tc>
        <w:tc>
          <w:tcPr>
            <w:tcW w:w="55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41CB72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受益对象明确，价值不只停留在口号</w:t>
            </w:r>
          </w:p>
        </w:tc>
        <w:tc>
          <w:tcPr>
            <w:tcW w:w="17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26AF4D">
            <w:pPr>
              <w:spacing w:after="0" w:line="269" w:lineRule="auto"/>
            </w:pPr>
            <w:r>
              <w:rPr>
                <w:sz w:val="17"/>
              </w:rPr>
              <w:t>□通过 □修改</w:t>
            </w:r>
          </w:p>
        </w:tc>
      </w:tr>
      <w:tr w14:paraId="72E8ABF1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322561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用户与问题</w:t>
            </w:r>
          </w:p>
        </w:tc>
        <w:tc>
          <w:tcPr>
            <w:tcW w:w="5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D0CDB5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场景具体，证据与结论匹配</w:t>
            </w:r>
          </w:p>
        </w:tc>
        <w:tc>
          <w:tcPr>
            <w:tcW w:w="1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707FEF">
            <w:pPr>
              <w:spacing w:after="0" w:line="269" w:lineRule="auto"/>
            </w:pPr>
            <w:r>
              <w:rPr>
                <w:sz w:val="17"/>
              </w:rPr>
              <w:t>□通过 □修改</w:t>
            </w:r>
          </w:p>
        </w:tc>
      </w:tr>
      <w:tr w14:paraId="6EA90870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193EA0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方案与创新</w:t>
            </w:r>
          </w:p>
        </w:tc>
        <w:tc>
          <w:tcPr>
            <w:tcW w:w="55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84668D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机制清楚，与替代方案有逐项比较</w:t>
            </w:r>
          </w:p>
        </w:tc>
        <w:tc>
          <w:tcPr>
            <w:tcW w:w="17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5F14AD">
            <w:pPr>
              <w:spacing w:after="0" w:line="269" w:lineRule="auto"/>
            </w:pPr>
            <w:r>
              <w:rPr>
                <w:sz w:val="17"/>
              </w:rPr>
              <w:t>□通过 □修改</w:t>
            </w:r>
          </w:p>
        </w:tc>
      </w:tr>
      <w:tr w14:paraId="62C99B51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B5977D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市场/受益规模</w:t>
            </w:r>
          </w:p>
        </w:tc>
        <w:tc>
          <w:tcPr>
            <w:tcW w:w="5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817858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估算有来源、公式、假设和敏感性</w:t>
            </w:r>
          </w:p>
        </w:tc>
        <w:tc>
          <w:tcPr>
            <w:tcW w:w="1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F28AF5">
            <w:pPr>
              <w:spacing w:after="0" w:line="269" w:lineRule="auto"/>
            </w:pPr>
            <w:r>
              <w:rPr>
                <w:sz w:val="17"/>
              </w:rPr>
              <w:t>□通过 □修改</w:t>
            </w:r>
          </w:p>
        </w:tc>
      </w:tr>
      <w:tr w14:paraId="4835FD2B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5859C0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商业/运营模式</w:t>
            </w:r>
          </w:p>
        </w:tc>
        <w:tc>
          <w:tcPr>
            <w:tcW w:w="55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780719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客户、交付、成本、收入或资金来源连贯</w:t>
            </w:r>
          </w:p>
        </w:tc>
        <w:tc>
          <w:tcPr>
            <w:tcW w:w="17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B516BD">
            <w:pPr>
              <w:spacing w:after="0" w:line="269" w:lineRule="auto"/>
            </w:pPr>
            <w:r>
              <w:rPr>
                <w:sz w:val="17"/>
              </w:rPr>
              <w:t>□通过 □修改</w:t>
            </w:r>
          </w:p>
        </w:tc>
      </w:tr>
      <w:tr w14:paraId="458986F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3E306A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实施与技术</w:t>
            </w:r>
          </w:p>
        </w:tc>
        <w:tc>
          <w:tcPr>
            <w:tcW w:w="5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D42B86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阶段目标、资源、技术/服务路径可执行</w:t>
            </w:r>
          </w:p>
        </w:tc>
        <w:tc>
          <w:tcPr>
            <w:tcW w:w="1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96856D">
            <w:pPr>
              <w:spacing w:after="0" w:line="269" w:lineRule="auto"/>
            </w:pPr>
            <w:r>
              <w:rPr>
                <w:sz w:val="17"/>
              </w:rPr>
              <w:t>□通过 □修改</w:t>
            </w:r>
          </w:p>
        </w:tc>
      </w:tr>
      <w:tr w14:paraId="3EEC6B50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0B2F1C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财务与资源</w:t>
            </w:r>
          </w:p>
        </w:tc>
        <w:tc>
          <w:tcPr>
            <w:tcW w:w="55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1B114C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三种情景、关键假设和资金用途清楚</w:t>
            </w:r>
          </w:p>
        </w:tc>
        <w:tc>
          <w:tcPr>
            <w:tcW w:w="17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737F6D">
            <w:pPr>
              <w:spacing w:after="0" w:line="269" w:lineRule="auto"/>
            </w:pPr>
            <w:r>
              <w:rPr>
                <w:sz w:val="17"/>
              </w:rPr>
              <w:t>□通过 □修改</w:t>
            </w:r>
          </w:p>
        </w:tc>
      </w:tr>
      <w:tr w14:paraId="3305FAA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DDB96D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风险与合规</w:t>
            </w:r>
          </w:p>
        </w:tc>
        <w:tc>
          <w:tcPr>
            <w:tcW w:w="5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1F4A82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覆盖技术、市场、数据、知识产权和伦理</w:t>
            </w:r>
          </w:p>
        </w:tc>
        <w:tc>
          <w:tcPr>
            <w:tcW w:w="1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7A5B1C">
            <w:pPr>
              <w:spacing w:after="0" w:line="269" w:lineRule="auto"/>
            </w:pPr>
            <w:r>
              <w:rPr>
                <w:sz w:val="17"/>
              </w:rPr>
              <w:t>□通过 □修改</w:t>
            </w:r>
          </w:p>
        </w:tc>
      </w:tr>
      <w:tr w14:paraId="37A321BE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6D4BA2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团队协作</w:t>
            </w:r>
          </w:p>
        </w:tc>
        <w:tc>
          <w:tcPr>
            <w:tcW w:w="55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FB4877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分工、能力缺口和决策机制真实</w:t>
            </w:r>
          </w:p>
        </w:tc>
        <w:tc>
          <w:tcPr>
            <w:tcW w:w="17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17C310">
            <w:pPr>
              <w:spacing w:after="0" w:line="269" w:lineRule="auto"/>
            </w:pPr>
            <w:r>
              <w:rPr>
                <w:sz w:val="17"/>
              </w:rPr>
              <w:t>□通过 □修改</w:t>
            </w:r>
          </w:p>
        </w:tc>
      </w:tr>
      <w:tr w14:paraId="533FD0DA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524347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证据与验证</w:t>
            </w:r>
          </w:p>
        </w:tc>
        <w:tc>
          <w:tcPr>
            <w:tcW w:w="5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EBB8AF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F/I/H/S标注、来源索引和后续验证计划完整</w:t>
            </w:r>
          </w:p>
        </w:tc>
        <w:tc>
          <w:tcPr>
            <w:tcW w:w="1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18ECC3">
            <w:pPr>
              <w:spacing w:after="0" w:line="269" w:lineRule="auto"/>
            </w:pPr>
            <w:r>
              <w:rPr>
                <w:sz w:val="17"/>
              </w:rPr>
              <w:t>□通过 □修改</w:t>
            </w:r>
          </w:p>
        </w:tc>
      </w:tr>
      <w:tr w14:paraId="008C727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3C1722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一致性</w:t>
            </w:r>
          </w:p>
        </w:tc>
        <w:tc>
          <w:tcPr>
            <w:tcW w:w="55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504851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计划书、PPT、Agent记录和答辩口径一致</w:t>
            </w:r>
          </w:p>
        </w:tc>
        <w:tc>
          <w:tcPr>
            <w:tcW w:w="17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F34AE1">
            <w:pPr>
              <w:spacing w:after="0" w:line="269" w:lineRule="auto"/>
            </w:pPr>
            <w:r>
              <w:rPr>
                <w:sz w:val="17"/>
              </w:rPr>
              <w:t>□通过 □修改</w:t>
            </w:r>
          </w:p>
        </w:tc>
      </w:tr>
    </w:tbl>
    <w:p w14:paraId="270FA861">
      <w:pPr>
        <w:spacing w:after="20"/>
      </w:pPr>
    </w:p>
    <w:p w14:paraId="1EBB5BB8">
      <w:pPr>
        <w:pStyle w:val="3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附录D：Agent关键使用记录索引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1200"/>
        <w:gridCol w:w="1350"/>
        <w:gridCol w:w="1700"/>
        <w:gridCol w:w="1200"/>
        <w:gridCol w:w="1500"/>
        <w:gridCol w:w="1810"/>
      </w:tblGrid>
      <w:tr w14:paraId="4D0892D4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BA75F4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序号</w:t>
            </w:r>
          </w:p>
        </w:tc>
        <w:tc>
          <w:tcPr>
            <w:tcW w:w="12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4BD424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run_id</w:t>
            </w:r>
          </w:p>
        </w:tc>
        <w:tc>
          <w:tcPr>
            <w:tcW w:w="135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1637A5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日期/版本</w:t>
            </w:r>
          </w:p>
        </w:tc>
        <w:tc>
          <w:tcPr>
            <w:tcW w:w="17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61668B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流程/任务</w:t>
            </w:r>
          </w:p>
        </w:tc>
        <w:tc>
          <w:tcPr>
            <w:tcW w:w="12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A7C5C7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材料版本</w:t>
            </w:r>
          </w:p>
        </w:tc>
        <w:tc>
          <w:tcPr>
            <w:tcW w:w="15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5B309F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采纳/修改</w:t>
            </w:r>
          </w:p>
        </w:tc>
        <w:tc>
          <w:tcPr>
            <w:tcW w:w="181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65089E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证据位置</w:t>
            </w:r>
          </w:p>
        </w:tc>
      </w:tr>
      <w:tr w14:paraId="300DFDA6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F5AB67">
            <w:pPr>
              <w:spacing w:after="0" w:line="269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BD66D5">
            <w:pPr>
              <w:spacing w:after="0" w:line="269" w:lineRule="auto"/>
            </w:pP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1EE01C">
            <w:pPr>
              <w:spacing w:after="0" w:line="269" w:lineRule="auto"/>
            </w:pP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8846C5">
            <w:pPr>
              <w:spacing w:after="0" w:line="269" w:lineRule="auto"/>
            </w:pP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0FE109">
            <w:pPr>
              <w:spacing w:after="0" w:line="269" w:lineRule="auto"/>
            </w:pP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38FEA5">
            <w:pPr>
              <w:spacing w:after="0" w:line="269" w:lineRule="auto"/>
            </w:pPr>
          </w:p>
        </w:tc>
        <w:tc>
          <w:tcPr>
            <w:tcW w:w="18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8DDAC0">
            <w:pPr>
              <w:spacing w:after="0" w:line="269" w:lineRule="auto"/>
            </w:pPr>
          </w:p>
        </w:tc>
      </w:tr>
      <w:tr w14:paraId="36817A70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C89390">
            <w:pPr>
              <w:spacing w:after="0" w:line="269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1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D1AF03">
            <w:pPr>
              <w:spacing w:after="0" w:line="269" w:lineRule="auto"/>
            </w:pPr>
          </w:p>
        </w:tc>
        <w:tc>
          <w:tcPr>
            <w:tcW w:w="13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33ECAA">
            <w:pPr>
              <w:spacing w:after="0" w:line="269" w:lineRule="auto"/>
            </w:pPr>
          </w:p>
        </w:tc>
        <w:tc>
          <w:tcPr>
            <w:tcW w:w="17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0B2926">
            <w:pPr>
              <w:spacing w:after="0" w:line="269" w:lineRule="auto"/>
            </w:pPr>
          </w:p>
        </w:tc>
        <w:tc>
          <w:tcPr>
            <w:tcW w:w="1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366628">
            <w:pPr>
              <w:spacing w:after="0" w:line="269" w:lineRule="auto"/>
            </w:pPr>
          </w:p>
        </w:tc>
        <w:tc>
          <w:tcPr>
            <w:tcW w:w="15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F9CDB8">
            <w:pPr>
              <w:spacing w:after="0" w:line="269" w:lineRule="auto"/>
            </w:pPr>
          </w:p>
        </w:tc>
        <w:tc>
          <w:tcPr>
            <w:tcW w:w="181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55E6BB">
            <w:pPr>
              <w:spacing w:after="0" w:line="269" w:lineRule="auto"/>
            </w:pPr>
          </w:p>
        </w:tc>
      </w:tr>
      <w:tr w14:paraId="233991C8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42E0BF">
            <w:pPr>
              <w:spacing w:after="0" w:line="269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B4D2DB">
            <w:pPr>
              <w:spacing w:after="0" w:line="269" w:lineRule="auto"/>
            </w:pP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0A02BB">
            <w:pPr>
              <w:spacing w:after="0" w:line="269" w:lineRule="auto"/>
            </w:pP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17C4B5">
            <w:pPr>
              <w:spacing w:after="0" w:line="269" w:lineRule="auto"/>
            </w:pP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E22880">
            <w:pPr>
              <w:spacing w:after="0" w:line="269" w:lineRule="auto"/>
            </w:pP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387AB0">
            <w:pPr>
              <w:spacing w:after="0" w:line="269" w:lineRule="auto"/>
            </w:pPr>
          </w:p>
        </w:tc>
        <w:tc>
          <w:tcPr>
            <w:tcW w:w="18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C770A6">
            <w:pPr>
              <w:spacing w:after="0" w:line="269" w:lineRule="auto"/>
            </w:pPr>
          </w:p>
        </w:tc>
      </w:tr>
      <w:tr w14:paraId="3F9C8873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9A7AB2">
            <w:pPr>
              <w:spacing w:after="0" w:line="269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1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620516">
            <w:pPr>
              <w:spacing w:after="0" w:line="269" w:lineRule="auto"/>
            </w:pPr>
          </w:p>
        </w:tc>
        <w:tc>
          <w:tcPr>
            <w:tcW w:w="13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69F1BC">
            <w:pPr>
              <w:spacing w:after="0" w:line="269" w:lineRule="auto"/>
            </w:pPr>
          </w:p>
        </w:tc>
        <w:tc>
          <w:tcPr>
            <w:tcW w:w="17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6BA3D7">
            <w:pPr>
              <w:spacing w:after="0" w:line="269" w:lineRule="auto"/>
            </w:pPr>
          </w:p>
        </w:tc>
        <w:tc>
          <w:tcPr>
            <w:tcW w:w="1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797A8D">
            <w:pPr>
              <w:spacing w:after="0" w:line="269" w:lineRule="auto"/>
            </w:pPr>
          </w:p>
        </w:tc>
        <w:tc>
          <w:tcPr>
            <w:tcW w:w="15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5F280C">
            <w:pPr>
              <w:spacing w:after="0" w:line="269" w:lineRule="auto"/>
            </w:pPr>
          </w:p>
        </w:tc>
        <w:tc>
          <w:tcPr>
            <w:tcW w:w="181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903060">
            <w:pPr>
              <w:spacing w:after="0" w:line="269" w:lineRule="auto"/>
            </w:pPr>
          </w:p>
        </w:tc>
      </w:tr>
      <w:tr w14:paraId="0EB09846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2B78BE">
            <w:pPr>
              <w:spacing w:after="0" w:line="269" w:lineRule="auto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41079">
            <w:pPr>
              <w:spacing w:after="0" w:line="269" w:lineRule="auto"/>
            </w:pP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B8F11D">
            <w:pPr>
              <w:spacing w:after="0" w:line="269" w:lineRule="auto"/>
            </w:pP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06A261">
            <w:pPr>
              <w:spacing w:after="0" w:line="269" w:lineRule="auto"/>
            </w:pP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902999">
            <w:pPr>
              <w:spacing w:after="0" w:line="269" w:lineRule="auto"/>
            </w:pP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989B91">
            <w:pPr>
              <w:spacing w:after="0" w:line="269" w:lineRule="auto"/>
            </w:pPr>
          </w:p>
        </w:tc>
        <w:tc>
          <w:tcPr>
            <w:tcW w:w="18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94BA01">
            <w:pPr>
              <w:spacing w:after="0" w:line="269" w:lineRule="auto"/>
            </w:pPr>
          </w:p>
        </w:tc>
      </w:tr>
      <w:tr w14:paraId="7F5DC50C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CE7C17">
            <w:pPr>
              <w:spacing w:after="0" w:line="269" w:lineRule="auto"/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w="1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7B3CD9">
            <w:pPr>
              <w:spacing w:after="0" w:line="269" w:lineRule="auto"/>
            </w:pPr>
          </w:p>
        </w:tc>
        <w:tc>
          <w:tcPr>
            <w:tcW w:w="13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DA170B">
            <w:pPr>
              <w:spacing w:after="0" w:line="269" w:lineRule="auto"/>
            </w:pPr>
          </w:p>
        </w:tc>
        <w:tc>
          <w:tcPr>
            <w:tcW w:w="17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B2BC0B">
            <w:pPr>
              <w:spacing w:after="0" w:line="269" w:lineRule="auto"/>
            </w:pPr>
          </w:p>
        </w:tc>
        <w:tc>
          <w:tcPr>
            <w:tcW w:w="1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E4AA92">
            <w:pPr>
              <w:spacing w:after="0" w:line="269" w:lineRule="auto"/>
            </w:pPr>
          </w:p>
        </w:tc>
        <w:tc>
          <w:tcPr>
            <w:tcW w:w="15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705BD6">
            <w:pPr>
              <w:spacing w:after="0" w:line="269" w:lineRule="auto"/>
            </w:pPr>
          </w:p>
        </w:tc>
        <w:tc>
          <w:tcPr>
            <w:tcW w:w="181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800572">
            <w:pPr>
              <w:spacing w:after="0" w:line="269" w:lineRule="auto"/>
            </w:pPr>
          </w:p>
        </w:tc>
      </w:tr>
      <w:tr w14:paraId="6536588B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5D4702">
            <w:pPr>
              <w:spacing w:after="0" w:line="269" w:lineRule="auto"/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79F60F">
            <w:pPr>
              <w:spacing w:after="0" w:line="269" w:lineRule="auto"/>
            </w:pP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E19196">
            <w:pPr>
              <w:spacing w:after="0" w:line="269" w:lineRule="auto"/>
            </w:pP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9B162A">
            <w:pPr>
              <w:spacing w:after="0" w:line="269" w:lineRule="auto"/>
            </w:pP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AE0798">
            <w:pPr>
              <w:spacing w:after="0" w:line="269" w:lineRule="auto"/>
            </w:pP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665737">
            <w:pPr>
              <w:spacing w:after="0" w:line="269" w:lineRule="auto"/>
            </w:pPr>
          </w:p>
        </w:tc>
        <w:tc>
          <w:tcPr>
            <w:tcW w:w="18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2CC2B5">
            <w:pPr>
              <w:spacing w:after="0" w:line="269" w:lineRule="auto"/>
            </w:pPr>
          </w:p>
        </w:tc>
      </w:tr>
      <w:tr w14:paraId="43A9AA01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EFAE93">
            <w:pPr>
              <w:spacing w:after="0" w:line="269" w:lineRule="auto"/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w="1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0934B0">
            <w:pPr>
              <w:spacing w:after="0" w:line="269" w:lineRule="auto"/>
            </w:pPr>
          </w:p>
        </w:tc>
        <w:tc>
          <w:tcPr>
            <w:tcW w:w="13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37245F">
            <w:pPr>
              <w:spacing w:after="0" w:line="269" w:lineRule="auto"/>
            </w:pPr>
          </w:p>
        </w:tc>
        <w:tc>
          <w:tcPr>
            <w:tcW w:w="17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7B2195">
            <w:pPr>
              <w:spacing w:after="0" w:line="269" w:lineRule="auto"/>
            </w:pPr>
          </w:p>
        </w:tc>
        <w:tc>
          <w:tcPr>
            <w:tcW w:w="1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C43F80">
            <w:pPr>
              <w:spacing w:after="0" w:line="269" w:lineRule="auto"/>
            </w:pPr>
          </w:p>
        </w:tc>
        <w:tc>
          <w:tcPr>
            <w:tcW w:w="15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C4DA54">
            <w:pPr>
              <w:spacing w:after="0" w:line="269" w:lineRule="auto"/>
            </w:pPr>
          </w:p>
        </w:tc>
        <w:tc>
          <w:tcPr>
            <w:tcW w:w="181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F8B7A2">
            <w:pPr>
              <w:spacing w:after="0" w:line="269" w:lineRule="auto"/>
            </w:pPr>
          </w:p>
        </w:tc>
      </w:tr>
      <w:tr w14:paraId="4231E404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EBAE45">
            <w:pPr>
              <w:spacing w:after="0" w:line="269" w:lineRule="auto"/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8978F7">
            <w:pPr>
              <w:spacing w:after="0" w:line="269" w:lineRule="auto"/>
            </w:pP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F264C9">
            <w:pPr>
              <w:spacing w:after="0" w:line="269" w:lineRule="auto"/>
            </w:pP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1150AD">
            <w:pPr>
              <w:spacing w:after="0" w:line="269" w:lineRule="auto"/>
            </w:pP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50FEFF">
            <w:pPr>
              <w:spacing w:after="0" w:line="269" w:lineRule="auto"/>
            </w:pP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536A1B">
            <w:pPr>
              <w:spacing w:after="0" w:line="269" w:lineRule="auto"/>
            </w:pPr>
          </w:p>
        </w:tc>
        <w:tc>
          <w:tcPr>
            <w:tcW w:w="18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1A761B">
            <w:pPr>
              <w:spacing w:after="0" w:line="269" w:lineRule="auto"/>
            </w:pPr>
          </w:p>
        </w:tc>
      </w:tr>
      <w:tr w14:paraId="12F4557C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055130">
            <w:pPr>
              <w:spacing w:after="0" w:line="269" w:lineRule="auto"/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w="1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0848D8">
            <w:pPr>
              <w:spacing w:after="0" w:line="269" w:lineRule="auto"/>
            </w:pPr>
          </w:p>
        </w:tc>
        <w:tc>
          <w:tcPr>
            <w:tcW w:w="13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DF7F55">
            <w:pPr>
              <w:spacing w:after="0" w:line="269" w:lineRule="auto"/>
            </w:pPr>
          </w:p>
        </w:tc>
        <w:tc>
          <w:tcPr>
            <w:tcW w:w="17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2492D5">
            <w:pPr>
              <w:spacing w:after="0" w:line="269" w:lineRule="auto"/>
            </w:pPr>
          </w:p>
        </w:tc>
        <w:tc>
          <w:tcPr>
            <w:tcW w:w="1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21BCA4">
            <w:pPr>
              <w:spacing w:after="0" w:line="269" w:lineRule="auto"/>
            </w:pPr>
          </w:p>
        </w:tc>
        <w:tc>
          <w:tcPr>
            <w:tcW w:w="15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4E8916">
            <w:pPr>
              <w:spacing w:after="0" w:line="269" w:lineRule="auto"/>
            </w:pPr>
          </w:p>
        </w:tc>
        <w:tc>
          <w:tcPr>
            <w:tcW w:w="181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EE02F6">
            <w:pPr>
              <w:spacing w:after="0" w:line="269" w:lineRule="auto"/>
            </w:pPr>
          </w:p>
        </w:tc>
      </w:tr>
    </w:tbl>
    <w:p w14:paraId="42803FC7">
      <w:pPr>
        <w:spacing w:after="20"/>
      </w:pPr>
    </w:p>
    <w:p w14:paraId="4D1B84F1">
      <w:pPr>
        <w:spacing w:after="160"/>
      </w:pPr>
      <w:r>
        <w:rPr>
          <w:b/>
          <w:color w:val="17365D"/>
        </w:rPr>
        <w:t>其他模型/工具及用途：</w:t>
      </w:r>
      <w:r>
        <w:rPr>
          <w:color w:val="667085"/>
        </w:rPr>
        <w:t>________________________________________</w:t>
      </w:r>
    </w:p>
    <w:p w14:paraId="33C7EE9D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Agent V2与其他工具的分工：</w:t>
      </w:r>
      <w:r>
        <w:rPr>
          <w:color w:val="667085"/>
          <w:lang w:eastAsia="zh-CN"/>
        </w:rPr>
        <w:t>________________________________________</w:t>
      </w:r>
    </w:p>
    <w:p w14:paraId="1819C771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人工最终责任说明：</w:t>
      </w:r>
      <w:r>
        <w:rPr>
          <w:color w:val="667085"/>
          <w:lang w:eastAsia="zh-CN"/>
        </w:rPr>
        <w:t>________________________________________</w:t>
      </w:r>
    </w:p>
    <w:p w14:paraId="3004FBB0">
      <w:pPr>
        <w:rPr>
          <w:lang w:eastAsia="zh-CN"/>
        </w:rPr>
      </w:pPr>
      <w:r>
        <w:rPr>
          <w:lang w:eastAsia="zh-CN"/>
        </w:rPr>
        <w:br w:type="page"/>
      </w:r>
    </w:p>
    <w:p w14:paraId="4A386D46">
      <w:pPr>
        <w:pStyle w:val="3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附录E：项目成果100分初评表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5000"/>
        <w:gridCol w:w="900"/>
        <w:gridCol w:w="1460"/>
      </w:tblGrid>
      <w:tr w14:paraId="25073184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C4E434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w="50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738D90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评分锚点</w:t>
            </w:r>
          </w:p>
        </w:tc>
        <w:tc>
          <w:tcPr>
            <w:tcW w:w="9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0A8BBA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满分</w:t>
            </w:r>
          </w:p>
        </w:tc>
        <w:tc>
          <w:tcPr>
            <w:tcW w:w="14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9F442D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得分/依据</w:t>
            </w:r>
          </w:p>
        </w:tc>
      </w:tr>
      <w:tr w14:paraId="4B7BB2C0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034D27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社会价值</w:t>
            </w:r>
          </w:p>
        </w:tc>
        <w:tc>
          <w:tcPr>
            <w:tcW w:w="5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B38D7C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问题重要性、受益对象、社会/产业价值与负面影响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47B05B">
            <w:pPr>
              <w:spacing w:after="0" w:line="269" w:lineRule="auto"/>
            </w:pPr>
            <w:r>
              <w:rPr>
                <w:sz w:val="18"/>
              </w:rPr>
              <w:t>20</w:t>
            </w:r>
          </w:p>
        </w:tc>
        <w:tc>
          <w:tcPr>
            <w:tcW w:w="1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455286">
            <w:pPr>
              <w:spacing w:after="0" w:line="269" w:lineRule="auto"/>
            </w:pPr>
          </w:p>
        </w:tc>
      </w:tr>
      <w:tr w14:paraId="030B5457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8541F2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实践/证据过程</w:t>
            </w:r>
          </w:p>
        </w:tc>
        <w:tc>
          <w:tcPr>
            <w:tcW w:w="50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3FC4B9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事实、模拟、迭代、关键假设与验证方案</w:t>
            </w:r>
          </w:p>
        </w:tc>
        <w:tc>
          <w:tcPr>
            <w:tcW w:w="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6A9E96">
            <w:pPr>
              <w:spacing w:after="0" w:line="269" w:lineRule="auto"/>
            </w:pPr>
            <w:r>
              <w:rPr>
                <w:sz w:val="18"/>
              </w:rPr>
              <w:t>20</w:t>
            </w:r>
          </w:p>
        </w:tc>
        <w:tc>
          <w:tcPr>
            <w:tcW w:w="14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52AEDE">
            <w:pPr>
              <w:spacing w:after="0" w:line="269" w:lineRule="auto"/>
            </w:pPr>
          </w:p>
        </w:tc>
      </w:tr>
      <w:tr w14:paraId="587F6F59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AF5157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创新意义</w:t>
            </w:r>
          </w:p>
        </w:tc>
        <w:tc>
          <w:tcPr>
            <w:tcW w:w="5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D0583E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相对替代方案的实质创新及作用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D600A4">
            <w:pPr>
              <w:spacing w:after="0" w:line="269" w:lineRule="auto"/>
            </w:pPr>
            <w:r>
              <w:rPr>
                <w:sz w:val="18"/>
              </w:rPr>
              <w:t>20</w:t>
            </w:r>
          </w:p>
        </w:tc>
        <w:tc>
          <w:tcPr>
            <w:tcW w:w="1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E35D4F">
            <w:pPr>
              <w:spacing w:after="0" w:line="269" w:lineRule="auto"/>
            </w:pPr>
          </w:p>
        </w:tc>
      </w:tr>
      <w:tr w14:paraId="1819467D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DF8665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发展前景与可行性</w:t>
            </w:r>
          </w:p>
        </w:tc>
        <w:tc>
          <w:tcPr>
            <w:tcW w:w="50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339B19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实施、资源、模式、财务与风险</w:t>
            </w:r>
          </w:p>
        </w:tc>
        <w:tc>
          <w:tcPr>
            <w:tcW w:w="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D1CFB9">
            <w:pPr>
              <w:spacing w:after="0" w:line="269" w:lineRule="auto"/>
            </w:pPr>
            <w:r>
              <w:rPr>
                <w:sz w:val="18"/>
              </w:rPr>
              <w:t>25</w:t>
            </w:r>
          </w:p>
        </w:tc>
        <w:tc>
          <w:tcPr>
            <w:tcW w:w="14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1AA42F">
            <w:pPr>
              <w:spacing w:after="0" w:line="269" w:lineRule="auto"/>
            </w:pPr>
          </w:p>
        </w:tc>
      </w:tr>
      <w:tr w14:paraId="25F5B97A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B1F1B8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团队与材料一致性</w:t>
            </w:r>
          </w:p>
        </w:tc>
        <w:tc>
          <w:tcPr>
            <w:tcW w:w="5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92DE2E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协作、理解、完整性与跨材料一致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628FB6">
            <w:pPr>
              <w:spacing w:after="0" w:line="269" w:lineRule="auto"/>
            </w:pPr>
            <w:r>
              <w:rPr>
                <w:sz w:val="18"/>
              </w:rPr>
              <w:t>15</w:t>
            </w:r>
          </w:p>
        </w:tc>
        <w:tc>
          <w:tcPr>
            <w:tcW w:w="1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2FFC7B">
            <w:pPr>
              <w:spacing w:after="0" w:line="269" w:lineRule="auto"/>
            </w:pPr>
          </w:p>
        </w:tc>
      </w:tr>
    </w:tbl>
    <w:p w14:paraId="5ED93909">
      <w:pPr>
        <w:spacing w:after="20"/>
      </w:pPr>
    </w:p>
    <w:p w14:paraId="4E6E058E">
      <w:pPr>
        <w:spacing w:after="160"/>
      </w:pPr>
      <w:r>
        <w:rPr>
          <w:b/>
          <w:color w:val="17365D"/>
        </w:rPr>
        <w:t>项目总分/100：</w:t>
      </w:r>
      <w:r>
        <w:rPr>
          <w:color w:val="667085"/>
        </w:rPr>
        <w:t>________________________________________</w:t>
      </w:r>
    </w:p>
    <w:p w14:paraId="6DD7F904">
      <w:pPr>
        <w:spacing w:after="160"/>
      </w:pPr>
      <w:r>
        <w:rPr>
          <w:b/>
          <w:color w:val="17365D"/>
        </w:rPr>
        <w:t>是否达到60分门槛：</w:t>
      </w:r>
      <w:r>
        <w:rPr>
          <w:color w:val="667085"/>
        </w:rPr>
        <w:t>________________________________________</w:t>
      </w:r>
    </w:p>
    <w:p w14:paraId="117905E4">
      <w:pPr>
        <w:spacing w:after="160"/>
      </w:pPr>
      <w:r>
        <w:rPr>
          <w:b/>
          <w:color w:val="17365D"/>
        </w:rPr>
        <w:t>诚信/安全红线：</w:t>
      </w:r>
      <w:r>
        <w:rPr>
          <w:color w:val="667085"/>
        </w:rPr>
        <w:t>________________________________________</w:t>
      </w:r>
    </w:p>
    <w:p w14:paraId="6AE3C3FB">
      <w:pPr>
        <w:spacing w:after="160"/>
      </w:pPr>
      <w:r>
        <w:rPr>
          <w:b/>
          <w:color w:val="17365D"/>
        </w:rPr>
        <w:t>主要优点：</w:t>
      </w:r>
      <w:r>
        <w:rPr>
          <w:color w:val="667085"/>
        </w:rPr>
        <w:t>________________________________________</w:t>
      </w:r>
    </w:p>
    <w:p w14:paraId="3EE27150">
      <w:pPr>
        <w:spacing w:after="160"/>
      </w:pPr>
      <w:r>
        <w:rPr>
          <w:b/>
          <w:color w:val="17365D"/>
        </w:rPr>
        <w:t>首要改进：</w:t>
      </w:r>
      <w:r>
        <w:rPr>
          <w:color w:val="667085"/>
        </w:rPr>
        <w:t>________________________________________</w:t>
      </w:r>
    </w:p>
    <w:p w14:paraId="1021F118">
      <w:pPr>
        <w:pStyle w:val="3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附录F：Agent应用效果100分初评表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5000"/>
        <w:gridCol w:w="900"/>
        <w:gridCol w:w="1460"/>
      </w:tblGrid>
      <w:tr w14:paraId="0621619C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2ACFD5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w="50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73D500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评分锚点</w:t>
            </w:r>
          </w:p>
        </w:tc>
        <w:tc>
          <w:tcPr>
            <w:tcW w:w="9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BF4ACE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满分</w:t>
            </w:r>
          </w:p>
        </w:tc>
        <w:tc>
          <w:tcPr>
            <w:tcW w:w="146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A56BB3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得分/依据</w:t>
            </w:r>
          </w:p>
        </w:tc>
      </w:tr>
      <w:tr w14:paraId="1ABA124C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AA5E43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三个流程覆盖</w:t>
            </w:r>
          </w:p>
        </w:tc>
        <w:tc>
          <w:tcPr>
            <w:tcW w:w="5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EEF9D9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三个流程均有真实任务与证据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F3B494">
            <w:pPr>
              <w:spacing w:after="0" w:line="269" w:lineRule="auto"/>
            </w:pPr>
            <w:r>
              <w:rPr>
                <w:sz w:val="18"/>
              </w:rPr>
              <w:t>20</w:t>
            </w:r>
          </w:p>
        </w:tc>
        <w:tc>
          <w:tcPr>
            <w:tcW w:w="1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6354D4">
            <w:pPr>
              <w:spacing w:after="0" w:line="269" w:lineRule="auto"/>
            </w:pPr>
          </w:p>
        </w:tc>
      </w:tr>
      <w:tr w14:paraId="18D94B94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5CB9CF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记录与版本</w:t>
            </w:r>
          </w:p>
        </w:tc>
        <w:tc>
          <w:tcPr>
            <w:tcW w:w="50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512FFC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运行、配置、代码、材料和修改可追溯</w:t>
            </w:r>
          </w:p>
        </w:tc>
        <w:tc>
          <w:tcPr>
            <w:tcW w:w="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AAC510">
            <w:pPr>
              <w:spacing w:after="0" w:line="269" w:lineRule="auto"/>
            </w:pPr>
            <w:r>
              <w:rPr>
                <w:sz w:val="18"/>
              </w:rPr>
              <w:t>20</w:t>
            </w:r>
          </w:p>
        </w:tc>
        <w:tc>
          <w:tcPr>
            <w:tcW w:w="14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56F3F1">
            <w:pPr>
              <w:spacing w:after="0" w:line="269" w:lineRule="auto"/>
            </w:pPr>
          </w:p>
        </w:tc>
      </w:tr>
      <w:tr w14:paraId="0132FE7D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353D50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有效性证据</w:t>
            </w:r>
          </w:p>
        </w:tc>
        <w:tc>
          <w:tcPr>
            <w:tcW w:w="5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7E0A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发现问题、推进任务或改善成果有证据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532121">
            <w:pPr>
              <w:spacing w:after="0" w:line="269" w:lineRule="auto"/>
            </w:pPr>
            <w:r>
              <w:rPr>
                <w:sz w:val="18"/>
              </w:rPr>
              <w:t>25</w:t>
            </w:r>
          </w:p>
        </w:tc>
        <w:tc>
          <w:tcPr>
            <w:tcW w:w="1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2ADB7C">
            <w:pPr>
              <w:spacing w:after="0" w:line="269" w:lineRule="auto"/>
            </w:pPr>
          </w:p>
        </w:tc>
      </w:tr>
      <w:tr w14:paraId="01B6D9B2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59BE1B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正确性与安全</w:t>
            </w:r>
          </w:p>
        </w:tc>
        <w:tc>
          <w:tcPr>
            <w:tcW w:w="50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DECA3B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关键结论核验，不虚构来源和能力</w:t>
            </w:r>
          </w:p>
        </w:tc>
        <w:tc>
          <w:tcPr>
            <w:tcW w:w="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011629">
            <w:pPr>
              <w:spacing w:after="0" w:line="269" w:lineRule="auto"/>
            </w:pPr>
            <w:r>
              <w:rPr>
                <w:sz w:val="18"/>
              </w:rPr>
              <w:t>20</w:t>
            </w:r>
          </w:p>
        </w:tc>
        <w:tc>
          <w:tcPr>
            <w:tcW w:w="14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BBE116">
            <w:pPr>
              <w:spacing w:after="0" w:line="269" w:lineRule="auto"/>
            </w:pPr>
          </w:p>
        </w:tc>
      </w:tr>
      <w:tr w14:paraId="41BB7A0B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CA26D4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人机边界与反思</w:t>
            </w:r>
          </w:p>
        </w:tc>
        <w:tc>
          <w:tcPr>
            <w:tcW w:w="5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40707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采纳/拒绝、人工责任、局限清楚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26F007">
            <w:pPr>
              <w:spacing w:after="0" w:line="269" w:lineRule="auto"/>
            </w:pPr>
            <w:r>
              <w:rPr>
                <w:sz w:val="18"/>
              </w:rPr>
              <w:t>15</w:t>
            </w:r>
          </w:p>
        </w:tc>
        <w:tc>
          <w:tcPr>
            <w:tcW w:w="1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D306DF">
            <w:pPr>
              <w:spacing w:after="0" w:line="269" w:lineRule="auto"/>
            </w:pPr>
          </w:p>
        </w:tc>
      </w:tr>
    </w:tbl>
    <w:p w14:paraId="5045DA74">
      <w:pPr>
        <w:spacing w:after="20"/>
      </w:pPr>
    </w:p>
    <w:p w14:paraId="22DA618B">
      <w:pPr>
        <w:spacing w:after="160"/>
      </w:pPr>
      <w:r>
        <w:rPr>
          <w:b/>
          <w:color w:val="17365D"/>
        </w:rPr>
        <w:t>Agent总分/100：</w:t>
      </w:r>
      <w:r>
        <w:rPr>
          <w:color w:val="667085"/>
        </w:rPr>
        <w:t>________________________________________</w:t>
      </w:r>
    </w:p>
    <w:p w14:paraId="2EDCDD53">
      <w:pPr>
        <w:spacing w:after="160"/>
      </w:pPr>
      <w:r>
        <w:rPr>
          <w:b/>
          <w:color w:val="17365D"/>
        </w:rPr>
        <w:t>是否达到60分门槛：</w:t>
      </w:r>
      <w:r>
        <w:rPr>
          <w:color w:val="667085"/>
        </w:rPr>
        <w:t>________________________________________</w:t>
      </w:r>
    </w:p>
    <w:p w14:paraId="6A238C19">
      <w:pPr>
        <w:spacing w:after="160"/>
      </w:pPr>
      <w:r>
        <w:rPr>
          <w:b/>
          <w:color w:val="17365D"/>
        </w:rPr>
        <w:t>记录真实性红线：</w:t>
      </w:r>
      <w:r>
        <w:rPr>
          <w:color w:val="667085"/>
        </w:rPr>
        <w:t>________________________________________</w:t>
      </w:r>
    </w:p>
    <w:p w14:paraId="70C277D7">
      <w:pPr>
        <w:spacing w:after="160"/>
      </w:pPr>
      <w:r>
        <w:rPr>
          <w:b/>
          <w:color w:val="17365D"/>
        </w:rPr>
        <w:t>最有效使用案例：</w:t>
      </w:r>
      <w:r>
        <w:rPr>
          <w:color w:val="667085"/>
        </w:rPr>
        <w:t>________________________________________</w:t>
      </w:r>
    </w:p>
    <w:p w14:paraId="6F7C6E5C">
      <w:pPr>
        <w:spacing w:after="160"/>
      </w:pPr>
      <w:r>
        <w:rPr>
          <w:b/>
          <w:color w:val="17365D"/>
        </w:rPr>
        <w:t>主要局限：</w:t>
      </w:r>
      <w:r>
        <w:rPr>
          <w:color w:val="667085"/>
        </w:rPr>
        <w:t>________________________________________</w:t>
      </w:r>
    </w:p>
    <w:p w14:paraId="13A2B7FC">
      <w:pPr>
        <w:pStyle w:val="3"/>
      </w:pPr>
      <w:r>
        <w:rPr>
          <w:rFonts w:ascii="Source Han Sans SC" w:hAnsi="Source Han Sans SC" w:eastAsia="Source Han Sans SC"/>
        </w:rPr>
        <w:t>附录G：D8初评排序表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2300"/>
        <w:gridCol w:w="1100"/>
        <w:gridCol w:w="1100"/>
        <w:gridCol w:w="1300"/>
        <w:gridCol w:w="1400"/>
        <w:gridCol w:w="1460"/>
      </w:tblGrid>
      <w:tr w14:paraId="34590600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78FC10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序号</w:t>
            </w:r>
          </w:p>
        </w:tc>
        <w:tc>
          <w:tcPr>
            <w:tcW w:w="23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6AD086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组号/项目</w:t>
            </w:r>
          </w:p>
        </w:tc>
        <w:tc>
          <w:tcPr>
            <w:tcW w:w="11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CE6EEE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项目分</w:t>
            </w:r>
          </w:p>
        </w:tc>
        <w:tc>
          <w:tcPr>
            <w:tcW w:w="11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82A0E3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Agent分</w:t>
            </w:r>
          </w:p>
        </w:tc>
        <w:tc>
          <w:tcPr>
            <w:tcW w:w="13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630B32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双门槛</w:t>
            </w:r>
          </w:p>
        </w:tc>
        <w:tc>
          <w:tcPr>
            <w:tcW w:w="14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B131C4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排序分</w:t>
            </w:r>
          </w:p>
        </w:tc>
        <w:tc>
          <w:tcPr>
            <w:tcW w:w="146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CEF350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入围</w:t>
            </w:r>
          </w:p>
        </w:tc>
      </w:tr>
      <w:tr w14:paraId="0DDE2146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4801D8">
            <w:pPr>
              <w:spacing w:after="0" w:line="269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7B9F20">
            <w:pPr>
              <w:spacing w:after="0" w:line="269" w:lineRule="auto"/>
            </w:pP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94586E">
            <w:pPr>
              <w:spacing w:after="0" w:line="269" w:lineRule="auto"/>
            </w:pP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114A94">
            <w:pPr>
              <w:spacing w:after="0" w:line="269" w:lineRule="auto"/>
            </w:pP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66E8B6">
            <w:pPr>
              <w:spacing w:after="0" w:line="269" w:lineRule="auto"/>
            </w:pP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FA3288">
            <w:pPr>
              <w:spacing w:after="0" w:line="269" w:lineRule="auto"/>
            </w:pPr>
          </w:p>
        </w:tc>
        <w:tc>
          <w:tcPr>
            <w:tcW w:w="1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716FE3">
            <w:pPr>
              <w:spacing w:after="0" w:line="269" w:lineRule="auto"/>
            </w:pPr>
          </w:p>
        </w:tc>
      </w:tr>
      <w:tr w14:paraId="58D77DE4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AF2AB0">
            <w:pPr>
              <w:spacing w:after="0" w:line="269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23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055483">
            <w:pPr>
              <w:spacing w:after="0" w:line="269" w:lineRule="auto"/>
            </w:pPr>
          </w:p>
        </w:tc>
        <w:tc>
          <w:tcPr>
            <w:tcW w:w="1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8816BB">
            <w:pPr>
              <w:spacing w:after="0" w:line="269" w:lineRule="auto"/>
            </w:pPr>
          </w:p>
        </w:tc>
        <w:tc>
          <w:tcPr>
            <w:tcW w:w="1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DCE869">
            <w:pPr>
              <w:spacing w:after="0" w:line="269" w:lineRule="auto"/>
            </w:pPr>
          </w:p>
        </w:tc>
        <w:tc>
          <w:tcPr>
            <w:tcW w:w="13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CCF43D">
            <w:pPr>
              <w:spacing w:after="0" w:line="269" w:lineRule="auto"/>
            </w:pPr>
          </w:p>
        </w:tc>
        <w:tc>
          <w:tcPr>
            <w:tcW w:w="14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C297CE">
            <w:pPr>
              <w:spacing w:after="0" w:line="269" w:lineRule="auto"/>
            </w:pPr>
          </w:p>
        </w:tc>
        <w:tc>
          <w:tcPr>
            <w:tcW w:w="14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46BD42">
            <w:pPr>
              <w:spacing w:after="0" w:line="269" w:lineRule="auto"/>
            </w:pPr>
          </w:p>
        </w:tc>
      </w:tr>
      <w:tr w14:paraId="34BFEC8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0589D7">
            <w:pPr>
              <w:spacing w:after="0" w:line="269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85DA2B">
            <w:pPr>
              <w:spacing w:after="0" w:line="269" w:lineRule="auto"/>
            </w:pP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0F6E06">
            <w:pPr>
              <w:spacing w:after="0" w:line="269" w:lineRule="auto"/>
            </w:pP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FCC42F">
            <w:pPr>
              <w:spacing w:after="0" w:line="269" w:lineRule="auto"/>
            </w:pP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FEF70B">
            <w:pPr>
              <w:spacing w:after="0" w:line="269" w:lineRule="auto"/>
            </w:pP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585523">
            <w:pPr>
              <w:spacing w:after="0" w:line="269" w:lineRule="auto"/>
            </w:pPr>
          </w:p>
        </w:tc>
        <w:tc>
          <w:tcPr>
            <w:tcW w:w="1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C6E805">
            <w:pPr>
              <w:spacing w:after="0" w:line="269" w:lineRule="auto"/>
            </w:pPr>
          </w:p>
        </w:tc>
      </w:tr>
      <w:tr w14:paraId="57949433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E188F3">
            <w:pPr>
              <w:spacing w:after="0" w:line="269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23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4FBBEE">
            <w:pPr>
              <w:spacing w:after="0" w:line="269" w:lineRule="auto"/>
            </w:pPr>
          </w:p>
        </w:tc>
        <w:tc>
          <w:tcPr>
            <w:tcW w:w="1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E95149">
            <w:pPr>
              <w:spacing w:after="0" w:line="269" w:lineRule="auto"/>
            </w:pPr>
          </w:p>
        </w:tc>
        <w:tc>
          <w:tcPr>
            <w:tcW w:w="1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E01D5B">
            <w:pPr>
              <w:spacing w:after="0" w:line="269" w:lineRule="auto"/>
            </w:pPr>
          </w:p>
        </w:tc>
        <w:tc>
          <w:tcPr>
            <w:tcW w:w="13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D322F9">
            <w:pPr>
              <w:spacing w:after="0" w:line="269" w:lineRule="auto"/>
            </w:pPr>
          </w:p>
        </w:tc>
        <w:tc>
          <w:tcPr>
            <w:tcW w:w="14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F17F0E">
            <w:pPr>
              <w:spacing w:after="0" w:line="269" w:lineRule="auto"/>
            </w:pPr>
          </w:p>
        </w:tc>
        <w:tc>
          <w:tcPr>
            <w:tcW w:w="14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A3F256">
            <w:pPr>
              <w:spacing w:after="0" w:line="269" w:lineRule="auto"/>
            </w:pPr>
          </w:p>
        </w:tc>
      </w:tr>
      <w:tr w14:paraId="5DC29E7C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0642E3">
            <w:pPr>
              <w:spacing w:after="0" w:line="269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4100EA">
            <w:pPr>
              <w:spacing w:after="0" w:line="269" w:lineRule="auto"/>
            </w:pP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CCF3FE">
            <w:pPr>
              <w:spacing w:after="0" w:line="269" w:lineRule="auto"/>
            </w:pP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B908BA">
            <w:pPr>
              <w:spacing w:after="0" w:line="269" w:lineRule="auto"/>
            </w:pP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909CEA">
            <w:pPr>
              <w:spacing w:after="0" w:line="269" w:lineRule="auto"/>
            </w:pP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E09293">
            <w:pPr>
              <w:spacing w:after="0" w:line="269" w:lineRule="auto"/>
            </w:pPr>
          </w:p>
        </w:tc>
        <w:tc>
          <w:tcPr>
            <w:tcW w:w="1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63FBDF">
            <w:pPr>
              <w:spacing w:after="0" w:line="269" w:lineRule="auto"/>
            </w:pPr>
          </w:p>
        </w:tc>
      </w:tr>
      <w:tr w14:paraId="38A39D41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46DA49">
            <w:pPr>
              <w:spacing w:after="0" w:line="269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23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30D0D3">
            <w:pPr>
              <w:spacing w:after="0" w:line="269" w:lineRule="auto"/>
            </w:pPr>
          </w:p>
        </w:tc>
        <w:tc>
          <w:tcPr>
            <w:tcW w:w="1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C8123C">
            <w:pPr>
              <w:spacing w:after="0" w:line="269" w:lineRule="auto"/>
            </w:pPr>
          </w:p>
        </w:tc>
        <w:tc>
          <w:tcPr>
            <w:tcW w:w="1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704AA1">
            <w:pPr>
              <w:spacing w:after="0" w:line="269" w:lineRule="auto"/>
            </w:pPr>
          </w:p>
        </w:tc>
        <w:tc>
          <w:tcPr>
            <w:tcW w:w="13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EC0396">
            <w:pPr>
              <w:spacing w:after="0" w:line="269" w:lineRule="auto"/>
            </w:pPr>
          </w:p>
        </w:tc>
        <w:tc>
          <w:tcPr>
            <w:tcW w:w="14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52907F">
            <w:pPr>
              <w:spacing w:after="0" w:line="269" w:lineRule="auto"/>
            </w:pPr>
          </w:p>
        </w:tc>
        <w:tc>
          <w:tcPr>
            <w:tcW w:w="14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7E2D7B">
            <w:pPr>
              <w:spacing w:after="0" w:line="269" w:lineRule="auto"/>
            </w:pPr>
          </w:p>
        </w:tc>
      </w:tr>
      <w:tr w14:paraId="18BBDFB4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D48AB8">
            <w:pPr>
              <w:spacing w:after="0" w:line="269" w:lineRule="auto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DAB951">
            <w:pPr>
              <w:spacing w:after="0" w:line="269" w:lineRule="auto"/>
            </w:pP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0437A8">
            <w:pPr>
              <w:spacing w:after="0" w:line="269" w:lineRule="auto"/>
            </w:pP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D82310">
            <w:pPr>
              <w:spacing w:after="0" w:line="269" w:lineRule="auto"/>
            </w:pP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C6008B">
            <w:pPr>
              <w:spacing w:after="0" w:line="269" w:lineRule="auto"/>
            </w:pP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0FA544">
            <w:pPr>
              <w:spacing w:after="0" w:line="269" w:lineRule="auto"/>
            </w:pPr>
          </w:p>
        </w:tc>
        <w:tc>
          <w:tcPr>
            <w:tcW w:w="1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441A90">
            <w:pPr>
              <w:spacing w:after="0" w:line="269" w:lineRule="auto"/>
            </w:pPr>
          </w:p>
        </w:tc>
      </w:tr>
      <w:tr w14:paraId="5FD35148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81CA9D">
            <w:pPr>
              <w:spacing w:after="0" w:line="269" w:lineRule="auto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23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46DB26">
            <w:pPr>
              <w:spacing w:after="0" w:line="269" w:lineRule="auto"/>
            </w:pPr>
          </w:p>
        </w:tc>
        <w:tc>
          <w:tcPr>
            <w:tcW w:w="1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523339">
            <w:pPr>
              <w:spacing w:after="0" w:line="269" w:lineRule="auto"/>
            </w:pPr>
          </w:p>
        </w:tc>
        <w:tc>
          <w:tcPr>
            <w:tcW w:w="1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83D333">
            <w:pPr>
              <w:spacing w:after="0" w:line="269" w:lineRule="auto"/>
            </w:pPr>
          </w:p>
        </w:tc>
        <w:tc>
          <w:tcPr>
            <w:tcW w:w="13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49F590">
            <w:pPr>
              <w:spacing w:after="0" w:line="269" w:lineRule="auto"/>
            </w:pPr>
          </w:p>
        </w:tc>
        <w:tc>
          <w:tcPr>
            <w:tcW w:w="14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5E6B54">
            <w:pPr>
              <w:spacing w:after="0" w:line="269" w:lineRule="auto"/>
            </w:pPr>
          </w:p>
        </w:tc>
        <w:tc>
          <w:tcPr>
            <w:tcW w:w="14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486EE6">
            <w:pPr>
              <w:spacing w:after="0" w:line="269" w:lineRule="auto"/>
            </w:pPr>
          </w:p>
        </w:tc>
      </w:tr>
      <w:tr w14:paraId="5E3B0D2E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E22E5E">
            <w:pPr>
              <w:spacing w:after="0" w:line="269" w:lineRule="auto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19A59D">
            <w:pPr>
              <w:spacing w:after="0" w:line="269" w:lineRule="auto"/>
            </w:pP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F34D3A">
            <w:pPr>
              <w:spacing w:after="0" w:line="269" w:lineRule="auto"/>
            </w:pP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E69810">
            <w:pPr>
              <w:spacing w:after="0" w:line="269" w:lineRule="auto"/>
            </w:pP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649087">
            <w:pPr>
              <w:spacing w:after="0" w:line="269" w:lineRule="auto"/>
            </w:pP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096868">
            <w:pPr>
              <w:spacing w:after="0" w:line="269" w:lineRule="auto"/>
            </w:pPr>
          </w:p>
        </w:tc>
        <w:tc>
          <w:tcPr>
            <w:tcW w:w="1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F71DB1">
            <w:pPr>
              <w:spacing w:after="0" w:line="269" w:lineRule="auto"/>
            </w:pPr>
          </w:p>
        </w:tc>
      </w:tr>
      <w:tr w14:paraId="15E34891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757D8C">
            <w:pPr>
              <w:spacing w:after="0" w:line="269" w:lineRule="auto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23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5E238D">
            <w:pPr>
              <w:spacing w:after="0" w:line="269" w:lineRule="auto"/>
            </w:pPr>
          </w:p>
        </w:tc>
        <w:tc>
          <w:tcPr>
            <w:tcW w:w="1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869AD6">
            <w:pPr>
              <w:spacing w:after="0" w:line="269" w:lineRule="auto"/>
            </w:pPr>
          </w:p>
        </w:tc>
        <w:tc>
          <w:tcPr>
            <w:tcW w:w="1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EEC993">
            <w:pPr>
              <w:spacing w:after="0" w:line="269" w:lineRule="auto"/>
            </w:pPr>
          </w:p>
        </w:tc>
        <w:tc>
          <w:tcPr>
            <w:tcW w:w="13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B7F154">
            <w:pPr>
              <w:spacing w:after="0" w:line="269" w:lineRule="auto"/>
            </w:pPr>
          </w:p>
        </w:tc>
        <w:tc>
          <w:tcPr>
            <w:tcW w:w="14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B2170E">
            <w:pPr>
              <w:spacing w:after="0" w:line="269" w:lineRule="auto"/>
            </w:pPr>
          </w:p>
        </w:tc>
        <w:tc>
          <w:tcPr>
            <w:tcW w:w="14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2B5186">
            <w:pPr>
              <w:spacing w:after="0" w:line="269" w:lineRule="auto"/>
            </w:pPr>
          </w:p>
        </w:tc>
      </w:tr>
      <w:tr w14:paraId="5FAD704B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638FB5">
            <w:pPr>
              <w:spacing w:after="0" w:line="269" w:lineRule="auto"/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8CF2F6">
            <w:pPr>
              <w:spacing w:after="0" w:line="269" w:lineRule="auto"/>
            </w:pP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51A9E6">
            <w:pPr>
              <w:spacing w:after="0" w:line="269" w:lineRule="auto"/>
            </w:pP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EFB0ED">
            <w:pPr>
              <w:spacing w:after="0" w:line="269" w:lineRule="auto"/>
            </w:pP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633BCF">
            <w:pPr>
              <w:spacing w:after="0" w:line="269" w:lineRule="auto"/>
            </w:pP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FA2127">
            <w:pPr>
              <w:spacing w:after="0" w:line="269" w:lineRule="auto"/>
            </w:pPr>
          </w:p>
        </w:tc>
        <w:tc>
          <w:tcPr>
            <w:tcW w:w="1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D6D4C6">
            <w:pPr>
              <w:spacing w:after="0" w:line="269" w:lineRule="auto"/>
            </w:pPr>
          </w:p>
        </w:tc>
      </w:tr>
      <w:tr w14:paraId="6B886E0E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B9C836">
            <w:pPr>
              <w:spacing w:after="0" w:line="269" w:lineRule="auto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w="23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4286B9">
            <w:pPr>
              <w:spacing w:after="0" w:line="269" w:lineRule="auto"/>
            </w:pPr>
          </w:p>
        </w:tc>
        <w:tc>
          <w:tcPr>
            <w:tcW w:w="1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374F82">
            <w:pPr>
              <w:spacing w:after="0" w:line="269" w:lineRule="auto"/>
            </w:pPr>
          </w:p>
        </w:tc>
        <w:tc>
          <w:tcPr>
            <w:tcW w:w="1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F20212">
            <w:pPr>
              <w:spacing w:after="0" w:line="269" w:lineRule="auto"/>
            </w:pPr>
          </w:p>
        </w:tc>
        <w:tc>
          <w:tcPr>
            <w:tcW w:w="13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465031">
            <w:pPr>
              <w:spacing w:after="0" w:line="269" w:lineRule="auto"/>
            </w:pPr>
          </w:p>
        </w:tc>
        <w:tc>
          <w:tcPr>
            <w:tcW w:w="14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7F57F9">
            <w:pPr>
              <w:spacing w:after="0" w:line="269" w:lineRule="auto"/>
            </w:pPr>
          </w:p>
        </w:tc>
        <w:tc>
          <w:tcPr>
            <w:tcW w:w="14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5E9BB5">
            <w:pPr>
              <w:spacing w:after="0" w:line="269" w:lineRule="auto"/>
            </w:pPr>
          </w:p>
        </w:tc>
      </w:tr>
      <w:tr w14:paraId="54D42EFE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F3004D">
            <w:pPr>
              <w:spacing w:after="0" w:line="269" w:lineRule="auto"/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5F757E">
            <w:pPr>
              <w:spacing w:after="0" w:line="269" w:lineRule="auto"/>
            </w:pP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2B55CA">
            <w:pPr>
              <w:spacing w:after="0" w:line="269" w:lineRule="auto"/>
            </w:pP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86F941">
            <w:pPr>
              <w:spacing w:after="0" w:line="269" w:lineRule="auto"/>
            </w:pP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150868">
            <w:pPr>
              <w:spacing w:after="0" w:line="269" w:lineRule="auto"/>
            </w:pP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F056CB">
            <w:pPr>
              <w:spacing w:after="0" w:line="269" w:lineRule="auto"/>
            </w:pPr>
          </w:p>
        </w:tc>
        <w:tc>
          <w:tcPr>
            <w:tcW w:w="1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3EA1DB">
            <w:pPr>
              <w:spacing w:after="0" w:line="269" w:lineRule="auto"/>
            </w:pPr>
          </w:p>
        </w:tc>
      </w:tr>
      <w:tr w14:paraId="57597DC3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1B9758">
            <w:pPr>
              <w:spacing w:after="0" w:line="269" w:lineRule="auto"/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w="23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89F957">
            <w:pPr>
              <w:spacing w:after="0" w:line="269" w:lineRule="auto"/>
            </w:pPr>
          </w:p>
        </w:tc>
        <w:tc>
          <w:tcPr>
            <w:tcW w:w="1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2F4782">
            <w:pPr>
              <w:spacing w:after="0" w:line="269" w:lineRule="auto"/>
            </w:pPr>
          </w:p>
        </w:tc>
        <w:tc>
          <w:tcPr>
            <w:tcW w:w="1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D73C50">
            <w:pPr>
              <w:spacing w:after="0" w:line="269" w:lineRule="auto"/>
            </w:pPr>
          </w:p>
        </w:tc>
        <w:tc>
          <w:tcPr>
            <w:tcW w:w="13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31AD17">
            <w:pPr>
              <w:spacing w:after="0" w:line="269" w:lineRule="auto"/>
            </w:pPr>
          </w:p>
        </w:tc>
        <w:tc>
          <w:tcPr>
            <w:tcW w:w="14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CA3800">
            <w:pPr>
              <w:spacing w:after="0" w:line="269" w:lineRule="auto"/>
            </w:pPr>
          </w:p>
        </w:tc>
        <w:tc>
          <w:tcPr>
            <w:tcW w:w="14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D34061">
            <w:pPr>
              <w:spacing w:after="0" w:line="269" w:lineRule="auto"/>
            </w:pPr>
          </w:p>
        </w:tc>
      </w:tr>
      <w:tr w14:paraId="205575F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3A8858">
            <w:pPr>
              <w:spacing w:after="0" w:line="269" w:lineRule="auto"/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8D5E07">
            <w:pPr>
              <w:spacing w:after="0" w:line="269" w:lineRule="auto"/>
            </w:pP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5D0604">
            <w:pPr>
              <w:spacing w:after="0" w:line="269" w:lineRule="auto"/>
            </w:pP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BC8844">
            <w:pPr>
              <w:spacing w:after="0" w:line="269" w:lineRule="auto"/>
            </w:pP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C4771E">
            <w:pPr>
              <w:spacing w:after="0" w:line="269" w:lineRule="auto"/>
            </w:pP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1A73BE">
            <w:pPr>
              <w:spacing w:after="0" w:line="269" w:lineRule="auto"/>
            </w:pPr>
          </w:p>
        </w:tc>
        <w:tc>
          <w:tcPr>
            <w:tcW w:w="1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D7228D">
            <w:pPr>
              <w:spacing w:after="0" w:line="269" w:lineRule="auto"/>
            </w:pPr>
          </w:p>
        </w:tc>
      </w:tr>
    </w:tbl>
    <w:p w14:paraId="099AFFB7">
      <w:pPr>
        <w:spacing w:after="20"/>
      </w:pPr>
    </w:p>
    <w:p w14:paraId="1A50BC71">
      <w:pPr>
        <w:jc w:val="both"/>
        <w:rPr>
          <w:lang w:eastAsia="zh-CN"/>
        </w:rPr>
      </w:pPr>
      <w:r>
        <w:rPr>
          <w:lang w:eastAsia="zh-CN"/>
        </w:rPr>
        <w:t>排序分＝项目分×50%＋Agent分×50%。仅双门槛均通过者参与排序；约前50%入围。</w:t>
      </w:r>
    </w:p>
    <w:p w14:paraId="2659EDEE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有效参评组数：</w:t>
      </w:r>
      <w:r>
        <w:rPr>
          <w:color w:val="667085"/>
          <w:lang w:eastAsia="zh-CN"/>
        </w:rPr>
        <w:t>________________________________________</w:t>
      </w:r>
    </w:p>
    <w:p w14:paraId="630983BF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计划入围组数：</w:t>
      </w:r>
      <w:r>
        <w:rPr>
          <w:color w:val="667085"/>
          <w:lang w:eastAsia="zh-CN"/>
        </w:rPr>
        <w:t>________________________________________</w:t>
      </w:r>
    </w:p>
    <w:p w14:paraId="7F1030BE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同分处理记录：</w:t>
      </w:r>
      <w:r>
        <w:rPr>
          <w:color w:val="667085"/>
          <w:lang w:eastAsia="zh-CN"/>
        </w:rPr>
        <w:t>________________________________________</w:t>
      </w:r>
    </w:p>
    <w:p w14:paraId="2B2ADA9E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教师确认：</w:t>
      </w:r>
      <w:r>
        <w:rPr>
          <w:color w:val="667085"/>
          <w:lang w:eastAsia="zh-CN"/>
        </w:rPr>
        <w:t>________________________________________</w:t>
      </w:r>
    </w:p>
    <w:p w14:paraId="2611A0F6">
      <w:pPr>
        <w:pStyle w:val="3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附录H：路演与答辩准备表</w:t>
      </w:r>
    </w:p>
    <w:p w14:paraId="0D58D4BD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组号/项目：</w:t>
      </w:r>
      <w:r>
        <w:rPr>
          <w:color w:val="667085"/>
          <w:lang w:eastAsia="zh-CN"/>
        </w:rPr>
        <w:t>_____________________________________________</w:t>
      </w:r>
    </w:p>
    <w:p w14:paraId="23E60232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PPT版本：</w:t>
      </w:r>
      <w:r>
        <w:rPr>
          <w:color w:val="667085"/>
          <w:lang w:eastAsia="zh-CN"/>
        </w:rPr>
        <w:t>_____________________________________________</w:t>
      </w:r>
    </w:p>
    <w:p w14:paraId="49EF0018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讲稿版本：</w:t>
      </w:r>
      <w:r>
        <w:rPr>
          <w:color w:val="667085"/>
          <w:lang w:eastAsia="zh-CN"/>
        </w:rPr>
        <w:t>_____________________________________________</w:t>
      </w:r>
    </w:p>
    <w:p w14:paraId="70E380F1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模拟答辩日期：</w:t>
      </w:r>
      <w:r>
        <w:rPr>
          <w:color w:val="667085"/>
          <w:lang w:eastAsia="zh-CN"/>
        </w:rPr>
        <w:t>_____________________________________________</w:t>
      </w:r>
    </w:p>
    <w:p w14:paraId="62D690CA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计时结果：</w:t>
      </w:r>
      <w:r>
        <w:rPr>
          <w:color w:val="667085"/>
          <w:lang w:eastAsia="zh-CN"/>
        </w:rPr>
        <w:t>_____________________________________________</w:t>
      </w:r>
    </w:p>
    <w:p w14:paraId="5C7D7D4F">
      <w:pPr>
        <w:spacing w:after="80"/>
        <w:rPr>
          <w:lang w:eastAsia="zh-CN"/>
        </w:rPr>
      </w:pPr>
      <w:r>
        <w:rPr>
          <w:lang w:eastAsia="zh-CN"/>
        </w:rPr>
        <w:t>□ 01  10分钟内完成，问题、证据、方案、模式、实施、价值和团队均有覆盖。</w:t>
      </w:r>
    </w:p>
    <w:p w14:paraId="553D1711">
      <w:pPr>
        <w:spacing w:after="80"/>
        <w:rPr>
          <w:lang w:eastAsia="zh-CN"/>
        </w:rPr>
      </w:pPr>
      <w:r>
        <w:rPr>
          <w:lang w:eastAsia="zh-CN"/>
        </w:rPr>
        <w:t>□ 02  PPT关键数字、名称、版本和商业计划书完全一致。</w:t>
      </w:r>
    </w:p>
    <w:p w14:paraId="23AAB913">
      <w:pPr>
        <w:spacing w:after="80"/>
        <w:rPr>
          <w:lang w:eastAsia="zh-CN"/>
        </w:rPr>
      </w:pPr>
      <w:r>
        <w:rPr>
          <w:lang w:eastAsia="zh-CN"/>
        </w:rPr>
        <w:t>□ 03  演示失败时有备用截图或说明，但不伪装成功。</w:t>
      </w:r>
    </w:p>
    <w:p w14:paraId="678AD5D5">
      <w:pPr>
        <w:spacing w:after="80"/>
        <w:rPr>
          <w:lang w:eastAsia="zh-CN"/>
        </w:rPr>
      </w:pPr>
      <w:r>
        <w:rPr>
          <w:lang w:eastAsia="zh-CN"/>
        </w:rPr>
        <w:t>□ 04  每个关键数字都能说明来源、公式、假设和不确定性。</w:t>
      </w:r>
    </w:p>
    <w:p w14:paraId="543A349A">
      <w:pPr>
        <w:spacing w:after="80"/>
        <w:rPr>
          <w:lang w:eastAsia="zh-CN"/>
        </w:rPr>
      </w:pPr>
      <w:r>
        <w:rPr>
          <w:lang w:eastAsia="zh-CN"/>
        </w:rPr>
        <w:t>□ 05  准备至少10个高风险问题及“结论—依据—边界—验证”式回答。</w:t>
      </w:r>
    </w:p>
    <w:p w14:paraId="5800EB2F">
      <w:pPr>
        <w:spacing w:after="80"/>
        <w:rPr>
          <w:lang w:eastAsia="zh-CN"/>
        </w:rPr>
      </w:pPr>
      <w:r>
        <w:rPr>
          <w:lang w:eastAsia="zh-CN"/>
        </w:rPr>
        <w:t>□ 06  每位成员都能解释项目核心逻辑和Agent贡献。</w:t>
      </w:r>
    </w:p>
    <w:p w14:paraId="364B51DA">
      <w:pPr>
        <w:spacing w:after="80"/>
        <w:rPr>
          <w:lang w:eastAsia="zh-CN"/>
        </w:rPr>
      </w:pPr>
      <w:r>
        <w:rPr>
          <w:lang w:eastAsia="zh-CN"/>
        </w:rPr>
        <w:t>□ 07  不把模拟用户、模拟反馈或Agent输出说成真实市场证据。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3100"/>
        <w:gridCol w:w="4000"/>
        <w:gridCol w:w="1560"/>
      </w:tblGrid>
      <w:tr w14:paraId="17B4C189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8FE1A1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序号</w:t>
            </w:r>
          </w:p>
        </w:tc>
        <w:tc>
          <w:tcPr>
            <w:tcW w:w="31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CF9143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可能问题</w:t>
            </w:r>
          </w:p>
        </w:tc>
        <w:tc>
          <w:tcPr>
            <w:tcW w:w="40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04A4E4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回答要点</w:t>
            </w:r>
          </w:p>
        </w:tc>
        <w:tc>
          <w:tcPr>
            <w:tcW w:w="156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36785F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证据/PPT页</w:t>
            </w:r>
          </w:p>
        </w:tc>
      </w:tr>
      <w:tr w14:paraId="47BE159D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716357">
            <w:pPr>
              <w:spacing w:after="0" w:line="269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FCA76A">
            <w:pPr>
              <w:spacing w:after="0" w:line="269" w:lineRule="auto"/>
            </w:pP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AF9129">
            <w:pPr>
              <w:spacing w:after="0" w:line="269" w:lineRule="auto"/>
            </w:pP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608AEA">
            <w:pPr>
              <w:spacing w:after="0" w:line="269" w:lineRule="auto"/>
            </w:pPr>
          </w:p>
        </w:tc>
      </w:tr>
      <w:tr w14:paraId="44F7C9F4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50035F">
            <w:pPr>
              <w:spacing w:after="0" w:line="269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3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9E3D76">
            <w:pPr>
              <w:spacing w:after="0" w:line="269" w:lineRule="auto"/>
            </w:pPr>
          </w:p>
        </w:tc>
        <w:tc>
          <w:tcPr>
            <w:tcW w:w="40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A8AB8F">
            <w:pPr>
              <w:spacing w:after="0" w:line="269" w:lineRule="auto"/>
            </w:pPr>
          </w:p>
        </w:tc>
        <w:tc>
          <w:tcPr>
            <w:tcW w:w="15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CA8909">
            <w:pPr>
              <w:spacing w:after="0" w:line="269" w:lineRule="auto"/>
            </w:pPr>
          </w:p>
        </w:tc>
      </w:tr>
      <w:tr w14:paraId="485EA273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0B6B81">
            <w:pPr>
              <w:spacing w:after="0" w:line="269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283A35">
            <w:pPr>
              <w:spacing w:after="0" w:line="269" w:lineRule="auto"/>
            </w:pP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4DF751">
            <w:pPr>
              <w:spacing w:after="0" w:line="269" w:lineRule="auto"/>
            </w:pP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15C620">
            <w:pPr>
              <w:spacing w:after="0" w:line="269" w:lineRule="auto"/>
            </w:pPr>
          </w:p>
        </w:tc>
      </w:tr>
      <w:tr w14:paraId="362CAE7C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8AF41C">
            <w:pPr>
              <w:spacing w:after="0" w:line="269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3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C3CA4F">
            <w:pPr>
              <w:spacing w:after="0" w:line="269" w:lineRule="auto"/>
            </w:pPr>
          </w:p>
        </w:tc>
        <w:tc>
          <w:tcPr>
            <w:tcW w:w="40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352785">
            <w:pPr>
              <w:spacing w:after="0" w:line="269" w:lineRule="auto"/>
            </w:pPr>
          </w:p>
        </w:tc>
        <w:tc>
          <w:tcPr>
            <w:tcW w:w="15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39E5AB">
            <w:pPr>
              <w:spacing w:after="0" w:line="269" w:lineRule="auto"/>
            </w:pPr>
          </w:p>
        </w:tc>
      </w:tr>
      <w:tr w14:paraId="46400B38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2E8AF5">
            <w:pPr>
              <w:spacing w:after="0" w:line="269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95D6E1">
            <w:pPr>
              <w:spacing w:after="0" w:line="269" w:lineRule="auto"/>
            </w:pP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617BEF">
            <w:pPr>
              <w:spacing w:after="0" w:line="269" w:lineRule="auto"/>
            </w:pP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DC65F3">
            <w:pPr>
              <w:spacing w:after="0" w:line="269" w:lineRule="auto"/>
            </w:pPr>
          </w:p>
        </w:tc>
      </w:tr>
      <w:tr w14:paraId="1210B1EB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FB4B92">
            <w:pPr>
              <w:spacing w:after="0" w:line="269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3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8EECEA">
            <w:pPr>
              <w:spacing w:after="0" w:line="269" w:lineRule="auto"/>
            </w:pPr>
          </w:p>
        </w:tc>
        <w:tc>
          <w:tcPr>
            <w:tcW w:w="40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23B4C9">
            <w:pPr>
              <w:spacing w:after="0" w:line="269" w:lineRule="auto"/>
            </w:pPr>
          </w:p>
        </w:tc>
        <w:tc>
          <w:tcPr>
            <w:tcW w:w="15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DB4C73">
            <w:pPr>
              <w:spacing w:after="0" w:line="269" w:lineRule="auto"/>
            </w:pPr>
          </w:p>
        </w:tc>
      </w:tr>
      <w:tr w14:paraId="523D77E7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864B8E">
            <w:pPr>
              <w:spacing w:after="0" w:line="269" w:lineRule="auto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0D4F7E">
            <w:pPr>
              <w:spacing w:after="0" w:line="269" w:lineRule="auto"/>
            </w:pP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AF6480">
            <w:pPr>
              <w:spacing w:after="0" w:line="269" w:lineRule="auto"/>
            </w:pP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AF402C">
            <w:pPr>
              <w:spacing w:after="0" w:line="269" w:lineRule="auto"/>
            </w:pPr>
          </w:p>
        </w:tc>
      </w:tr>
      <w:tr w14:paraId="22B282AB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2DC14C">
            <w:pPr>
              <w:spacing w:after="0" w:line="269" w:lineRule="auto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3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5D350F">
            <w:pPr>
              <w:spacing w:after="0" w:line="269" w:lineRule="auto"/>
            </w:pPr>
          </w:p>
        </w:tc>
        <w:tc>
          <w:tcPr>
            <w:tcW w:w="40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C95FFC">
            <w:pPr>
              <w:spacing w:after="0" w:line="269" w:lineRule="auto"/>
            </w:pPr>
          </w:p>
        </w:tc>
        <w:tc>
          <w:tcPr>
            <w:tcW w:w="15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7410B9">
            <w:pPr>
              <w:spacing w:after="0" w:line="269" w:lineRule="auto"/>
            </w:pPr>
          </w:p>
        </w:tc>
      </w:tr>
    </w:tbl>
    <w:p w14:paraId="354B9E88">
      <w:pPr>
        <w:spacing w:after="20"/>
      </w:pPr>
    </w:p>
    <w:p w14:paraId="310D9B07">
      <w:pPr>
        <w:pStyle w:val="3"/>
      </w:pPr>
      <w:r>
        <w:rPr>
          <w:rFonts w:ascii="Source Han Sans SC" w:hAnsi="Source Han Sans SC" w:eastAsia="Source Han Sans SC"/>
        </w:rPr>
        <w:t>附录I：现场答辩100分表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5000"/>
        <w:gridCol w:w="900"/>
        <w:gridCol w:w="1460"/>
      </w:tblGrid>
      <w:tr w14:paraId="449BA2E0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012A4A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w="50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C0556A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评分锚点</w:t>
            </w:r>
          </w:p>
        </w:tc>
        <w:tc>
          <w:tcPr>
            <w:tcW w:w="9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999927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满分</w:t>
            </w:r>
          </w:p>
        </w:tc>
        <w:tc>
          <w:tcPr>
            <w:tcW w:w="14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95383F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得分/依据</w:t>
            </w:r>
          </w:p>
        </w:tc>
      </w:tr>
      <w:tr w14:paraId="122AD00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C44AFC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叙事与时间</w:t>
            </w:r>
          </w:p>
        </w:tc>
        <w:tc>
          <w:tcPr>
            <w:tcW w:w="5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7D76B3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结构清晰，10分钟内完成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3F59A4">
            <w:pPr>
              <w:spacing w:after="0" w:line="269" w:lineRule="auto"/>
            </w:pPr>
            <w:r>
              <w:rPr>
                <w:sz w:val="18"/>
              </w:rPr>
              <w:t>20</w:t>
            </w:r>
          </w:p>
        </w:tc>
        <w:tc>
          <w:tcPr>
            <w:tcW w:w="1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5EAD49">
            <w:pPr>
              <w:spacing w:after="0" w:line="269" w:lineRule="auto"/>
            </w:pPr>
          </w:p>
        </w:tc>
      </w:tr>
      <w:tr w14:paraId="780C3CA7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7B0518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逻辑与一致性</w:t>
            </w:r>
          </w:p>
        </w:tc>
        <w:tc>
          <w:tcPr>
            <w:tcW w:w="50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7F22D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问题—证据—方案—实施—价值连贯</w:t>
            </w:r>
          </w:p>
        </w:tc>
        <w:tc>
          <w:tcPr>
            <w:tcW w:w="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676F24">
            <w:pPr>
              <w:spacing w:after="0" w:line="269" w:lineRule="auto"/>
            </w:pPr>
            <w:r>
              <w:rPr>
                <w:sz w:val="18"/>
              </w:rPr>
              <w:t>20</w:t>
            </w:r>
          </w:p>
        </w:tc>
        <w:tc>
          <w:tcPr>
            <w:tcW w:w="14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1F6902">
            <w:pPr>
              <w:spacing w:after="0" w:line="269" w:lineRule="auto"/>
            </w:pPr>
          </w:p>
        </w:tc>
      </w:tr>
      <w:tr w14:paraId="7198B410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7FC516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问答与理解</w:t>
            </w:r>
          </w:p>
        </w:tc>
        <w:tc>
          <w:tcPr>
            <w:tcW w:w="5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B89E8E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回答直接，能够解释取舍和追问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A784F4">
            <w:pPr>
              <w:spacing w:after="0" w:line="269" w:lineRule="auto"/>
            </w:pPr>
            <w:r>
              <w:rPr>
                <w:sz w:val="18"/>
              </w:rPr>
              <w:t>25</w:t>
            </w:r>
          </w:p>
        </w:tc>
        <w:tc>
          <w:tcPr>
            <w:tcW w:w="1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A4568A">
            <w:pPr>
              <w:spacing w:after="0" w:line="269" w:lineRule="auto"/>
            </w:pPr>
          </w:p>
        </w:tc>
      </w:tr>
      <w:tr w14:paraId="6D45B1D4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40B20B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证据边界</w:t>
            </w:r>
          </w:p>
        </w:tc>
        <w:tc>
          <w:tcPr>
            <w:tcW w:w="50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FAF69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来源、假设、模拟和不确定性透明</w:t>
            </w:r>
          </w:p>
        </w:tc>
        <w:tc>
          <w:tcPr>
            <w:tcW w:w="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D2A0E0">
            <w:pPr>
              <w:spacing w:after="0" w:line="269" w:lineRule="auto"/>
            </w:pPr>
            <w:r>
              <w:rPr>
                <w:sz w:val="18"/>
              </w:rPr>
              <w:t>20</w:t>
            </w:r>
          </w:p>
        </w:tc>
        <w:tc>
          <w:tcPr>
            <w:tcW w:w="14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7276D6">
            <w:pPr>
              <w:spacing w:after="0" w:line="269" w:lineRule="auto"/>
            </w:pPr>
          </w:p>
        </w:tc>
      </w:tr>
      <w:tr w14:paraId="7BF276CE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C3F3CD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团队与现场</w:t>
            </w:r>
          </w:p>
        </w:tc>
        <w:tc>
          <w:tcPr>
            <w:tcW w:w="5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6CB498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分工协同，成员理解一致，表达专业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59231C">
            <w:pPr>
              <w:spacing w:after="0" w:line="269" w:lineRule="auto"/>
            </w:pPr>
            <w:r>
              <w:rPr>
                <w:sz w:val="18"/>
              </w:rPr>
              <w:t>15</w:t>
            </w:r>
          </w:p>
        </w:tc>
        <w:tc>
          <w:tcPr>
            <w:tcW w:w="1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A48E44">
            <w:pPr>
              <w:spacing w:after="0" w:line="269" w:lineRule="auto"/>
            </w:pPr>
          </w:p>
        </w:tc>
      </w:tr>
    </w:tbl>
    <w:p w14:paraId="1FC4AE34">
      <w:pPr>
        <w:spacing w:after="20"/>
      </w:pPr>
    </w:p>
    <w:p w14:paraId="575BD3FC">
      <w:pPr>
        <w:spacing w:after="160"/>
      </w:pPr>
      <w:r>
        <w:rPr>
          <w:b/>
          <w:color w:val="17365D"/>
        </w:rPr>
        <w:t>答辩总分/100：</w:t>
      </w:r>
      <w:r>
        <w:rPr>
          <w:color w:val="667085"/>
        </w:rPr>
        <w:t>________________________________________</w:t>
      </w:r>
    </w:p>
    <w:p w14:paraId="78E0553E">
      <w:pPr>
        <w:spacing w:after="160"/>
      </w:pPr>
      <w:r>
        <w:rPr>
          <w:b/>
          <w:color w:val="17365D"/>
        </w:rPr>
        <w:t>最有说服力部分：</w:t>
      </w:r>
      <w:r>
        <w:rPr>
          <w:color w:val="667085"/>
        </w:rPr>
        <w:t>________________________________________</w:t>
      </w:r>
    </w:p>
    <w:p w14:paraId="51331E8A">
      <w:pPr>
        <w:spacing w:after="160"/>
      </w:pPr>
      <w:r>
        <w:rPr>
          <w:b/>
          <w:color w:val="17365D"/>
        </w:rPr>
        <w:t>最大风险：</w:t>
      </w:r>
      <w:r>
        <w:rPr>
          <w:color w:val="667085"/>
        </w:rPr>
        <w:t>________________________________________</w:t>
      </w:r>
    </w:p>
    <w:p w14:paraId="31276714">
      <w:pPr>
        <w:spacing w:after="160"/>
      </w:pPr>
      <w:r>
        <w:rPr>
          <w:b/>
          <w:color w:val="17365D"/>
        </w:rPr>
        <w:t>评委建议：</w:t>
      </w:r>
      <w:r>
        <w:rPr>
          <w:color w:val="667085"/>
        </w:rPr>
        <w:t>________________________________________</w:t>
      </w:r>
    </w:p>
    <w:p w14:paraId="4FAA4707">
      <w:pPr>
        <w:spacing w:after="160"/>
      </w:pPr>
      <w:r>
        <w:rPr>
          <w:b/>
          <w:color w:val="17365D"/>
        </w:rPr>
        <w:t>评委签名：</w:t>
      </w:r>
      <w:r>
        <w:rPr>
          <w:color w:val="667085"/>
        </w:rPr>
        <w:t>________________________________________</w:t>
      </w:r>
    </w:p>
    <w:p w14:paraId="5273AC70">
      <w:r>
        <w:br w:type="page"/>
      </w:r>
    </w:p>
    <w:p w14:paraId="3AAB16CF">
      <w:pPr>
        <w:pStyle w:val="3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附录J：D1—D9每日进展表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"/>
        <w:gridCol w:w="2300"/>
        <w:gridCol w:w="2200"/>
        <w:gridCol w:w="2200"/>
        <w:gridCol w:w="1860"/>
      </w:tblGrid>
      <w:tr w14:paraId="5A206398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96E009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w="23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1D9522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当天目标</w:t>
            </w:r>
          </w:p>
        </w:tc>
        <w:tc>
          <w:tcPr>
            <w:tcW w:w="22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EF075A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产物/版本</w:t>
            </w:r>
          </w:p>
        </w:tc>
        <w:tc>
          <w:tcPr>
            <w:tcW w:w="22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F9E4E7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Agent运行与证据</w:t>
            </w:r>
          </w:p>
        </w:tc>
        <w:tc>
          <w:tcPr>
            <w:tcW w:w="186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CF709F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风险/次日动作</w:t>
            </w:r>
          </w:p>
        </w:tc>
      </w:tr>
      <w:tr w14:paraId="148758A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99A446">
            <w:pPr>
              <w:spacing w:after="0" w:line="269" w:lineRule="auto"/>
              <w:jc w:val="center"/>
            </w:pPr>
            <w:r>
              <w:rPr>
                <w:sz w:val="16"/>
              </w:rPr>
              <w:t>D1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3FD40A">
            <w:pPr>
              <w:spacing w:after="0" w:line="269" w:lineRule="auto"/>
            </w:pP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B66FD4">
            <w:pPr>
              <w:spacing w:after="0" w:line="269" w:lineRule="auto"/>
            </w:pP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ECFCF2">
            <w:pPr>
              <w:spacing w:after="0" w:line="269" w:lineRule="auto"/>
            </w:pPr>
          </w:p>
        </w:tc>
        <w:tc>
          <w:tcPr>
            <w:tcW w:w="1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B09D17">
            <w:pPr>
              <w:spacing w:after="0" w:line="269" w:lineRule="auto"/>
            </w:pPr>
          </w:p>
        </w:tc>
      </w:tr>
      <w:tr w14:paraId="5AF7813B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606AE4">
            <w:pPr>
              <w:spacing w:after="0" w:line="269" w:lineRule="auto"/>
              <w:jc w:val="center"/>
            </w:pPr>
            <w:r>
              <w:rPr>
                <w:sz w:val="16"/>
              </w:rPr>
              <w:t>D2</w:t>
            </w:r>
          </w:p>
        </w:tc>
        <w:tc>
          <w:tcPr>
            <w:tcW w:w="23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F1621A">
            <w:pPr>
              <w:spacing w:after="0" w:line="269" w:lineRule="auto"/>
            </w:pPr>
          </w:p>
        </w:tc>
        <w:tc>
          <w:tcPr>
            <w:tcW w:w="2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4D5EE8">
            <w:pPr>
              <w:spacing w:after="0" w:line="269" w:lineRule="auto"/>
            </w:pPr>
          </w:p>
        </w:tc>
        <w:tc>
          <w:tcPr>
            <w:tcW w:w="2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3EAD7D">
            <w:pPr>
              <w:spacing w:after="0" w:line="269" w:lineRule="auto"/>
            </w:pPr>
          </w:p>
        </w:tc>
        <w:tc>
          <w:tcPr>
            <w:tcW w:w="18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9291FD">
            <w:pPr>
              <w:spacing w:after="0" w:line="269" w:lineRule="auto"/>
            </w:pPr>
          </w:p>
        </w:tc>
      </w:tr>
      <w:tr w14:paraId="732E2CF9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25AAF8">
            <w:pPr>
              <w:spacing w:after="0" w:line="269" w:lineRule="auto"/>
              <w:jc w:val="center"/>
            </w:pPr>
            <w:r>
              <w:rPr>
                <w:sz w:val="16"/>
              </w:rPr>
              <w:t>D3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1CD393">
            <w:pPr>
              <w:spacing w:after="0" w:line="269" w:lineRule="auto"/>
            </w:pP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ED5BF6">
            <w:pPr>
              <w:spacing w:after="0" w:line="269" w:lineRule="auto"/>
            </w:pP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EDB0A1">
            <w:pPr>
              <w:spacing w:after="0" w:line="269" w:lineRule="auto"/>
            </w:pPr>
          </w:p>
        </w:tc>
        <w:tc>
          <w:tcPr>
            <w:tcW w:w="1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9DD62B">
            <w:pPr>
              <w:spacing w:after="0" w:line="269" w:lineRule="auto"/>
            </w:pPr>
          </w:p>
        </w:tc>
      </w:tr>
      <w:tr w14:paraId="29BE7DEE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80483D">
            <w:pPr>
              <w:spacing w:after="0" w:line="269" w:lineRule="auto"/>
              <w:jc w:val="center"/>
            </w:pPr>
            <w:r>
              <w:rPr>
                <w:sz w:val="16"/>
              </w:rPr>
              <w:t>D4</w:t>
            </w:r>
          </w:p>
        </w:tc>
        <w:tc>
          <w:tcPr>
            <w:tcW w:w="23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6028B2">
            <w:pPr>
              <w:spacing w:after="0" w:line="269" w:lineRule="auto"/>
            </w:pPr>
          </w:p>
        </w:tc>
        <w:tc>
          <w:tcPr>
            <w:tcW w:w="2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061B03">
            <w:pPr>
              <w:spacing w:after="0" w:line="269" w:lineRule="auto"/>
            </w:pPr>
          </w:p>
        </w:tc>
        <w:tc>
          <w:tcPr>
            <w:tcW w:w="2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4746EF">
            <w:pPr>
              <w:spacing w:after="0" w:line="269" w:lineRule="auto"/>
            </w:pPr>
          </w:p>
        </w:tc>
        <w:tc>
          <w:tcPr>
            <w:tcW w:w="18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7940FA">
            <w:pPr>
              <w:spacing w:after="0" w:line="269" w:lineRule="auto"/>
            </w:pPr>
          </w:p>
        </w:tc>
      </w:tr>
      <w:tr w14:paraId="3684B202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F1D567">
            <w:pPr>
              <w:spacing w:after="0" w:line="269" w:lineRule="auto"/>
              <w:jc w:val="center"/>
            </w:pPr>
            <w:r>
              <w:rPr>
                <w:sz w:val="16"/>
              </w:rPr>
              <w:t>D5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947DE6">
            <w:pPr>
              <w:spacing w:after="0" w:line="269" w:lineRule="auto"/>
            </w:pP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AEC435">
            <w:pPr>
              <w:spacing w:after="0" w:line="269" w:lineRule="auto"/>
            </w:pP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AA156C">
            <w:pPr>
              <w:spacing w:after="0" w:line="269" w:lineRule="auto"/>
            </w:pPr>
          </w:p>
        </w:tc>
        <w:tc>
          <w:tcPr>
            <w:tcW w:w="1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04A6EC">
            <w:pPr>
              <w:spacing w:after="0" w:line="269" w:lineRule="auto"/>
            </w:pPr>
          </w:p>
        </w:tc>
      </w:tr>
      <w:tr w14:paraId="3E020916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ADBD63">
            <w:pPr>
              <w:spacing w:after="0" w:line="269" w:lineRule="auto"/>
              <w:jc w:val="center"/>
            </w:pPr>
            <w:r>
              <w:rPr>
                <w:sz w:val="16"/>
              </w:rPr>
              <w:t>D6</w:t>
            </w:r>
          </w:p>
        </w:tc>
        <w:tc>
          <w:tcPr>
            <w:tcW w:w="23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473D74">
            <w:pPr>
              <w:spacing w:after="0" w:line="269" w:lineRule="auto"/>
            </w:pPr>
          </w:p>
        </w:tc>
        <w:tc>
          <w:tcPr>
            <w:tcW w:w="2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0D77B7">
            <w:pPr>
              <w:spacing w:after="0" w:line="269" w:lineRule="auto"/>
            </w:pPr>
          </w:p>
        </w:tc>
        <w:tc>
          <w:tcPr>
            <w:tcW w:w="2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B6629A">
            <w:pPr>
              <w:spacing w:after="0" w:line="269" w:lineRule="auto"/>
            </w:pPr>
          </w:p>
        </w:tc>
        <w:tc>
          <w:tcPr>
            <w:tcW w:w="18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F16D7B">
            <w:pPr>
              <w:spacing w:after="0" w:line="269" w:lineRule="auto"/>
            </w:pPr>
          </w:p>
        </w:tc>
      </w:tr>
      <w:tr w14:paraId="5DA82332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235F24">
            <w:pPr>
              <w:spacing w:after="0" w:line="269" w:lineRule="auto"/>
              <w:jc w:val="center"/>
            </w:pPr>
            <w:r>
              <w:rPr>
                <w:sz w:val="16"/>
              </w:rPr>
              <w:t>D7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05D33A">
            <w:pPr>
              <w:spacing w:after="0" w:line="269" w:lineRule="auto"/>
            </w:pP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852851">
            <w:pPr>
              <w:spacing w:after="0" w:line="269" w:lineRule="auto"/>
            </w:pP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6899DF">
            <w:pPr>
              <w:spacing w:after="0" w:line="269" w:lineRule="auto"/>
            </w:pPr>
          </w:p>
        </w:tc>
        <w:tc>
          <w:tcPr>
            <w:tcW w:w="1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E3CFD0">
            <w:pPr>
              <w:spacing w:after="0" w:line="269" w:lineRule="auto"/>
            </w:pPr>
          </w:p>
        </w:tc>
      </w:tr>
      <w:tr w14:paraId="50A6CE98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5B1DB1">
            <w:pPr>
              <w:spacing w:after="0" w:line="269" w:lineRule="auto"/>
              <w:jc w:val="center"/>
            </w:pPr>
            <w:r>
              <w:rPr>
                <w:sz w:val="16"/>
              </w:rPr>
              <w:t>D8</w:t>
            </w:r>
          </w:p>
        </w:tc>
        <w:tc>
          <w:tcPr>
            <w:tcW w:w="23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8ED1B0">
            <w:pPr>
              <w:spacing w:after="0" w:line="269" w:lineRule="auto"/>
            </w:pPr>
          </w:p>
        </w:tc>
        <w:tc>
          <w:tcPr>
            <w:tcW w:w="2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0F243B">
            <w:pPr>
              <w:spacing w:after="0" w:line="269" w:lineRule="auto"/>
            </w:pPr>
          </w:p>
        </w:tc>
        <w:tc>
          <w:tcPr>
            <w:tcW w:w="2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EDB65C">
            <w:pPr>
              <w:spacing w:after="0" w:line="269" w:lineRule="auto"/>
            </w:pPr>
          </w:p>
        </w:tc>
        <w:tc>
          <w:tcPr>
            <w:tcW w:w="18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79D9D7">
            <w:pPr>
              <w:spacing w:after="0" w:line="269" w:lineRule="auto"/>
            </w:pPr>
          </w:p>
        </w:tc>
      </w:tr>
      <w:tr w14:paraId="3A2643AE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506D9E">
            <w:pPr>
              <w:spacing w:after="0" w:line="269" w:lineRule="auto"/>
              <w:jc w:val="center"/>
            </w:pPr>
            <w:r>
              <w:rPr>
                <w:sz w:val="16"/>
              </w:rPr>
              <w:t>D9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8A1C6A">
            <w:pPr>
              <w:spacing w:after="0" w:line="269" w:lineRule="auto"/>
            </w:pP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70FC6D">
            <w:pPr>
              <w:spacing w:after="0" w:line="269" w:lineRule="auto"/>
            </w:pP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90CD58">
            <w:pPr>
              <w:spacing w:after="0" w:line="269" w:lineRule="auto"/>
            </w:pPr>
          </w:p>
        </w:tc>
        <w:tc>
          <w:tcPr>
            <w:tcW w:w="1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228A74">
            <w:pPr>
              <w:spacing w:after="0" w:line="269" w:lineRule="auto"/>
            </w:pPr>
          </w:p>
        </w:tc>
      </w:tr>
    </w:tbl>
    <w:p w14:paraId="68FF453F">
      <w:pPr>
        <w:spacing w:after="20"/>
      </w:pPr>
    </w:p>
    <w:p w14:paraId="24107654">
      <w:pPr>
        <w:pStyle w:val="3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附录K：第三阶段提交前自检清单</w:t>
      </w:r>
    </w:p>
    <w:p w14:paraId="26983255">
      <w:pPr>
        <w:spacing w:after="80"/>
        <w:rPr>
          <w:lang w:eastAsia="zh-CN"/>
        </w:rPr>
      </w:pPr>
      <w:r>
        <w:rPr>
          <w:lang w:eastAsia="zh-CN"/>
        </w:rPr>
        <w:t>□ 01  立项书已通过，历次版本、反馈和修改对照均已保留。</w:t>
      </w:r>
    </w:p>
    <w:p w14:paraId="37CFBB19">
      <w:pPr>
        <w:spacing w:after="80"/>
        <w:rPr>
          <w:lang w:eastAsia="zh-CN"/>
        </w:rPr>
      </w:pPr>
      <w:r>
        <w:rPr>
          <w:lang w:eastAsia="zh-CN"/>
        </w:rPr>
        <w:t>□ 02  商业计划书结构完整，关键数字可回到来源、公式或明确假设。</w:t>
      </w:r>
    </w:p>
    <w:p w14:paraId="37498E37">
      <w:pPr>
        <w:spacing w:after="80"/>
        <w:rPr>
          <w:lang w:eastAsia="zh-CN"/>
        </w:rPr>
      </w:pPr>
      <w:r>
        <w:rPr>
          <w:lang w:eastAsia="zh-CN"/>
        </w:rPr>
        <w:t>□ 03  PPT、计划书和讲稿使用同一项目版本与证据口径。</w:t>
      </w:r>
    </w:p>
    <w:p w14:paraId="1BE1AF8C">
      <w:pPr>
        <w:spacing w:after="80"/>
        <w:rPr>
          <w:lang w:eastAsia="zh-CN"/>
        </w:rPr>
      </w:pPr>
      <w:r>
        <w:rPr>
          <w:lang w:eastAsia="zh-CN"/>
        </w:rPr>
        <w:t>□ 04  PPT已完成10分钟计时测试，并准备5分钟高风险问答。</w:t>
      </w:r>
    </w:p>
    <w:p w14:paraId="3C183FFD">
      <w:pPr>
        <w:spacing w:after="80"/>
        <w:rPr>
          <w:lang w:eastAsia="zh-CN"/>
        </w:rPr>
      </w:pPr>
      <w:r>
        <w:rPr>
          <w:lang w:eastAsia="zh-CN"/>
        </w:rPr>
        <w:t>□ 05  三个Agent流程均在第三阶段任务中实际使用。</w:t>
      </w:r>
    </w:p>
    <w:p w14:paraId="095B943F">
      <w:pPr>
        <w:spacing w:after="80"/>
        <w:rPr>
          <w:lang w:eastAsia="zh-CN"/>
        </w:rPr>
      </w:pPr>
      <w:r>
        <w:rPr>
          <w:lang w:eastAsia="zh-CN"/>
        </w:rPr>
        <w:t>□ 06  Agent代码、提示词、知识库、工具和配置版本可定位。</w:t>
      </w:r>
    </w:p>
    <w:p w14:paraId="1952E55E">
      <w:pPr>
        <w:spacing w:after="80"/>
        <w:rPr>
          <w:lang w:eastAsia="zh-CN"/>
        </w:rPr>
      </w:pPr>
      <w:r>
        <w:rPr>
          <w:lang w:eastAsia="zh-CN"/>
        </w:rPr>
        <w:t>□ 07  关键运行包含原始输出、失败、重试、人工修改和最终映射。</w:t>
      </w:r>
    </w:p>
    <w:p w14:paraId="1C360EA2">
      <w:pPr>
        <w:spacing w:after="80"/>
        <w:rPr>
          <w:lang w:eastAsia="zh-CN"/>
        </w:rPr>
      </w:pPr>
      <w:r>
        <w:rPr>
          <w:lang w:eastAsia="zh-CN"/>
        </w:rPr>
        <w:t>□ 08  其他模型或工具的使用已声明，未冒充Agent V2能力。</w:t>
      </w:r>
    </w:p>
    <w:p w14:paraId="60DC1B44">
      <w:pPr>
        <w:spacing w:after="80"/>
        <w:rPr>
          <w:lang w:eastAsia="zh-CN"/>
        </w:rPr>
      </w:pPr>
      <w:r>
        <w:rPr>
          <w:lang w:eastAsia="zh-CN"/>
        </w:rPr>
        <w:t>□ 09  事实、推断、假设和模拟材料均已标注。</w:t>
      </w:r>
    </w:p>
    <w:p w14:paraId="770EE54E">
      <w:pPr>
        <w:spacing w:after="80"/>
        <w:rPr>
          <w:lang w:eastAsia="zh-CN"/>
        </w:rPr>
      </w:pPr>
      <w:r>
        <w:rPr>
          <w:lang w:eastAsia="zh-CN"/>
        </w:rPr>
        <w:t>□ 10  未伪造用户调研、订单、合同、收入、专利、政策或引用。</w:t>
      </w:r>
    </w:p>
    <w:p w14:paraId="117FC6DE">
      <w:pPr>
        <w:spacing w:after="80"/>
        <w:rPr>
          <w:lang w:eastAsia="zh-CN"/>
        </w:rPr>
      </w:pPr>
      <w:r>
        <w:rPr>
          <w:lang w:eastAsia="zh-CN"/>
        </w:rPr>
        <w:t>□ 11  项目材料和Agent证据预计均能达到60分门槛。</w:t>
      </w:r>
    </w:p>
    <w:p w14:paraId="6DFCEAEB">
      <w:pPr>
        <w:spacing w:after="80"/>
        <w:rPr>
          <w:lang w:eastAsia="zh-CN"/>
        </w:rPr>
      </w:pPr>
      <w:r>
        <w:rPr>
          <w:lang w:eastAsia="zh-CN"/>
        </w:rPr>
        <w:t>□ 12  未入围组也已准备全部提交物和阶段总结。</w:t>
      </w:r>
    </w:p>
    <w:p w14:paraId="1ACD2306">
      <w:pPr>
        <w:spacing w:after="80"/>
        <w:rPr>
          <w:lang w:eastAsia="zh-CN"/>
        </w:rPr>
      </w:pPr>
      <w:r>
        <w:rPr>
          <w:lang w:eastAsia="zh-CN"/>
        </w:rPr>
        <w:t>□ 13  仓库、材料和日志中不存在API密钥或不必要个人信息。</w:t>
      </w:r>
    </w:p>
    <w:p w14:paraId="4AC55527">
      <w:pPr>
        <w:pStyle w:val="3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附录L：教师终局验收汇总表</w:t>
      </w:r>
    </w:p>
    <w:p w14:paraId="0F6086F2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组号：</w:t>
      </w:r>
      <w:r>
        <w:rPr>
          <w:color w:val="667085"/>
          <w:lang w:eastAsia="zh-CN"/>
        </w:rPr>
        <w:t>____________________________________________</w:t>
      </w:r>
    </w:p>
    <w:p w14:paraId="0525BA39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项目名称：</w:t>
      </w:r>
      <w:r>
        <w:rPr>
          <w:color w:val="667085"/>
          <w:lang w:eastAsia="zh-CN"/>
        </w:rPr>
        <w:t>____________________________________________</w:t>
      </w:r>
    </w:p>
    <w:p w14:paraId="1365DB0D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主要组别：</w:t>
      </w:r>
      <w:r>
        <w:rPr>
          <w:color w:val="667085"/>
          <w:lang w:eastAsia="zh-CN"/>
        </w:rPr>
        <w:t>____________________________________________</w:t>
      </w:r>
    </w:p>
    <w:p w14:paraId="459139FE">
      <w:pPr>
        <w:spacing w:after="160"/>
      </w:pPr>
      <w:r>
        <w:rPr>
          <w:b/>
          <w:color w:val="17365D"/>
        </w:rPr>
        <w:t>Agent V2版本：</w:t>
      </w:r>
      <w:r>
        <w:rPr>
          <w:color w:val="667085"/>
        </w:rPr>
        <w:t>____________________________________________</w:t>
      </w:r>
    </w:p>
    <w:p w14:paraId="6F6AAEEB">
      <w:pPr>
        <w:spacing w:after="160"/>
      </w:pPr>
      <w:r>
        <w:rPr>
          <w:b/>
          <w:color w:val="17365D"/>
        </w:rPr>
        <w:t>验收教师：</w:t>
      </w:r>
      <w:r>
        <w:rPr>
          <w:color w:val="667085"/>
        </w:rPr>
        <w:t>____________________________________________</w:t>
      </w:r>
    </w:p>
    <w:p w14:paraId="6AC571EB">
      <w:pPr>
        <w:spacing w:after="160"/>
      </w:pPr>
      <w:r>
        <w:rPr>
          <w:b/>
          <w:color w:val="17365D"/>
        </w:rPr>
        <w:t>验收日期：</w:t>
      </w:r>
      <w:r>
        <w:rPr>
          <w:color w:val="667085"/>
        </w:rPr>
        <w:t>____________________________________________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000"/>
        <w:gridCol w:w="4160"/>
      </w:tblGrid>
      <w:tr w14:paraId="707C6E34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B02AA6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验收项</w:t>
            </w:r>
          </w:p>
        </w:tc>
        <w:tc>
          <w:tcPr>
            <w:tcW w:w="30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60F9E6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结果</w:t>
            </w:r>
          </w:p>
        </w:tc>
        <w:tc>
          <w:tcPr>
            <w:tcW w:w="416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5FACFF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证据/备注</w:t>
            </w:r>
          </w:p>
        </w:tc>
      </w:tr>
      <w:tr w14:paraId="3583E6E1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9CAA3D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立项门槛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3BCEFC">
            <w:pPr>
              <w:spacing w:after="0" w:line="269" w:lineRule="auto"/>
            </w:pPr>
            <w:r>
              <w:rPr>
                <w:sz w:val="18"/>
              </w:rPr>
              <w:t>□通过 □未通过</w:t>
            </w:r>
          </w:p>
        </w:tc>
        <w:tc>
          <w:tcPr>
            <w:tcW w:w="4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8077E2">
            <w:pPr>
              <w:spacing w:after="0" w:line="269" w:lineRule="auto"/>
            </w:pPr>
          </w:p>
        </w:tc>
      </w:tr>
      <w:tr w14:paraId="2B452A0C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3D0E0C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项目成果</w:t>
            </w:r>
          </w:p>
        </w:tc>
        <w:tc>
          <w:tcPr>
            <w:tcW w:w="30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50A0B3">
            <w:pPr>
              <w:spacing w:after="0" w:line="269" w:lineRule="auto"/>
            </w:pPr>
            <w:r>
              <w:rPr>
                <w:sz w:val="18"/>
              </w:rPr>
              <w:t>____/100  □达60</w:t>
            </w:r>
          </w:p>
        </w:tc>
        <w:tc>
          <w:tcPr>
            <w:tcW w:w="41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31D1A9">
            <w:pPr>
              <w:spacing w:after="0" w:line="269" w:lineRule="auto"/>
            </w:pPr>
          </w:p>
        </w:tc>
      </w:tr>
      <w:tr w14:paraId="43F7010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6AC655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Agent效果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4778A7">
            <w:pPr>
              <w:spacing w:after="0" w:line="269" w:lineRule="auto"/>
            </w:pPr>
            <w:r>
              <w:rPr>
                <w:sz w:val="18"/>
              </w:rPr>
              <w:t>____/100  □达60</w:t>
            </w:r>
          </w:p>
        </w:tc>
        <w:tc>
          <w:tcPr>
            <w:tcW w:w="4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EC8D57">
            <w:pPr>
              <w:spacing w:after="0" w:line="269" w:lineRule="auto"/>
            </w:pPr>
          </w:p>
        </w:tc>
      </w:tr>
      <w:tr w14:paraId="06D35CAA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EF026B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初评排序</w:t>
            </w:r>
          </w:p>
        </w:tc>
        <w:tc>
          <w:tcPr>
            <w:tcW w:w="30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3CA866">
            <w:pPr>
              <w:spacing w:after="0" w:line="269" w:lineRule="auto"/>
            </w:pPr>
            <w:r>
              <w:rPr>
                <w:sz w:val="18"/>
              </w:rPr>
              <w:t>____  □入围 □未入围</w:t>
            </w:r>
          </w:p>
        </w:tc>
        <w:tc>
          <w:tcPr>
            <w:tcW w:w="41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152FB0">
            <w:pPr>
              <w:spacing w:after="0" w:line="269" w:lineRule="auto"/>
            </w:pPr>
          </w:p>
        </w:tc>
      </w:tr>
      <w:tr w14:paraId="584F4842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96A48B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现场答辩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3370F1">
            <w:pPr>
              <w:spacing w:after="0" w:line="269" w:lineRule="auto"/>
            </w:pPr>
            <w:r>
              <w:rPr>
                <w:sz w:val="18"/>
              </w:rPr>
              <w:t>____/100  □未参加</w:t>
            </w:r>
          </w:p>
        </w:tc>
        <w:tc>
          <w:tcPr>
            <w:tcW w:w="4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809E8C">
            <w:pPr>
              <w:spacing w:after="0" w:line="269" w:lineRule="auto"/>
            </w:pPr>
          </w:p>
        </w:tc>
      </w:tr>
      <w:tr w14:paraId="413F4570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93FF4A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材料完整</w:t>
            </w:r>
          </w:p>
        </w:tc>
        <w:tc>
          <w:tcPr>
            <w:tcW w:w="30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B5A8A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□完整 □非核心缺失 □严重缺失</w:t>
            </w:r>
          </w:p>
        </w:tc>
        <w:tc>
          <w:tcPr>
            <w:tcW w:w="41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12EDF3">
            <w:pPr>
              <w:spacing w:after="0" w:line="269" w:lineRule="auto"/>
              <w:rPr>
                <w:lang w:eastAsia="zh-CN"/>
              </w:rPr>
            </w:pPr>
          </w:p>
        </w:tc>
      </w:tr>
      <w:tr w14:paraId="37BC8D97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57C270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诚信与安全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CB19FB">
            <w:pPr>
              <w:spacing w:after="0" w:line="269" w:lineRule="auto"/>
            </w:pPr>
            <w:r>
              <w:rPr>
                <w:sz w:val="18"/>
              </w:rPr>
              <w:t>□无红线 □触发红线</w:t>
            </w:r>
          </w:p>
        </w:tc>
        <w:tc>
          <w:tcPr>
            <w:tcW w:w="4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B07D1D">
            <w:pPr>
              <w:spacing w:after="0" w:line="269" w:lineRule="auto"/>
            </w:pPr>
          </w:p>
        </w:tc>
      </w:tr>
    </w:tbl>
    <w:p w14:paraId="57909B57">
      <w:pPr>
        <w:spacing w:after="20"/>
      </w:pPr>
    </w:p>
    <w:p w14:paraId="61A44F5D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终局结论（通过/有条件通过/不通过）：</w:t>
      </w:r>
      <w:r>
        <w:rPr>
          <w:color w:val="667085"/>
          <w:lang w:eastAsia="zh-CN"/>
        </w:rPr>
        <w:t>______________________________________</w:t>
      </w:r>
    </w:p>
    <w:p w14:paraId="77859F2A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24小时整改项及截止时间：</w:t>
      </w:r>
      <w:r>
        <w:rPr>
          <w:color w:val="667085"/>
          <w:lang w:eastAsia="zh-CN"/>
        </w:rPr>
        <w:t>______________________________________</w:t>
      </w:r>
    </w:p>
    <w:p w14:paraId="5C37FC2D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复核结果：</w:t>
      </w:r>
      <w:r>
        <w:rPr>
          <w:color w:val="667085"/>
          <w:lang w:eastAsia="zh-CN"/>
        </w:rPr>
        <w:t>______________________________________</w:t>
      </w:r>
    </w:p>
    <w:p w14:paraId="6AD2362B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课程后续建议：</w:t>
      </w:r>
      <w:r>
        <w:rPr>
          <w:color w:val="667085"/>
          <w:lang w:eastAsia="zh-CN"/>
        </w:rPr>
        <w:t>______________________________________</w:t>
      </w:r>
    </w:p>
    <w:p w14:paraId="1D74F813">
      <w:pPr>
        <w:pStyle w:val="3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参考依据与版本说明</w:t>
      </w:r>
    </w:p>
    <w:p w14:paraId="2B5DAC79">
      <w:pPr>
        <w:jc w:val="both"/>
        <w:rPr>
          <w:lang w:eastAsia="zh-CN"/>
        </w:rPr>
      </w:pPr>
      <w:r>
        <w:rPr>
          <w:lang w:eastAsia="zh-CN"/>
        </w:rPr>
        <w:t>本报告为课程教学适配版本，不替代具体届次、具体赛区正式通知。教师应在开课前根据最新赛事文件调整组别名称、材料格式、资格要求和评分细则。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00"/>
        <w:gridCol w:w="5160"/>
      </w:tblGrid>
      <w:tr w14:paraId="43920F6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2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AE60F1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来源</w:t>
            </w:r>
          </w:p>
        </w:tc>
        <w:tc>
          <w:tcPr>
            <w:tcW w:w="51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C9E63B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链接</w:t>
            </w:r>
          </w:p>
        </w:tc>
      </w:tr>
      <w:tr w14:paraId="1CACF667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6564BD">
            <w:pPr>
              <w:spacing w:after="0" w:line="269" w:lineRule="auto"/>
              <w:rPr>
                <w:lang w:eastAsia="zh-CN"/>
              </w:rPr>
            </w:pPr>
            <w:r>
              <w:rPr>
                <w:b/>
                <w:sz w:val="15"/>
                <w:lang w:eastAsia="zh-CN"/>
              </w:rPr>
              <w:t>第十四届“挑战杯”中国大学生创业计划竞赛章程（草稿/转载件）</w:t>
            </w:r>
          </w:p>
        </w:tc>
        <w:tc>
          <w:tcPr>
            <w:tcW w:w="5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D698B4">
            <w:pPr>
              <w:spacing w:after="0" w:line="269" w:lineRule="auto"/>
            </w:pPr>
            <w:r>
              <w:rPr>
                <w:sz w:val="15"/>
              </w:rPr>
              <w:t>https://hs.nufe.edu.cn/_upload/article/files/a6/14/da2860394596b233923a1851d0a4/6f783d32-3517-48ca-b4cf-fa38d8d72637.pdf</w:t>
            </w:r>
          </w:p>
        </w:tc>
      </w:tr>
      <w:tr w14:paraId="07167363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758C0F">
            <w:pPr>
              <w:spacing w:after="0" w:line="269" w:lineRule="auto"/>
              <w:rPr>
                <w:lang w:eastAsia="zh-CN"/>
              </w:rPr>
            </w:pPr>
            <w:r>
              <w:rPr>
                <w:b/>
                <w:sz w:val="15"/>
                <w:lang w:eastAsia="zh-CN"/>
              </w:rPr>
              <w:t>关于举办第十四届“挑战杯”中国大学生创业计划竞赛的通知（预通知转载件）</w:t>
            </w:r>
          </w:p>
        </w:tc>
        <w:tc>
          <w:tcPr>
            <w:tcW w:w="51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8AEF98">
            <w:pPr>
              <w:spacing w:after="0" w:line="269" w:lineRule="auto"/>
            </w:pPr>
            <w:r>
              <w:rPr>
                <w:sz w:val="15"/>
              </w:rPr>
              <w:t>https://jksds.jit.edu.cn/sszn/xiaotiao-zc.pdf</w:t>
            </w:r>
          </w:p>
        </w:tc>
      </w:tr>
      <w:tr w14:paraId="42F76612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55564A">
            <w:pPr>
              <w:spacing w:after="0" w:line="269" w:lineRule="auto"/>
              <w:rPr>
                <w:lang w:eastAsia="zh-CN"/>
              </w:rPr>
            </w:pPr>
            <w:r>
              <w:rPr>
                <w:b/>
                <w:sz w:val="15"/>
                <w:lang w:eastAsia="zh-CN"/>
              </w:rPr>
              <w:t>“青创北京”2022年“挑战杯”首都大学生创业计划竞赛通知与评审要点</w:t>
            </w:r>
            <w:bookmarkStart w:id="0" w:name="_GoBack"/>
            <w:bookmarkEnd w:id="0"/>
          </w:p>
        </w:tc>
        <w:tc>
          <w:tcPr>
            <w:tcW w:w="5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DC06A2">
            <w:pPr>
              <w:spacing w:after="0" w:line="269" w:lineRule="auto"/>
            </w:pPr>
            <w:r>
              <w:rPr>
                <w:sz w:val="15"/>
              </w:rPr>
              <w:t>https://onestop.ucas.ac.cn/home/infob/f6c9cd87-e05e-47f4-b6e7-4a1fa32d2aa2/2</w:t>
            </w:r>
          </w:p>
        </w:tc>
      </w:tr>
    </w:tbl>
    <w:p w14:paraId="28139CA1">
      <w:pPr>
        <w:spacing w:after="20"/>
      </w:pPr>
    </w:p>
    <w:tbl>
      <w:tblPr>
        <w:tblStyle w:val="32"/>
        <w:tblW w:w="9360" w:type="dxa"/>
        <w:tblInd w:w="1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C0F6D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6C8909">
            <w:pPr>
              <w:spacing w:after="40"/>
              <w:rPr>
                <w:lang w:eastAsia="zh-CN"/>
              </w:rPr>
            </w:pPr>
            <w:r>
              <w:rPr>
                <w:b/>
                <w:color w:val="17365D"/>
                <w:lang w:eastAsia="zh-CN"/>
              </w:rPr>
              <w:t>版本说明</w:t>
            </w:r>
          </w:p>
          <w:p w14:paraId="45D1C8C1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本报告为课程设计第一版。建议教师依据班级技术条件、统一API额度和实际V2差异，调整Agent证据抽查数量；但不得取消双门槛、立项通过、证据诚信和版本可追溯底线。</w:t>
            </w:r>
          </w:p>
        </w:tc>
      </w:tr>
    </w:tbl>
    <w:p w14:paraId="16EB9BF6">
      <w:pPr>
        <w:spacing w:after="40"/>
        <w:rPr>
          <w:lang w:eastAsia="zh-CN"/>
        </w:rPr>
      </w:pPr>
    </w:p>
    <w:sectPr>
      <w:headerReference r:id="rId5" w:type="default"/>
      <w:footerReference r:id="rId7" w:type="default"/>
      <w:headerReference r:id="rId6" w:type="even"/>
      <w:footerReference r:id="rId8" w:type="even"/>
      <w:pgSz w:w="11906" w:h="16838"/>
      <w:pgMar w:top="1134" w:right="1276" w:bottom="1020" w:left="1276" w:header="510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ource Han Sans SC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5D605C">
    <w:pPr>
      <w:pStyle w:val="24"/>
      <w:jc w:val="right"/>
    </w:pPr>
    <w:r>
      <w:rPr>
        <w:color w:val="667085"/>
        <w:sz w:val="17"/>
      </w:rPr>
      <w:t>第</w:t>
    </w:r>
    <w:r>
      <w:rPr>
        <w:color w:val="667085"/>
        <w:sz w:val="17"/>
      </w:rPr>
      <w:fldChar w:fldCharType="begin"/>
    </w:r>
    <w:r>
      <w:rPr>
        <w:color w:val="667085"/>
        <w:sz w:val="17"/>
      </w:rPr>
      <w:instrText xml:space="preserve"> PAGE </w:instrText>
    </w:r>
    <w:r>
      <w:rPr>
        <w:color w:val="667085"/>
        <w:sz w:val="17"/>
      </w:rPr>
      <w:fldChar w:fldCharType="separate"/>
    </w:r>
    <w:r>
      <w:rPr>
        <w:color w:val="667085"/>
        <w:sz w:val="17"/>
      </w:rPr>
      <w:t>1</w:t>
    </w:r>
    <w:r>
      <w:rPr>
        <w:color w:val="667085"/>
        <w:sz w:val="17"/>
      </w:rPr>
      <w:fldChar w:fldCharType="end"/>
    </w:r>
    <w:r>
      <w:rPr>
        <w:color w:val="667085"/>
        <w:sz w:val="17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63CE94">
    <w:pPr>
      <w:pStyle w:val="24"/>
      <w:jc w:val="right"/>
    </w:pPr>
    <w:r>
      <w:rPr>
        <w:color w:val="667085"/>
        <w:sz w:val="17"/>
      </w:rPr>
      <w:t>第</w:t>
    </w:r>
    <w:r>
      <w:rPr>
        <w:color w:val="667085"/>
        <w:sz w:val="17"/>
      </w:rPr>
      <w:fldChar w:fldCharType="begin"/>
    </w:r>
    <w:r>
      <w:rPr>
        <w:color w:val="667085"/>
        <w:sz w:val="17"/>
      </w:rPr>
      <w:instrText xml:space="preserve"> PAGE </w:instrText>
    </w:r>
    <w:r>
      <w:rPr>
        <w:color w:val="667085"/>
        <w:sz w:val="17"/>
      </w:rPr>
      <w:fldChar w:fldCharType="separate"/>
    </w:r>
    <w:r>
      <w:rPr>
        <w:color w:val="667085"/>
        <w:sz w:val="17"/>
      </w:rPr>
      <w:t>1</w:t>
    </w:r>
    <w:r>
      <w:rPr>
        <w:color w:val="667085"/>
        <w:sz w:val="17"/>
      </w:rPr>
      <w:fldChar w:fldCharType="end"/>
    </w:r>
    <w:r>
      <w:rPr>
        <w:color w:val="667085"/>
        <w:sz w:val="17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93" w:lineRule="auto"/>
      </w:pPr>
      <w:r>
        <w:separator/>
      </w:r>
    </w:p>
  </w:footnote>
  <w:footnote w:type="continuationSeparator" w:id="1">
    <w:p>
      <w:pPr>
        <w:spacing w:before="0" w:after="0" w:line="293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9E0405">
    <w:pPr>
      <w:pStyle w:val="25"/>
      <w:rPr>
        <w:lang w:eastAsia="zh-CN"/>
      </w:rPr>
    </w:pPr>
    <w:r>
      <w:rPr>
        <w:color w:val="667085"/>
        <w:sz w:val="17"/>
        <w:lang w:eastAsia="zh-CN"/>
      </w:rPr>
      <w:t>创新创业训练Agent · 第三阶段报告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C1CBF3">
    <w:pPr>
      <w:pStyle w:val="25"/>
      <w:rPr>
        <w:lang w:eastAsia="zh-CN"/>
      </w:rPr>
    </w:pPr>
    <w:r>
      <w:rPr>
        <w:color w:val="667085"/>
        <w:sz w:val="17"/>
        <w:lang w:eastAsia="zh-CN"/>
      </w:rPr>
      <w:t>创新创业训练Agent · 第三阶段报告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5E1EEE"/>
    <w:multiLevelType w:val="singleLevel"/>
    <w:tmpl w:val="1F5E1EEE"/>
    <w:lvl w:ilvl="0" w:tentative="0">
      <w:start w:val="1"/>
      <w:numFmt w:val="decimal"/>
      <w:pStyle w:val="16"/>
      <w:lvlText w:val="%1."/>
      <w:lvlJc w:val="left"/>
      <w:pPr>
        <w:tabs>
          <w:tab w:val="left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bordersDoNotSurroundHeader w:val="1"/>
  <w:bordersDoNotSurroundFooter w:val="1"/>
  <w:documentProtection w:enforcement="0"/>
  <w:defaultTabStop w:val="720"/>
  <w:evenAndOddHeaders w:val="1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40FC3"/>
    <w:rsid w:val="002521A6"/>
    <w:rsid w:val="0029639D"/>
    <w:rsid w:val="00326F90"/>
    <w:rsid w:val="003C067D"/>
    <w:rsid w:val="00AA1D8D"/>
    <w:rsid w:val="00AA5B7C"/>
    <w:rsid w:val="00B47730"/>
    <w:rsid w:val="00CB0664"/>
    <w:rsid w:val="00FC693F"/>
    <w:rsid w:val="1E745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93" w:lineRule="auto"/>
    </w:pPr>
    <w:rPr>
      <w:rFonts w:ascii="Source Han Sans SC" w:hAnsi="Source Han Sans SC" w:eastAsia="Source Han Sans SC" w:cstheme="minorBidi"/>
      <w:color w:val="1F2937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40"/>
      <w:outlineLvl w:val="0"/>
    </w:pPr>
    <w:rPr>
      <w:rFonts w:asciiTheme="majorHAnsi" w:hAnsiTheme="majorHAnsi" w:eastAsiaTheme="majorEastAsia" w:cstheme="majorBidi"/>
      <w:b/>
      <w:bCs/>
      <w:color w:val="17365D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20"/>
      <w:outlineLvl w:val="1"/>
    </w:pPr>
    <w:rPr>
      <w:rFonts w:asciiTheme="majorHAnsi" w:hAnsiTheme="majorHAnsi" w:eastAsiaTheme="majorEastAsia" w:cstheme="majorBidi"/>
      <w:b/>
      <w:bCs/>
      <w:color w:val="2E75B6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68C86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tabs>
        <w:tab w:val="left" w:pos="360"/>
      </w:tabs>
      <w:contextualSpacing/>
    </w:pPr>
  </w:style>
  <w:style w:type="paragraph" w:styleId="14">
    <w:name w:val="List Number"/>
    <w:basedOn w:val="1"/>
    <w:unhideWhenUsed/>
    <w:qFormat/>
    <w:uiPriority w:val="99"/>
    <w:pPr>
      <w:tabs>
        <w:tab w:val="left" w:pos="360"/>
      </w:tabs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tabs>
        <w:tab w:val="left" w:pos="360"/>
      </w:tabs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tabs>
        <w:tab w:val="left" w:pos="360"/>
      </w:tabs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tabs>
        <w:tab w:val="left" w:pos="360"/>
      </w:tabs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22</Pages>
  <Words>1891</Words>
  <Characters>2058</Characters>
  <Lines>89</Lines>
  <Paragraphs>25</Paragraphs>
  <TotalTime>3</TotalTime>
  <ScaleCrop>false</ScaleCrop>
  <LinksUpToDate>false</LinksUpToDate>
  <CharactersWithSpaces>2067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课程教学组</dc:creator>
  <dc:description>generated by python-docx</dc:description>
  <cp:keywords>创新创业, 挑战杯, Agent, 商业计划书, 路演, 答辩, 教学设计</cp:keywords>
  <cp:lastModifiedBy>金福生</cp:lastModifiedBy>
  <dcterms:modified xsi:type="dcterms:W3CDTF">2026-08-28T14:48:00Z</dcterms:modified>
  <dc:subject>9天课程实训、挑战杯创业计划、Agent综合应用与双门槛验收</dc:subject>
  <dc:title>创新创业训练教练Agent第三阶段综合应用与终局验收报告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eyJoZGlkIjoiYzUxZWNlYmNjYTgyMmQyODNmOTMyOTE2ODY1MmVmNjciLCJ1c2VySWQiOiI0NTIzMjA2MzEifQ==</vt:lpwstr>
  </property>
  <property fmtid="{D5CDD505-2E9C-101B-9397-08002B2CF9AE}" pid="3" name="KSOProductBuildVer">
    <vt:lpwstr>2052-12.1.0.28043</vt:lpwstr>
  </property>
  <property fmtid="{D5CDD505-2E9C-101B-9397-08002B2CF9AE}" pid="4" name="ICV">
    <vt:lpwstr>17A3078587354F46997D853BAD8C8F1E_12</vt:lpwstr>
  </property>
</Properties>
</file>