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16" w:space="8" w:color="D9A441"/>
        </w:pBdr>
      </w:pPr>
      <w:r>
        <w:t>VentureAI 第三阶段终局验收｜5分钟讲稿</w:t>
      </w:r>
    </w:p>
    <w:p>
      <w:pPr>
        <w:spacing w:after="40"/>
        <w:jc w:val="center"/>
      </w:pPr>
      <w:r>
        <w:rPr>
          <w:color w:val="5F7182"/>
          <w:sz w:val="19"/>
        </w:rPr>
        <w:t>对应文件：VentureAI_第三阶段终局验收_CareAI案例.pptx</w:t>
      </w:r>
    </w:p>
    <w:p>
      <w:pPr>
        <w:spacing w:after="40"/>
        <w:jc w:val="center"/>
      </w:pPr>
      <w:r>
        <w:rPr>
          <w:b/>
          <w:color w:val="5F7182"/>
          <w:sz w:val="19"/>
        </w:rPr>
        <w:t>建议总时长：约 5 分钟</w:t>
      </w:r>
    </w:p>
    <w:p>
      <w:pPr>
        <w:spacing w:after="40"/>
        <w:jc w:val="center"/>
      </w:pPr>
      <w:r>
        <w:rPr>
          <w:color w:val="5F7182"/>
          <w:sz w:val="19"/>
        </w:rPr>
        <w:t>讲述原则：不逐字朗读表格，重点讲结论、证据和修改价值。</w:t>
      </w:r>
    </w:p>
    <w:p>
      <w:pPr>
        <w:pStyle w:val="Heading1"/>
        <w:keepNext/>
        <w:spacing w:before="220" w:after="100"/>
      </w:pPr>
      <w:r>
        <w:t>第1页｜开场（约20秒）</w:t>
      </w:r>
    </w:p>
    <w:p>
      <w:pPr>
        <w:keepLines/>
      </w:pPr>
      <w:r>
        <w:t>各位老师好，今天我汇报两个问题：为什么目标用户可能选择 CareAI，而不是蚂蚁阿福；以及我们怎样用 CareAI 这个项目测试并改进 VentureAI。</w:t>
      </w:r>
    </w:p>
    <w:p>
      <w:pPr>
        <w:keepLines/>
      </w:pPr>
      <w:r>
        <w:t>第一部分是竞品比较，第二部分用真实截图说明 VentureAI 修改前后的变化。</w:t>
      </w:r>
    </w:p>
    <w:p>
      <w:pPr>
        <w:pStyle w:val="Heading1"/>
        <w:keepNext/>
        <w:spacing w:before="220" w:after="100"/>
      </w:pPr>
      <w:r>
        <w:t>第2页｜CareAI 与阿福的竞争比较（约45秒）</w:t>
      </w:r>
    </w:p>
    <w:p>
      <w:pPr>
        <w:keepLines/>
      </w:pPr>
      <w:r>
        <w:t>先说明结论：CareAI 还没有全面胜过阿福。阿福拥有更成熟的品牌、家庭健康档案和医疗服务生态。</w:t>
      </w:r>
    </w:p>
    <w:p>
      <w:pPr>
        <w:keepLines/>
      </w:pPr>
      <w:r>
        <w:t>CareAI 选择了更明确的切入点：让用户简单记录健康习惯、理解建议来源，并获得七天行动计划。它先用确定性规则产生结论，再让受限制的 AI 负责解释，并明确定位为非诊断的健康教育工具。</w:t>
      </w:r>
    </w:p>
    <w:p>
      <w:pPr>
        <w:keepLines/>
      </w:pPr>
      <w:r>
        <w:t>因此，需要完整医疗服务生态的用户更适合阿福；重视简单、透明和建议可追溯的用户，可能更适合 CareAI。这是 CareAI 的差异化机会。</w:t>
      </w:r>
    </w:p>
    <w:p>
      <w:pPr>
        <w:pStyle w:val="Heading1"/>
        <w:keepNext/>
        <w:spacing w:before="220" w:after="100"/>
      </w:pPr>
      <w:r>
        <w:t>第3页｜怎样公平证明优势（约30秒）</w:t>
      </w:r>
    </w:p>
    <w:p>
      <w:pPr>
        <w:keepLines/>
      </w:pPr>
      <w:r>
        <w:t>这个优势目前还是待验证的假设，因此我们设计了公平对照方案。</w:t>
      </w:r>
    </w:p>
    <w:p>
      <w:pPr>
        <w:keepLines/>
      </w:pPr>
      <w:r>
        <w:t>两款产品使用相同的虚构资料，完成相同任务，并交换使用顺序。我们统一记录完成率、耗时、理解度、边界清晰度和用户偏好。</w:t>
      </w:r>
    </w:p>
    <w:p>
      <w:pPr>
        <w:keepLines/>
      </w:pPr>
      <w:r>
        <w:t>只有当 CareAI 的理解和行动指标更好，同时没有增加医疗边界误解，我们才可以说它更适合这一类用户。</w:t>
      </w:r>
    </w:p>
    <w:p>
      <w:pPr>
        <w:pStyle w:val="Heading1"/>
        <w:keepNext/>
        <w:spacing w:before="220" w:after="100"/>
      </w:pPr>
      <w:r>
        <w:t>第4页｜VentureAI 修改前的问题（约45秒）</w:t>
      </w:r>
    </w:p>
    <w:p>
      <w:pPr>
        <w:keepLines/>
      </w:pPr>
      <w:r>
        <w:t>接下来，我们把同一份 CareAI 材料和同一个问题交给修改前的 VentureAI，发现八类问题。</w:t>
      </w:r>
    </w:p>
    <w:p>
      <w:pPr>
        <w:keepLines/>
      </w:pPr>
      <w:r>
        <w:t>最严重的是事实幻觉：系统把 CareAI 错写成心理筛查项目，还虚构了 NLP、访谈、团队和收入。文件也只读取前两千个字符，用户纠正后旧错误仍然保留，竞品比较和 R1 到 R11 评分都缺少可追溯证据。</w:t>
      </w:r>
    </w:p>
    <w:p>
      <w:pPr>
        <w:keepLines/>
      </w:pPr>
      <w:r>
        <w:t>另外还存在越权读取、等待不透明、任务过多，以及未评分却显示零分。这些问题会让建议和验收建立在错误事实之上。</w:t>
      </w:r>
    </w:p>
    <w:p>
      <w:pPr>
        <w:pStyle w:val="Heading1"/>
        <w:keepNext/>
        <w:spacing w:before="220" w:after="100"/>
      </w:pPr>
      <w:r>
        <w:t>第5页｜修改后的回答质量（约40秒）</w:t>
      </w:r>
    </w:p>
    <w:p>
      <w:pPr>
        <w:keepLines/>
      </w:pPr>
      <w:r>
        <w:t>我们先修改回答的生成方式。现在系统会把最新项目文本和证据索引真正放入模型消息，并按照“用户说明、上传材料、系统推断”的优先级处理事实；发生冲突时，旧推断会被撤销。</w:t>
      </w:r>
    </w:p>
    <w:p>
      <w:pPr>
        <w:keepLines/>
      </w:pPr>
      <w:r>
        <w:t>因此，CareAI 会被正确识别为非诊断、规则加受限 AI、尚未完成真实用户验证的 MVP。竞品比较改用相同资料、任务和指标；没有证据就标为“未找到”。R1 到 R11 也会显示证据、缺口和下一步。</w:t>
      </w:r>
    </w:p>
    <w:p>
      <w:pPr>
        <w:pStyle w:val="Heading1"/>
        <w:keepNext/>
        <w:spacing w:before="220" w:after="100"/>
      </w:pPr>
      <w:r>
        <w:t>第6页｜修改后的证据闭环（约45秒）</w:t>
      </w:r>
    </w:p>
    <w:p>
      <w:pPr>
        <w:keepLines/>
      </w:pPr>
      <w:r>
        <w:t>第二类修改是建立证据闭环。项目、对话、上传文件和工具都加入权限检查；每次运行记录 run ID、版本、模型、代码与提示词哈希、状态和时间。失败记录会保留，长时间运行会显示进度。</w:t>
      </w:r>
    </w:p>
    <w:p>
      <w:pPr>
        <w:keepLines/>
      </w:pPr>
      <w:r>
        <w:t>系统现在可以提取 DOCX 和 PPTX，本次报告实际读取一万三千四百三十个字符。第三阶段还加入 G1 到 G6、六类成果物、风险分级和 D1 到 D9 验收项。版本变化后旧评分会失效。改动已通过 15 项后端测试、TypeScript 检查和生产构建。</w:t>
      </w:r>
    </w:p>
    <w:p>
      <w:pPr>
        <w:pStyle w:val="Heading1"/>
        <w:keepNext/>
        <w:spacing w:before="220" w:after="100"/>
      </w:pPr>
      <w:r>
        <w:t>第7页｜修改前后截图证据（约35秒）</w:t>
      </w:r>
    </w:p>
    <w:p>
      <w:pPr>
        <w:keepLines/>
      </w:pPr>
      <w:r>
        <w:rPr>
          <w:rStyle w:val="PresenterCue"/>
        </w:rPr>
        <w:t>[指向左侧]</w:t>
      </w:r>
      <w:r>
        <w:t xml:space="preserve"> 这是同一项目、同一问题的真实截图。修改前，系统把 CareAI 判断成心理筛查项目，并延伸出 NLP、访谈等不存在的内容。</w:t>
      </w:r>
    </w:p>
    <w:p>
      <w:pPr>
        <w:keepLines/>
      </w:pPr>
      <w:r>
        <w:rPr>
          <w:rStyle w:val="PresenterCue"/>
        </w:rPr>
        <w:t>[指向右侧]</w:t>
      </w:r>
      <w:r>
        <w:t xml:space="preserve"> 修改后，系统优先采用项目材料，正确说明它是非诊断健康教育工具，核心是规则加 AI 解释，并标出尚未验证的部分。</w:t>
      </w:r>
    </w:p>
    <w:p>
      <w:pPr>
        <w:keepLines/>
      </w:pPr>
      <w:r>
        <w:t>这说明我们修复了会直接影响创业建议质量的事实基础问题。</w:t>
      </w:r>
    </w:p>
    <w:p>
      <w:pPr>
        <w:pStyle w:val="Heading1"/>
        <w:keepNext/>
        <w:spacing w:before="220" w:after="100"/>
      </w:pPr>
      <w:r>
        <w:t>第8页｜评分证据与结尾（约40秒）</w:t>
      </w:r>
    </w:p>
    <w:p>
      <w:pPr>
        <w:keepLines/>
      </w:pPr>
      <w:r>
        <w:t>最后是评分流程。修改前，用户主要看到分数，却不知道依据和下一步。</w:t>
      </w:r>
    </w:p>
    <w:p>
      <w:pPr>
        <w:keepLines/>
      </w:pPr>
      <w:r>
        <w:t>修改后，R1 到 R11 都能定位到具体材料，并列出证据缺口和下一步。每个结论也能回到材料版本、运行记录和人工判断。</w:t>
      </w:r>
    </w:p>
    <w:p>
      <w:pPr>
        <w:keepLines/>
      </w:pPr>
      <w:r>
        <w:t>CareAI 帮助我们明确了一个可验证的细分方向，也推动 VentureAI 修复了事实、权限、评分和验收证据问题。我的汇报完毕，谢谢各位老师。</w:t>
      </w:r>
    </w:p>
    <w:p>
      <w:pPr>
        <w:pStyle w:val="Heading1"/>
        <w:keepNext/>
        <w:spacing w:before="220" w:after="100"/>
      </w:pPr>
      <w:r>
        <w:t>时间提醒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2268"/>
      </w:tblGrid>
      <w:tr>
        <w:tc>
          <w:tcPr>
            <w:tcW w:type="dxa" w:w="5043"/>
            <w:vAlign w:val="center"/>
            <w:shd w:fill="DCEEF0"/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9324D"/>
                <w:sz w:val="19"/>
              </w:rPr>
              <w:t>页面</w:t>
            </w:r>
          </w:p>
        </w:tc>
        <w:tc>
          <w:tcPr>
            <w:tcW w:type="dxa" w:w="5043"/>
            <w:vAlign w:val="center"/>
            <w:shd w:fill="DCEEF0"/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9324D"/>
                <w:sz w:val="19"/>
              </w:rPr>
              <w:t>建议时间</w:t>
            </w:r>
          </w:p>
        </w:tc>
      </w:tr>
      <w:tr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第1页</w:t>
            </w:r>
          </w:p>
        </w:tc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20秒</w:t>
            </w:r>
          </w:p>
        </w:tc>
      </w:tr>
      <w:tr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第2页</w:t>
            </w:r>
          </w:p>
        </w:tc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45秒</w:t>
            </w:r>
          </w:p>
        </w:tc>
      </w:tr>
      <w:tr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第3页</w:t>
            </w:r>
          </w:p>
        </w:tc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30秒</w:t>
            </w:r>
          </w:p>
        </w:tc>
      </w:tr>
      <w:tr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第4页</w:t>
            </w:r>
          </w:p>
        </w:tc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45秒</w:t>
            </w:r>
          </w:p>
        </w:tc>
      </w:tr>
      <w:tr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第5页</w:t>
            </w:r>
          </w:p>
        </w:tc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40秒</w:t>
            </w:r>
          </w:p>
        </w:tc>
      </w:tr>
      <w:tr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第6页</w:t>
            </w:r>
          </w:p>
        </w:tc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45秒</w:t>
            </w:r>
          </w:p>
        </w:tc>
      </w:tr>
      <w:tr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第7页</w:t>
            </w:r>
          </w:p>
        </w:tc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35秒</w:t>
            </w:r>
          </w:p>
        </w:tc>
      </w:tr>
      <w:tr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第8页</w:t>
            </w:r>
          </w:p>
        </w:tc>
        <w:tc>
          <w:tcPr>
            <w:tcW w:type="dxa" w:w="5043"/>
            <w:vAlign w:val="center"/>
            <w:shd w:fill="F6F8F9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40秒</w:t>
            </w:r>
          </w:p>
        </w:tc>
      </w:tr>
      <w:tr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b/>
                <w:color w:val="19324D"/>
                <w:sz w:val="19"/>
              </w:rPr>
              <w:t>合计</w:t>
            </w:r>
          </w:p>
        </w:tc>
        <w:tc>
          <w:tcPr>
            <w:tcW w:type="dxa" w:w="5043"/>
            <w:vAlign w:val="center"/>
            <w:shd w:fill="FFFFFF"/>
          </w:tcPr>
          <w:p>
            <w:pPr>
              <w:spacing w:after="40"/>
            </w:pPr>
            <w:r>
              <w:rPr>
                <w:rFonts w:ascii="PingFang SC" w:hAnsi="PingFang SC" w:eastAsia="PingFang SC"/>
                <w:sz w:val="19"/>
              </w:rPr>
              <w:t>约5分钟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996"/>
        <w:sz w:val="16"/>
      </w:rPr>
      <w:t xml:space="preserve">5分钟讲稿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7182"/>
        <w:sz w:val="16"/>
      </w:rPr>
      <w:t>VENTUREAI · 第三阶段终局验收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PingFang SC" w:hAnsi="PingFang SC" w:eastAsia="PingFang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57A8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9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9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resenterCue">
    <w:name w:val="Presenter Cue"/>
    <w:rPr>
      <w:rFonts w:ascii="PingFang SC" w:hAnsi="PingFang SC" w:eastAsia="PingFang SC"/>
      <w:i/>
      <w:color w:val="C96D3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VentureAI 第三阶段终局验收 5分钟讲稿</dc:title>
  <dc:subject>CareAI 与蚂蚁阿福比较；VentureAI 修改前后证据</dc:subject>
  <dc:creator>VentureAI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