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b/>
          <w:bCs/>
          <w:color w:val="1C1C1C"/>
          <w:kern w:val="0"/>
          <w:sz w:val="30"/>
          <w:szCs w:val="30"/>
        </w:rPr>
        <w:t>電子商務</w:t>
      </w:r>
      <w:r>
        <w:rPr>
          <w:rFonts w:ascii="Helvetica" w:hAnsi="Helvetica" w:cs="Helvetica"/>
          <w:color w:val="1C1C1C"/>
          <w:kern w:val="0"/>
          <w:sz w:val="30"/>
          <w:szCs w:val="30"/>
        </w:rPr>
        <w:t>，簡稱</w:t>
      </w:r>
      <w:r>
        <w:rPr>
          <w:rFonts w:ascii="Helvetica" w:hAnsi="Helvetica" w:cs="Helvetica"/>
          <w:b/>
          <w:bCs/>
          <w:color w:val="1C1C1C"/>
          <w:kern w:val="0"/>
          <w:sz w:val="30"/>
          <w:szCs w:val="30"/>
        </w:rPr>
        <w:t>電商</w:t>
      </w:r>
      <w:r>
        <w:rPr>
          <w:rFonts w:ascii="Helvetica" w:hAnsi="Helvetica" w:cs="Helvetica"/>
          <w:color w:val="1C1C1C"/>
          <w:kern w:val="0"/>
          <w:sz w:val="30"/>
          <w:szCs w:val="30"/>
        </w:rPr>
        <w:t>，是指在</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"https://zh.wikipedia.org/wiki/%E4%BA%92%E8%81%94%E7%BD%91"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網際網路</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t>Internet</w:t>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"https://zh.wikipedia.org/wiki/%E4%BC%81%E4%B8%9A%E5%86%85%E9%83%A8%E7%BD%91"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企業企業網路</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t>Intranet</w:t>
      </w:r>
      <w:r>
        <w:rPr>
          <w:rFonts w:ascii="Helvetica" w:hAnsi="Helvetica" w:cs="Helvetica"/>
          <w:color w:val="1C1C1C"/>
          <w:kern w:val="0"/>
          <w:sz w:val="30"/>
          <w:szCs w:val="30"/>
        </w:rPr>
        <w:t>）和</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"https://zh.wikipedia.org/w/index.php?title=%E5%A2%9E%E5%80%BC%E7%BD%91&amp;action=edit&amp;redlink=1"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934446"/>
          <w:kern w:val="0"/>
          <w:sz w:val="30"/>
          <w:szCs w:val="30"/>
        </w:rPr>
        <w:t>增值網</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t>VAN</w:t>
      </w:r>
      <w:r>
        <w:rPr>
          <w:rFonts w:ascii="Helvetica" w:hAnsi="Helvetica" w:cs="Helvetica"/>
          <w:color w:val="1C1C1C"/>
          <w:kern w:val="0"/>
          <w:sz w:val="30"/>
          <w:szCs w:val="30"/>
        </w:rPr>
        <w:t>，</w:t>
      </w:r>
      <w:r>
        <w:rPr>
          <w:rFonts w:ascii="Helvetica" w:hAnsi="Helvetica" w:cs="Helvetica"/>
          <w:color w:val="1C1C1C"/>
          <w:kern w:val="0"/>
          <w:sz w:val="30"/>
          <w:szCs w:val="30"/>
        </w:rPr>
        <w:t>Value Added Network</w:t>
      </w:r>
      <w:r>
        <w:rPr>
          <w:rFonts w:ascii="Helvetica" w:hAnsi="Helvetica" w:cs="Helvetica"/>
          <w:color w:val="1C1C1C"/>
          <w:kern w:val="0"/>
          <w:sz w:val="30"/>
          <w:szCs w:val="30"/>
        </w:rPr>
        <w:t>）上以電子交易方式進行交易活動和相關服務活動，是傳統商業活動各環節的電子化、網路化。電子商務包括</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"https://zh.wikipedia.org/w/index.php?title=%E7%94%B5%E5%AD%90%E8%B4%A7%E5%B8%81%E4%BA%A4%E6%8D%A2&amp;action=edit&amp;redlink=1"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934446"/>
          <w:kern w:val="0"/>
          <w:sz w:val="30"/>
          <w:szCs w:val="30"/>
        </w:rPr>
        <w:t>電子貨幣交換</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"https://zh.wikipedia.org/wiki/%E4%BE%9B%E5%BA%94%E9%93%BE%E7%AE%A1%E7%90%86"</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供應鏈管理</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"https://zh.wikipedia.org/w/index.php?title=%E7%94%B5%E5%AD%90%E4%BA%A4%E6%98%93%E5%B8%82%E5%9C%BA&amp;action=edit&amp;redlink=1"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934446"/>
          <w:kern w:val="0"/>
          <w:sz w:val="30"/>
          <w:szCs w:val="30"/>
        </w:rPr>
        <w:t>電子交易市場</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"https://zh.wikipedia.org/wiki/%E7%BD%91%E7%BB%9C%E8%90%A5%E9%94%80"</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網路行銷</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"https://zh.wikipedia.org/w/index.php?title=%E5%9C%A8%E7%BA%BF%E4%BA%8B%E5%8A%A1%E5%A4%84%E7%90%86&amp;action=edit&amp;redlink=1"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934446"/>
          <w:kern w:val="0"/>
          <w:sz w:val="30"/>
          <w:szCs w:val="30"/>
        </w:rPr>
        <w:t>線上事務處理</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"https://zh.wikipedia.org/wiki/%E7%94%B5%E5%AD%90%E6%95%B0%E6%8D%AE%E4%BA%A4%E6%8D%A2"</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電子資料交換</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hyperlink r:id="rId5" w:history="1">
        <w:r>
          <w:rPr>
            <w:rFonts w:ascii="Helvetica" w:hAnsi="Helvetica" w:cs="Helvetica"/>
            <w:color w:val="0A006D"/>
            <w:kern w:val="0"/>
            <w:sz w:val="30"/>
            <w:szCs w:val="30"/>
          </w:rPr>
          <w:t>EDI</w:t>
        </w:r>
      </w:hyperlink>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"https://zh.wikipedia.org/wiki/%E5%AD%98%E8%B2%A8%E7%AE%A1%E7%90%86"</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存貨管理</w:t>
      </w:r>
      <w:r>
        <w:rPr>
          <w:rFonts w:ascii="Helvetica" w:hAnsi="Helvetica" w:cs="Helvetica"/>
          <w:color w:val="1C1C1C"/>
          <w:kern w:val="0"/>
          <w:sz w:val="30"/>
          <w:szCs w:val="30"/>
        </w:rPr>
        <w:fldChar w:fldCharType="end"/>
      </w:r>
      <w:r>
        <w:rPr>
          <w:rFonts w:ascii="Helvetica" w:hAnsi="Helvetica" w:cs="Helvetica"/>
          <w:color w:val="1C1C1C"/>
          <w:kern w:val="0"/>
          <w:sz w:val="30"/>
          <w:szCs w:val="30"/>
        </w:rPr>
        <w:t>和自動資料收集系統。在此過程中，利用到的資訊科技包括：</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"https://zh.wikipedia.org/wiki/%E4%BA%92%E8%81%94%E7%BD%91"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網際網路</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"https://zh.wikipedia.org/w/index.php?title=%E5%A4%96%E8%81%94%E7%BD%91&amp;action=edit&amp;redlink=1"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934446"/>
          <w:kern w:val="0"/>
          <w:sz w:val="30"/>
          <w:szCs w:val="30"/>
        </w:rPr>
        <w:t>外聯網</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"https://zh.wikipedia.org/wiki/%E7%94%B5%E5%AD%90%E9%82%AE%E4%BB%B6"</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電子郵件</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"https://zh.wikipedia.org/wiki/%E6%95%B0%E6%8D%AE%E5%BA%93"</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資料庫</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"https://zh.wikipedia.org/w/index.php?title=%E7%94%B5%E5%AD%90%E7%9B%AE%E5%BD%95&amp;action=edit&amp;redlink=1"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934446"/>
          <w:kern w:val="0"/>
          <w:sz w:val="30"/>
          <w:szCs w:val="30"/>
        </w:rPr>
        <w:t>電子目錄</w:t>
      </w:r>
      <w:r>
        <w:rPr>
          <w:rFonts w:ascii="Helvetica" w:hAnsi="Helvetica" w:cs="Helvetica"/>
          <w:color w:val="1C1C1C"/>
          <w:kern w:val="0"/>
          <w:sz w:val="30"/>
          <w:szCs w:val="30"/>
        </w:rPr>
        <w:fldChar w:fldCharType="end"/>
      </w:r>
      <w:r>
        <w:rPr>
          <w:rFonts w:ascii="Helvetica" w:hAnsi="Helvetica" w:cs="Helvetica"/>
          <w:color w:val="1C1C1C"/>
          <w:kern w:val="0"/>
          <w:sz w:val="30"/>
          <w:szCs w:val="30"/>
        </w:rPr>
        <w:t>和</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"https://zh.wikipedia.org/wiki/%E7%A7%BB%E5%8A%A8%E7%94%B5%E8%AF%9D"</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行動電話</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電子商務通常是指是在全球各地廣泛的商業貿易活動中，在網際網路開放的網路環境下，基於</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"https://zh.wikipedia.org/wiki/%E6%B5%8F%E8%A7%88%E5%99%A8"</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瀏覽器</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hyperlink r:id="rId6" w:history="1">
        <w:r>
          <w:rPr>
            <w:rFonts w:ascii="Helvetica" w:hAnsi="Helvetica" w:cs="Helvetica"/>
            <w:color w:val="0A006D"/>
            <w:kern w:val="0"/>
            <w:sz w:val="30"/>
            <w:szCs w:val="30"/>
          </w:rPr>
          <w:t>伺服器</w:t>
        </w:r>
      </w:hyperlink>
      <w:r>
        <w:rPr>
          <w:rFonts w:ascii="Helvetica" w:hAnsi="Helvetica" w:cs="Helvetica"/>
          <w:color w:val="1C1C1C"/>
          <w:kern w:val="0"/>
          <w:sz w:val="30"/>
          <w:szCs w:val="30"/>
        </w:rPr>
        <w:t>應用方式，買賣雙方不謀面地進行各種商貿活動，實現消費者的網上購物、商戶之間的網上交易和線上電子支付以及各種商務活動、交易活動、金融活動和相關的綜合服務活動的一種新型的商業運營模式。</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b/>
          <w:bCs/>
          <w:color w:val="1C1C1C"/>
          <w:kern w:val="0"/>
          <w:sz w:val="30"/>
          <w:szCs w:val="30"/>
        </w:rPr>
        <w:t>狹義的電子商務</w:t>
      </w:r>
      <w:r>
        <w:rPr>
          <w:rFonts w:ascii="Helvetica" w:hAnsi="Helvetica" w:cs="Helvetica"/>
          <w:color w:val="1C1C1C"/>
          <w:kern w:val="0"/>
          <w:sz w:val="30"/>
          <w:szCs w:val="30"/>
        </w:rPr>
        <w:t>—</w:t>
      </w:r>
      <w:r>
        <w:rPr>
          <w:rFonts w:ascii="Helvetica" w:hAnsi="Helvetica" w:cs="Helvetica"/>
          <w:color w:val="1C1C1C"/>
          <w:kern w:val="0"/>
          <w:sz w:val="30"/>
          <w:szCs w:val="30"/>
        </w:rPr>
        <w:t>是指利用</w:t>
      </w:r>
      <w:r>
        <w:rPr>
          <w:rFonts w:ascii="Helvetica" w:hAnsi="Helvetica" w:cs="Helvetica"/>
          <w:color w:val="1C1C1C"/>
          <w:kern w:val="0"/>
          <w:sz w:val="30"/>
          <w:szCs w:val="30"/>
        </w:rPr>
        <w:t>Internet</w:t>
      </w:r>
      <w:r>
        <w:rPr>
          <w:rFonts w:ascii="Helvetica" w:hAnsi="Helvetica" w:cs="Helvetica"/>
          <w:color w:val="1C1C1C"/>
          <w:kern w:val="0"/>
          <w:sz w:val="30"/>
          <w:szCs w:val="30"/>
        </w:rPr>
        <w:t>從事商務或活動。而</w:t>
      </w:r>
      <w:r>
        <w:rPr>
          <w:rFonts w:ascii="Helvetica" w:hAnsi="Helvetica" w:cs="Helvetica"/>
          <w:b/>
          <w:bCs/>
          <w:color w:val="1C1C1C"/>
          <w:kern w:val="0"/>
          <w:sz w:val="30"/>
          <w:szCs w:val="30"/>
        </w:rPr>
        <w:t>廣義的電子商務</w:t>
      </w:r>
      <w:r>
        <w:rPr>
          <w:rFonts w:ascii="Helvetica" w:hAnsi="Helvetica" w:cs="Helvetica"/>
          <w:color w:val="1C1C1C"/>
          <w:kern w:val="0"/>
          <w:sz w:val="30"/>
          <w:szCs w:val="30"/>
        </w:rPr>
        <w:t>是使用各種電子工具從事商務或活動。這些工具包括從初級的電報、電話、廣播、電視、傳真到電腦、電腦網路，到</w:t>
      </w:r>
      <w:r>
        <w:rPr>
          <w:rFonts w:ascii="Helvetica" w:hAnsi="Helvetica" w:cs="Helvetica"/>
          <w:color w:val="1C1C1C"/>
          <w:kern w:val="0"/>
          <w:sz w:val="30"/>
          <w:szCs w:val="30"/>
        </w:rPr>
        <w:t>NII</w:t>
      </w:r>
      <w:r>
        <w:rPr>
          <w:rFonts w:ascii="Helvetica" w:hAnsi="Helvetica" w:cs="Helvetica"/>
          <w:color w:val="1C1C1C"/>
          <w:kern w:val="0"/>
          <w:sz w:val="30"/>
          <w:szCs w:val="30"/>
        </w:rPr>
        <w:t>（國家資訊基礎結構－資訊高速公路）、</w:t>
      </w:r>
      <w:r>
        <w:rPr>
          <w:rFonts w:ascii="Helvetica" w:hAnsi="Helvetica" w:cs="Helvetica"/>
          <w:color w:val="1C1C1C"/>
          <w:kern w:val="0"/>
          <w:sz w:val="30"/>
          <w:szCs w:val="30"/>
        </w:rPr>
        <w:t>GII</w:t>
      </w:r>
      <w:r>
        <w:rPr>
          <w:rFonts w:ascii="Helvetica" w:hAnsi="Helvetica" w:cs="Helvetica"/>
          <w:color w:val="1C1C1C"/>
          <w:kern w:val="0"/>
          <w:sz w:val="30"/>
          <w:szCs w:val="30"/>
        </w:rPr>
        <w:t>（全球資訊基礎結構）和</w:t>
      </w:r>
      <w:r>
        <w:rPr>
          <w:rFonts w:ascii="Helvetica" w:hAnsi="Helvetica" w:cs="Helvetica"/>
          <w:color w:val="1C1C1C"/>
          <w:kern w:val="0"/>
          <w:sz w:val="30"/>
          <w:szCs w:val="30"/>
        </w:rPr>
        <w:t>Internet</w:t>
      </w:r>
      <w:r>
        <w:rPr>
          <w:rFonts w:ascii="Helvetica" w:hAnsi="Helvetica" w:cs="Helvetica"/>
          <w:color w:val="1C1C1C"/>
          <w:kern w:val="0"/>
          <w:sz w:val="30"/>
          <w:szCs w:val="30"/>
        </w:rPr>
        <w:t>等現代系統。而商務活動是從泛商品（實物與非實物，商品與非商品化的生產要素等等）的需求活動到泛商品的合理、合法的消費除去典型的生產過程後的所有活動。</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 </w:t>
      </w:r>
    </w:p>
    <w:p w:rsidR="004703AB" w:rsidRDefault="004703AB" w:rsidP="004703AB">
      <w:pPr>
        <w:widowControl/>
        <w:autoSpaceDE w:val="0"/>
        <w:autoSpaceDN w:val="0"/>
        <w:adjustRightInd w:val="0"/>
        <w:spacing w:after="300" w:line="360" w:lineRule="atLeast"/>
        <w:rPr>
          <w:rFonts w:ascii="Helvetica" w:hAnsi="Helvetica" w:cs="Helvetica"/>
          <w:color w:val="1C1C1C"/>
          <w:kern w:val="0"/>
          <w:sz w:val="30"/>
          <w:szCs w:val="30"/>
        </w:rPr>
      </w:pPr>
      <w:r>
        <w:rPr>
          <w:rFonts w:ascii="Helvetica Neue" w:hAnsi="Helvetica Neue" w:cs="Helvetica Neue"/>
          <w:kern w:val="0"/>
          <w:sz w:val="32"/>
          <w:szCs w:val="32"/>
        </w:rPr>
        <w:t>第一．與交易有關的（商流）</w:t>
      </w:r>
      <w:r>
        <w:rPr>
          <w:rFonts w:ascii="Helvetica Neue" w:hAnsi="Helvetica Neue" w:cs="Helvetica Neue"/>
          <w:kern w:val="0"/>
          <w:sz w:val="32"/>
          <w:szCs w:val="32"/>
        </w:rPr>
        <w:t> </w:t>
      </w:r>
    </w:p>
    <w:p w:rsidR="004703AB" w:rsidRDefault="004703AB" w:rsidP="004703AB">
      <w:pPr>
        <w:widowControl/>
        <w:autoSpaceDE w:val="0"/>
        <w:autoSpaceDN w:val="0"/>
        <w:adjustRightInd w:val="0"/>
        <w:spacing w:line="360" w:lineRule="atLeast"/>
        <w:rPr>
          <w:rFonts w:ascii="Times" w:hAnsi="Times" w:cs="Times"/>
          <w:kern w:val="0"/>
        </w:rPr>
      </w:pPr>
      <w:r>
        <w:rPr>
          <w:rFonts w:ascii="Helvetica Neue" w:hAnsi="Helvetica Neue" w:cs="Helvetica Neue"/>
          <w:kern w:val="0"/>
          <w:sz w:val="32"/>
          <w:szCs w:val="32"/>
        </w:rPr>
        <w:t>即商品所有權流通的通路．只商品販賣交易程序及所有權移轉的過程．其相關作業如商品企劃與開發．交易談判．風險分攤．市場開發．資金流通等～（重點：所有權的移轉）</w:t>
      </w:r>
      <w:r>
        <w:rPr>
          <w:rFonts w:ascii="Helvetica Neue" w:hAnsi="Helvetica Neue" w:cs="Helvetica Neue"/>
          <w:kern w:val="0"/>
          <w:sz w:val="32"/>
          <w:szCs w:val="32"/>
        </w:rPr>
        <w:t> </w:t>
      </w:r>
    </w:p>
    <w:p w:rsidR="004703AB" w:rsidRDefault="004703AB" w:rsidP="004703AB">
      <w:pPr>
        <w:widowControl/>
        <w:autoSpaceDE w:val="0"/>
        <w:autoSpaceDN w:val="0"/>
        <w:adjustRightInd w:val="0"/>
        <w:spacing w:line="360" w:lineRule="atLeast"/>
        <w:rPr>
          <w:rFonts w:ascii="Helvetica Neue" w:hAnsi="Helvetica Neue" w:cs="Helvetica Neue"/>
          <w:kern w:val="0"/>
          <w:sz w:val="32"/>
          <w:szCs w:val="32"/>
        </w:rPr>
      </w:pPr>
    </w:p>
    <w:p w:rsidR="004703AB" w:rsidRDefault="004703AB" w:rsidP="004703AB">
      <w:pPr>
        <w:widowControl/>
        <w:autoSpaceDE w:val="0"/>
        <w:autoSpaceDN w:val="0"/>
        <w:adjustRightInd w:val="0"/>
        <w:spacing w:line="280" w:lineRule="atLeast"/>
        <w:rPr>
          <w:rFonts w:ascii="Times" w:hAnsi="Times" w:cs="Times"/>
          <w:kern w:val="0"/>
        </w:rPr>
      </w:pPr>
    </w:p>
    <w:p w:rsidR="004703AB" w:rsidRDefault="004703AB" w:rsidP="004703AB">
      <w:pPr>
        <w:widowControl/>
        <w:autoSpaceDE w:val="0"/>
        <w:autoSpaceDN w:val="0"/>
        <w:adjustRightInd w:val="0"/>
        <w:spacing w:line="360" w:lineRule="atLeast"/>
        <w:rPr>
          <w:rFonts w:ascii="Times" w:hAnsi="Times" w:cs="Times"/>
          <w:kern w:val="0"/>
        </w:rPr>
      </w:pPr>
      <w:r>
        <w:rPr>
          <w:rFonts w:ascii="Helvetica Neue" w:hAnsi="Helvetica Neue" w:cs="Helvetica Neue"/>
          <w:kern w:val="0"/>
          <w:sz w:val="32"/>
          <w:szCs w:val="32"/>
        </w:rPr>
        <w:t>第二：與商品配送有關的（物流）</w:t>
      </w:r>
      <w:r>
        <w:rPr>
          <w:rFonts w:ascii="Helvetica Neue" w:hAnsi="Helvetica Neue" w:cs="Helvetica Neue"/>
          <w:kern w:val="0"/>
          <w:sz w:val="32"/>
          <w:szCs w:val="32"/>
        </w:rPr>
        <w:t> </w:t>
      </w:r>
    </w:p>
    <w:p w:rsidR="004703AB" w:rsidRDefault="004703AB" w:rsidP="004703AB">
      <w:pPr>
        <w:widowControl/>
        <w:autoSpaceDE w:val="0"/>
        <w:autoSpaceDN w:val="0"/>
        <w:adjustRightInd w:val="0"/>
        <w:spacing w:line="360" w:lineRule="atLeast"/>
        <w:rPr>
          <w:rFonts w:ascii="Times" w:hAnsi="Times" w:cs="Times"/>
          <w:kern w:val="0"/>
        </w:rPr>
      </w:pPr>
      <w:r>
        <w:rPr>
          <w:rFonts w:ascii="Helvetica Neue" w:hAnsi="Helvetica Neue" w:cs="Helvetica Neue"/>
          <w:kern w:val="0"/>
          <w:sz w:val="32"/>
          <w:szCs w:val="32"/>
        </w:rPr>
        <w:t>只因傷流帶來的商品實體本身的流動．如運輸．裝卸．倉儲．路線安排．派車．配送．上架等～（重點：實體本身的流動）</w:t>
      </w:r>
      <w:r>
        <w:rPr>
          <w:rFonts w:ascii="Helvetica Neue" w:hAnsi="Helvetica Neue" w:cs="Helvetica Neue"/>
          <w:kern w:val="0"/>
          <w:sz w:val="32"/>
          <w:szCs w:val="32"/>
        </w:rPr>
        <w:t> </w:t>
      </w:r>
    </w:p>
    <w:p w:rsidR="004703AB" w:rsidRDefault="004703AB" w:rsidP="004703AB">
      <w:pPr>
        <w:widowControl/>
        <w:autoSpaceDE w:val="0"/>
        <w:autoSpaceDN w:val="0"/>
        <w:adjustRightInd w:val="0"/>
        <w:spacing w:line="360" w:lineRule="atLeast"/>
        <w:rPr>
          <w:rFonts w:ascii="Helvetica Neue" w:hAnsi="Helvetica Neue" w:cs="Helvetica Neue"/>
          <w:kern w:val="0"/>
          <w:sz w:val="32"/>
          <w:szCs w:val="32"/>
        </w:rPr>
      </w:pPr>
    </w:p>
    <w:p w:rsidR="004703AB" w:rsidRDefault="004703AB" w:rsidP="004703AB">
      <w:pPr>
        <w:widowControl/>
        <w:autoSpaceDE w:val="0"/>
        <w:autoSpaceDN w:val="0"/>
        <w:adjustRightInd w:val="0"/>
        <w:spacing w:line="280" w:lineRule="atLeast"/>
        <w:rPr>
          <w:rFonts w:ascii="Times" w:hAnsi="Times" w:cs="Times"/>
          <w:kern w:val="0"/>
        </w:rPr>
      </w:pPr>
    </w:p>
    <w:p w:rsidR="004703AB" w:rsidRDefault="004703AB" w:rsidP="004703AB">
      <w:pPr>
        <w:widowControl/>
        <w:autoSpaceDE w:val="0"/>
        <w:autoSpaceDN w:val="0"/>
        <w:adjustRightInd w:val="0"/>
        <w:spacing w:line="360" w:lineRule="atLeast"/>
        <w:rPr>
          <w:rFonts w:ascii="Times" w:hAnsi="Times" w:cs="Times"/>
          <w:kern w:val="0"/>
        </w:rPr>
      </w:pPr>
      <w:r>
        <w:rPr>
          <w:rFonts w:ascii="Helvetica Neue" w:hAnsi="Helvetica Neue" w:cs="Helvetica Neue"/>
          <w:kern w:val="0"/>
          <w:sz w:val="32"/>
          <w:szCs w:val="32"/>
        </w:rPr>
        <w:t>第三：雨決策有關的（資訊流）</w:t>
      </w:r>
      <w:r>
        <w:rPr>
          <w:rFonts w:ascii="Helvetica Neue" w:hAnsi="Helvetica Neue" w:cs="Helvetica Neue"/>
          <w:kern w:val="0"/>
          <w:sz w:val="32"/>
          <w:szCs w:val="32"/>
        </w:rPr>
        <w:t> </w:t>
      </w:r>
    </w:p>
    <w:p w:rsidR="004703AB" w:rsidRDefault="004703AB" w:rsidP="004703AB">
      <w:pPr>
        <w:widowControl/>
        <w:autoSpaceDE w:val="0"/>
        <w:autoSpaceDN w:val="0"/>
        <w:adjustRightInd w:val="0"/>
        <w:spacing w:line="360" w:lineRule="atLeast"/>
        <w:rPr>
          <w:rFonts w:ascii="Times" w:hAnsi="Times" w:cs="Times"/>
          <w:kern w:val="0"/>
        </w:rPr>
      </w:pPr>
      <w:r>
        <w:rPr>
          <w:rFonts w:ascii="Helvetica Neue" w:hAnsi="Helvetica Neue" w:cs="Helvetica Neue"/>
          <w:kern w:val="0"/>
          <w:sz w:val="32"/>
          <w:szCs w:val="32"/>
        </w:rPr>
        <w:t>或稱情報流．指伴隨商流與物流等活動．產生之相關資訊的傳遞活動．如促銷資訊傳遞．顧客資料處理．訂單處理．庫存管理．帳款管理．財務資訊等～（重點：資訊的傳遞流通）</w:t>
      </w:r>
      <w:r>
        <w:rPr>
          <w:rFonts w:ascii="Helvetica Neue" w:hAnsi="Helvetica Neue" w:cs="Helvetica Neue"/>
          <w:kern w:val="0"/>
          <w:sz w:val="32"/>
          <w:szCs w:val="32"/>
        </w:rPr>
        <w:t> </w:t>
      </w:r>
    </w:p>
    <w:p w:rsidR="004703AB" w:rsidRDefault="004703AB" w:rsidP="004703AB">
      <w:pPr>
        <w:widowControl/>
        <w:autoSpaceDE w:val="0"/>
        <w:autoSpaceDN w:val="0"/>
        <w:adjustRightInd w:val="0"/>
        <w:spacing w:line="360" w:lineRule="atLeast"/>
        <w:rPr>
          <w:rFonts w:ascii="Helvetica Neue" w:hAnsi="Helvetica Neue" w:cs="Helvetica Neue"/>
          <w:kern w:val="0"/>
          <w:sz w:val="32"/>
          <w:szCs w:val="32"/>
        </w:rPr>
      </w:pPr>
    </w:p>
    <w:p w:rsidR="004703AB" w:rsidRDefault="004703AB" w:rsidP="004703AB">
      <w:pPr>
        <w:widowControl/>
        <w:autoSpaceDE w:val="0"/>
        <w:autoSpaceDN w:val="0"/>
        <w:adjustRightInd w:val="0"/>
        <w:spacing w:line="280" w:lineRule="atLeast"/>
        <w:rPr>
          <w:rFonts w:ascii="Times" w:hAnsi="Times" w:cs="Times"/>
          <w:kern w:val="0"/>
        </w:rPr>
      </w:pPr>
    </w:p>
    <w:p w:rsidR="004703AB" w:rsidRDefault="004703AB" w:rsidP="004703AB">
      <w:pPr>
        <w:widowControl/>
        <w:autoSpaceDE w:val="0"/>
        <w:autoSpaceDN w:val="0"/>
        <w:adjustRightInd w:val="0"/>
        <w:spacing w:line="360" w:lineRule="atLeast"/>
        <w:rPr>
          <w:rFonts w:ascii="Times" w:hAnsi="Times" w:cs="Times"/>
          <w:kern w:val="0"/>
        </w:rPr>
      </w:pPr>
      <w:r>
        <w:rPr>
          <w:rFonts w:ascii="Helvetica Neue" w:hAnsi="Helvetica Neue" w:cs="Helvetica Neue"/>
          <w:kern w:val="0"/>
          <w:sz w:val="32"/>
          <w:szCs w:val="32"/>
        </w:rPr>
        <w:t>第四：與轉帳支付有關的（金流）</w:t>
      </w:r>
      <w:r>
        <w:rPr>
          <w:rFonts w:ascii="Helvetica Neue" w:hAnsi="Helvetica Neue" w:cs="Helvetica Neue"/>
          <w:kern w:val="0"/>
          <w:sz w:val="32"/>
          <w:szCs w:val="32"/>
        </w:rPr>
        <w:t> </w:t>
      </w:r>
    </w:p>
    <w:p w:rsidR="004703AB" w:rsidRDefault="004703AB" w:rsidP="004703AB">
      <w:pPr>
        <w:widowControl/>
        <w:autoSpaceDE w:val="0"/>
        <w:autoSpaceDN w:val="0"/>
        <w:adjustRightInd w:val="0"/>
        <w:spacing w:line="360" w:lineRule="atLeast"/>
        <w:rPr>
          <w:rFonts w:ascii="Times" w:hAnsi="Times" w:cs="Times"/>
          <w:kern w:val="0"/>
        </w:rPr>
      </w:pPr>
      <w:r>
        <w:rPr>
          <w:rFonts w:ascii="Helvetica Neue" w:hAnsi="Helvetica Neue" w:cs="Helvetica Neue"/>
          <w:kern w:val="0"/>
          <w:sz w:val="32"/>
          <w:szCs w:val="32"/>
        </w:rPr>
        <w:t>指資金的流動．指在商流．物流．資訊流．各項活動進行中由金融體系配合的過程．包括轉帳．劃撥．匯兌．票據交換等～</w:t>
      </w:r>
      <w:r>
        <w:rPr>
          <w:rFonts w:ascii="Helvetica Neue" w:hAnsi="Helvetica Neue" w:cs="Helvetica Neue"/>
          <w:kern w:val="0"/>
          <w:sz w:val="32"/>
          <w:szCs w:val="32"/>
        </w:rPr>
        <w:t> </w:t>
      </w:r>
    </w:p>
    <w:p w:rsidR="004703AB" w:rsidRDefault="004703AB" w:rsidP="004703AB">
      <w:pPr>
        <w:widowControl/>
        <w:autoSpaceDE w:val="0"/>
        <w:autoSpaceDN w:val="0"/>
        <w:adjustRightInd w:val="0"/>
        <w:spacing w:after="300" w:line="360" w:lineRule="atLeast"/>
        <w:rPr>
          <w:rFonts w:ascii="Helvetica" w:hAnsi="Helvetica" w:cs="Helvetica"/>
          <w:color w:val="1C1C1C"/>
          <w:kern w:val="0"/>
          <w:sz w:val="30"/>
          <w:szCs w:val="30"/>
        </w:rPr>
      </w:pPr>
      <w:r>
        <w:rPr>
          <w:rFonts w:ascii="Helvetica Neue" w:hAnsi="Helvetica Neue" w:cs="Helvetica Neue"/>
          <w:kern w:val="0"/>
          <w:sz w:val="32"/>
          <w:szCs w:val="32"/>
        </w:rPr>
        <w:t xml:space="preserve">　　　　　　　　　　　　（重點：資金（金錢）流動）</w:t>
      </w:r>
      <w:r>
        <w:rPr>
          <w:rFonts w:ascii="Helvetica Neue" w:hAnsi="Helvetica Neue" w:cs="Helvetica Neue"/>
          <w:kern w:val="0"/>
          <w:sz w:val="32"/>
          <w:szCs w:val="32"/>
        </w:rPr>
        <w:t> </w:t>
      </w:r>
      <w:r>
        <w:rPr>
          <w:rFonts w:ascii="Helvetica" w:hAnsi="Helvetica" w:cs="Helvetica"/>
          <w:color w:val="1C1C1C"/>
          <w:kern w:val="0"/>
          <w:sz w:val="30"/>
          <w:szCs w:val="30"/>
        </w:rPr>
        <w:t> </w:t>
      </w:r>
    </w:p>
    <w:p w:rsidR="004703AB" w:rsidRDefault="004703AB" w:rsidP="004703AB">
      <w:pPr>
        <w:widowControl/>
        <w:autoSpaceDE w:val="0"/>
        <w:autoSpaceDN w:val="0"/>
        <w:adjustRightInd w:val="0"/>
        <w:spacing w:after="300" w:line="360" w:lineRule="atLeast"/>
        <w:rPr>
          <w:rFonts w:ascii="Helvetica" w:hAnsi="Helvetica" w:cs="Helvetica"/>
          <w:color w:val="1C1C1C"/>
          <w:kern w:val="0"/>
          <w:sz w:val="30"/>
          <w:szCs w:val="30"/>
        </w:rPr>
      </w:pPr>
      <w:r>
        <w:rPr>
          <w:rFonts w:ascii="Helvetica Neue" w:hAnsi="Helvetica Neue" w:cs="Helvetica Neue"/>
          <w:kern w:val="0"/>
          <w:sz w:val="32"/>
          <w:szCs w:val="32"/>
        </w:rPr>
        <w:t> </w:t>
      </w:r>
    </w:p>
    <w:p w:rsidR="004703AB" w:rsidRDefault="004703AB" w:rsidP="004703AB">
      <w:pPr>
        <w:widowControl/>
        <w:autoSpaceDE w:val="0"/>
        <w:autoSpaceDN w:val="0"/>
        <w:adjustRightInd w:val="0"/>
        <w:spacing w:after="300" w:line="360" w:lineRule="atLeast"/>
        <w:rPr>
          <w:rFonts w:ascii="Helvetica" w:hAnsi="Helvetica" w:cs="Helvetica"/>
          <w:color w:val="1C1C1C"/>
          <w:kern w:val="0"/>
          <w:sz w:val="30"/>
          <w:szCs w:val="30"/>
        </w:rPr>
      </w:pP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b/>
          <w:bCs/>
          <w:color w:val="1C1C1C"/>
          <w:kern w:val="0"/>
          <w:sz w:val="30"/>
          <w:szCs w:val="30"/>
        </w:rPr>
        <w:t>摩爾定律</w:t>
      </w:r>
      <w:r>
        <w:rPr>
          <w:rFonts w:ascii="Helvetica" w:hAnsi="Helvetica" w:cs="Helvetica"/>
          <w:color w:val="1C1C1C"/>
          <w:kern w:val="0"/>
          <w:sz w:val="30"/>
          <w:szCs w:val="30"/>
        </w:rPr>
        <w:t>是由</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"https://zh.wikipedia.org/wiki/%E8%8B%B1%E7%89%B9%E5%B0%94"</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英特爾</w:t>
      </w:r>
      <w:r>
        <w:rPr>
          <w:rFonts w:ascii="Helvetica" w:hAnsi="Helvetica" w:cs="Helvetica"/>
          <w:color w:val="1C1C1C"/>
          <w:kern w:val="0"/>
          <w:sz w:val="30"/>
          <w:szCs w:val="30"/>
        </w:rPr>
        <w:fldChar w:fldCharType="end"/>
      </w:r>
      <w:r>
        <w:rPr>
          <w:rFonts w:ascii="Helvetica" w:hAnsi="Helvetica" w:cs="Helvetica"/>
          <w:color w:val="1C1C1C"/>
          <w:kern w:val="0"/>
          <w:sz w:val="30"/>
          <w:szCs w:val="30"/>
        </w:rPr>
        <w:t>創始人之一</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"https://zh.wikipedia.org/wiki/%E6%88%88%E7%99%BB%C2%B7%E6%91%A9%E5%B0%94"</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戈登</w:t>
      </w:r>
      <w:r>
        <w:rPr>
          <w:rFonts w:ascii="Helvetica" w:hAnsi="Helvetica" w:cs="Helvetica"/>
          <w:color w:val="0A006D"/>
          <w:kern w:val="0"/>
          <w:sz w:val="30"/>
          <w:szCs w:val="30"/>
        </w:rPr>
        <w:t>·</w:t>
      </w:r>
      <w:r>
        <w:rPr>
          <w:rFonts w:ascii="Helvetica" w:hAnsi="Helvetica" w:cs="Helvetica"/>
          <w:color w:val="0A006D"/>
          <w:kern w:val="0"/>
          <w:sz w:val="30"/>
          <w:szCs w:val="30"/>
        </w:rPr>
        <w:t>摩爾</w:t>
      </w:r>
      <w:r>
        <w:rPr>
          <w:rFonts w:ascii="Helvetica" w:hAnsi="Helvetica" w:cs="Helvetica"/>
          <w:color w:val="1C1C1C"/>
          <w:kern w:val="0"/>
          <w:sz w:val="30"/>
          <w:szCs w:val="30"/>
        </w:rPr>
        <w:fldChar w:fldCharType="end"/>
      </w:r>
      <w:r>
        <w:rPr>
          <w:rFonts w:ascii="Helvetica" w:hAnsi="Helvetica" w:cs="Helvetica"/>
          <w:color w:val="1C1C1C"/>
          <w:kern w:val="0"/>
          <w:sz w:val="30"/>
          <w:szCs w:val="30"/>
        </w:rPr>
        <w:t>提出來的。其內容為：</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"https://zh.wikipedia.org/wiki/%E7%A9%8D%E9%AB%94%E9%9B%BB%E8%B7%AF"</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積體電路</w:t>
      </w:r>
      <w:r>
        <w:rPr>
          <w:rFonts w:ascii="Helvetica" w:hAnsi="Helvetica" w:cs="Helvetica"/>
          <w:color w:val="1C1C1C"/>
          <w:kern w:val="0"/>
          <w:sz w:val="30"/>
          <w:szCs w:val="30"/>
        </w:rPr>
        <w:fldChar w:fldCharType="end"/>
      </w:r>
      <w:r>
        <w:rPr>
          <w:rFonts w:ascii="Helvetica" w:hAnsi="Helvetica" w:cs="Helvetica"/>
          <w:color w:val="1C1C1C"/>
          <w:kern w:val="0"/>
          <w:sz w:val="30"/>
          <w:szCs w:val="30"/>
        </w:rPr>
        <w:t>上可容納的</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"https://zh.wikipedia.org/wiki/%E9%9B%BB%E6%99%B6%E9%AB%94"</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電晶體</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hyperlink r:id="rId7" w:history="1">
        <w:r>
          <w:rPr>
            <w:rFonts w:ascii="Helvetica" w:hAnsi="Helvetica" w:cs="Helvetica"/>
            <w:color w:val="0A006D"/>
            <w:kern w:val="0"/>
            <w:sz w:val="30"/>
            <w:szCs w:val="30"/>
          </w:rPr>
          <w:t>電晶體</w:t>
        </w:r>
      </w:hyperlink>
      <w:r>
        <w:rPr>
          <w:rFonts w:ascii="Helvetica" w:hAnsi="Helvetica" w:cs="Helvetica"/>
          <w:color w:val="1C1C1C"/>
          <w:kern w:val="0"/>
          <w:sz w:val="30"/>
          <w:szCs w:val="30"/>
        </w:rPr>
        <w:t>）數目，約每隔</w:t>
      </w:r>
      <w:r>
        <w:rPr>
          <w:rFonts w:ascii="Helvetica" w:hAnsi="Helvetica" w:cs="Helvetica"/>
          <w:color w:val="1C1C1C"/>
          <w:kern w:val="0"/>
          <w:sz w:val="30"/>
          <w:szCs w:val="30"/>
        </w:rPr>
        <w:t>24</w:t>
      </w:r>
      <w:r>
        <w:rPr>
          <w:rFonts w:ascii="Helvetica" w:hAnsi="Helvetica" w:cs="Helvetica"/>
          <w:color w:val="1C1C1C"/>
          <w:kern w:val="0"/>
          <w:sz w:val="30"/>
          <w:szCs w:val="30"/>
        </w:rPr>
        <w:t>個月便會增加一倍；經常被參照的「</w:t>
      </w:r>
      <w:r>
        <w:rPr>
          <w:rFonts w:ascii="Helvetica" w:hAnsi="Helvetica" w:cs="Helvetica"/>
          <w:color w:val="1C1C1C"/>
          <w:kern w:val="0"/>
          <w:sz w:val="30"/>
          <w:szCs w:val="30"/>
        </w:rPr>
        <w:t>18</w:t>
      </w:r>
      <w:r>
        <w:rPr>
          <w:rFonts w:ascii="Helvetica" w:hAnsi="Helvetica" w:cs="Helvetica"/>
          <w:color w:val="1C1C1C"/>
          <w:kern w:val="0"/>
          <w:sz w:val="30"/>
          <w:szCs w:val="30"/>
        </w:rPr>
        <w:t>個月」，是由英特爾</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"https://zh.wikipedia.org/wiki/%E9%A6%96%E5%B8%AD%E6%89%A7%E8%A1%8C%E5%AE%98"</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執行長</w:t>
      </w:r>
      <w:r>
        <w:rPr>
          <w:rFonts w:ascii="Helvetica" w:hAnsi="Helvetica" w:cs="Helvetica"/>
          <w:color w:val="1C1C1C"/>
          <w:kern w:val="0"/>
          <w:sz w:val="30"/>
          <w:szCs w:val="30"/>
        </w:rPr>
        <w:fldChar w:fldCharType="end"/>
      </w:r>
      <w:hyperlink r:id="rId8" w:history="1">
        <w:r>
          <w:rPr>
            <w:rFonts w:ascii="Helvetica" w:hAnsi="Helvetica" w:cs="Helvetica"/>
            <w:color w:val="934446"/>
            <w:kern w:val="0"/>
            <w:sz w:val="30"/>
            <w:szCs w:val="30"/>
          </w:rPr>
          <w:t>大衛</w:t>
        </w:r>
        <w:r>
          <w:rPr>
            <w:rFonts w:ascii="Helvetica" w:hAnsi="Helvetica" w:cs="Helvetica"/>
            <w:color w:val="934446"/>
            <w:kern w:val="0"/>
            <w:sz w:val="30"/>
            <w:szCs w:val="30"/>
          </w:rPr>
          <w:t>·</w:t>
        </w:r>
        <w:r>
          <w:rPr>
            <w:rFonts w:ascii="Helvetica" w:hAnsi="Helvetica" w:cs="Helvetica"/>
            <w:color w:val="934446"/>
            <w:kern w:val="0"/>
            <w:sz w:val="30"/>
            <w:szCs w:val="30"/>
          </w:rPr>
          <w:t>豪斯</w:t>
        </w:r>
      </w:hyperlink>
      <w:r>
        <w:rPr>
          <w:rFonts w:ascii="Helvetica" w:hAnsi="Helvetica" w:cs="Helvetica"/>
          <w:color w:val="1C1C1C"/>
          <w:kern w:val="0"/>
          <w:sz w:val="30"/>
          <w:szCs w:val="30"/>
        </w:rPr>
        <w:t>所說：預計</w:t>
      </w:r>
      <w:r>
        <w:rPr>
          <w:rFonts w:ascii="Helvetica" w:hAnsi="Helvetica" w:cs="Helvetica"/>
          <w:color w:val="1C1C1C"/>
          <w:kern w:val="0"/>
          <w:sz w:val="30"/>
          <w:szCs w:val="30"/>
        </w:rPr>
        <w:t>18</w:t>
      </w:r>
      <w:r>
        <w:rPr>
          <w:rFonts w:ascii="Helvetica" w:hAnsi="Helvetica" w:cs="Helvetica"/>
          <w:color w:val="1C1C1C"/>
          <w:kern w:val="0"/>
          <w:sz w:val="30"/>
          <w:szCs w:val="30"/>
        </w:rPr>
        <w:t>個月會將晶片的效能提高一倍（即更多的電晶體使其更快）。</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"https://zh.wikipedia.org/wiki/%E6%91%A9%E5%B0%94%E5%AE%9A%E5%BE%8B#cite_note-1"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26"/>
          <w:szCs w:val="26"/>
          <w:vertAlign w:val="superscript"/>
        </w:rPr>
        <w:t>[1]</w:t>
      </w:r>
      <w:r>
        <w:rPr>
          <w:rFonts w:ascii="Helvetica" w:hAnsi="Helvetica" w:cs="Helvetica"/>
          <w:color w:val="1C1C1C"/>
          <w:kern w:val="0"/>
          <w:sz w:val="30"/>
          <w:szCs w:val="30"/>
        </w:rPr>
        <w:fldChar w:fldCharType="end"/>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半導體行業大致按照摩爾定律發展了半個多世紀，對二十世紀後半葉的世界經濟增長做出了貢獻，並驅動了一系列科技創新，社會改革，生產效率的提高和經濟增長。個人電腦，網際網路，智慧型手機等技術改善和創新都離不開摩爾定律的延續</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"https://zh.wikipedia.org/wiki/%E6%91%A9%E5%B0%94%E5%AE%9A%E5%BE%8B#cite_note-2"</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26"/>
          <w:szCs w:val="26"/>
          <w:vertAlign w:val="superscript"/>
        </w:rPr>
        <w:t>[2]</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儘管這種趨勢已經持續了超過半個世紀，摩爾定律仍應該被認為是觀測或推測，而不是一個物理或自然法。預計摩爾定律將持續到至少</w:t>
      </w:r>
      <w:r>
        <w:rPr>
          <w:rFonts w:ascii="Helvetica" w:hAnsi="Helvetica" w:cs="Helvetica"/>
          <w:color w:val="1C1C1C"/>
          <w:kern w:val="0"/>
          <w:sz w:val="30"/>
          <w:szCs w:val="30"/>
        </w:rPr>
        <w:t>2015</w:t>
      </w:r>
      <w:r>
        <w:rPr>
          <w:rFonts w:ascii="Helvetica" w:hAnsi="Helvetica" w:cs="Helvetica"/>
          <w:color w:val="1C1C1C"/>
          <w:kern w:val="0"/>
          <w:sz w:val="30"/>
          <w:szCs w:val="30"/>
        </w:rPr>
        <w:t>年或</w:t>
      </w:r>
      <w:r>
        <w:rPr>
          <w:rFonts w:ascii="Helvetica" w:hAnsi="Helvetica" w:cs="Helvetica"/>
          <w:color w:val="1C1C1C"/>
          <w:kern w:val="0"/>
          <w:sz w:val="30"/>
          <w:szCs w:val="30"/>
        </w:rPr>
        <w:t>2020</w:t>
      </w:r>
      <w:r>
        <w:rPr>
          <w:rFonts w:ascii="Helvetica" w:hAnsi="Helvetica" w:cs="Helvetica"/>
          <w:color w:val="1C1C1C"/>
          <w:kern w:val="0"/>
          <w:sz w:val="30"/>
          <w:szCs w:val="30"/>
        </w:rPr>
        <w:t>年。</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"https://zh.wikipedia.org/wiki/%E6%91%A9%E5%B0%94%E5%AE%9A%E5%BE%8B#cite_note-3"</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26"/>
          <w:szCs w:val="26"/>
          <w:vertAlign w:val="superscript"/>
        </w:rPr>
        <w:t>[3]</w:t>
      </w:r>
      <w:r>
        <w:rPr>
          <w:rFonts w:ascii="Helvetica" w:hAnsi="Helvetica" w:cs="Helvetica"/>
          <w:color w:val="1C1C1C"/>
          <w:kern w:val="0"/>
          <w:sz w:val="30"/>
          <w:szCs w:val="30"/>
        </w:rPr>
        <w:fldChar w:fldCharType="end"/>
      </w:r>
      <w:r>
        <w:rPr>
          <w:rFonts w:ascii="Helvetica" w:hAnsi="Helvetica" w:cs="Helvetica"/>
          <w:color w:val="1C1C1C"/>
          <w:kern w:val="0"/>
          <w:sz w:val="30"/>
          <w:szCs w:val="30"/>
        </w:rPr>
        <w:t>然而，</w:t>
      </w:r>
      <w:r>
        <w:rPr>
          <w:rFonts w:ascii="Helvetica" w:hAnsi="Helvetica" w:cs="Helvetica"/>
          <w:color w:val="1C1C1C"/>
          <w:kern w:val="0"/>
          <w:sz w:val="30"/>
          <w:szCs w:val="30"/>
        </w:rPr>
        <w:t>2010</w:t>
      </w:r>
      <w:r>
        <w:rPr>
          <w:rFonts w:ascii="Helvetica" w:hAnsi="Helvetica" w:cs="Helvetica"/>
          <w:color w:val="1C1C1C"/>
          <w:kern w:val="0"/>
          <w:sz w:val="30"/>
          <w:szCs w:val="30"/>
        </w:rPr>
        <w:t>年國際</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"https://zh.wikipedia.org/wiki/%E5%8D%8A%E5%AF%BC%E4%BD%93"</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半導體</w:t>
      </w:r>
      <w:r>
        <w:rPr>
          <w:rFonts w:ascii="Helvetica" w:hAnsi="Helvetica" w:cs="Helvetica"/>
          <w:color w:val="1C1C1C"/>
          <w:kern w:val="0"/>
          <w:sz w:val="30"/>
          <w:szCs w:val="30"/>
        </w:rPr>
        <w:fldChar w:fldCharType="end"/>
      </w:r>
      <w:r>
        <w:rPr>
          <w:rFonts w:ascii="Helvetica" w:hAnsi="Helvetica" w:cs="Helvetica"/>
          <w:color w:val="1C1C1C"/>
          <w:kern w:val="0"/>
          <w:sz w:val="30"/>
          <w:szCs w:val="30"/>
        </w:rPr>
        <w:t>技術發展路線圖的更新增長已經在</w:t>
      </w:r>
      <w:r>
        <w:rPr>
          <w:rFonts w:ascii="Helvetica" w:hAnsi="Helvetica" w:cs="Helvetica"/>
          <w:color w:val="1C1C1C"/>
          <w:kern w:val="0"/>
          <w:sz w:val="30"/>
          <w:szCs w:val="30"/>
        </w:rPr>
        <w:t>2013</w:t>
      </w:r>
      <w:r>
        <w:rPr>
          <w:rFonts w:ascii="Helvetica" w:hAnsi="Helvetica" w:cs="Helvetica"/>
          <w:color w:val="1C1C1C"/>
          <w:kern w:val="0"/>
          <w:sz w:val="30"/>
          <w:szCs w:val="30"/>
        </w:rPr>
        <w:t>年年底放緩</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"https://zh.wikipedia.org/wiki/%E6%91%A9%E5%B0%94%E5%AE%9A%E5%BE%8B#cite_note-4"</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26"/>
          <w:szCs w:val="26"/>
          <w:vertAlign w:val="superscript"/>
        </w:rPr>
        <w:t>[4]</w:t>
      </w:r>
      <w:r>
        <w:rPr>
          <w:rFonts w:ascii="Helvetica" w:hAnsi="Helvetica" w:cs="Helvetica"/>
          <w:color w:val="1C1C1C"/>
          <w:kern w:val="0"/>
          <w:sz w:val="30"/>
          <w:szCs w:val="30"/>
        </w:rPr>
        <w:fldChar w:fldCharType="end"/>
      </w:r>
      <w:r>
        <w:rPr>
          <w:rFonts w:ascii="Helvetica" w:hAnsi="Helvetica" w:cs="Helvetica"/>
          <w:color w:val="1C1C1C"/>
          <w:kern w:val="0"/>
          <w:sz w:val="30"/>
          <w:szCs w:val="30"/>
        </w:rPr>
        <w:t>；之後的時間裡，電晶體數量密度預計只會每三年翻一倍。</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 </w:t>
      </w:r>
    </w:p>
    <w:p w:rsidR="004703AB" w:rsidRDefault="004703AB" w:rsidP="004703AB">
      <w:pPr>
        <w:widowControl/>
        <w:autoSpaceDE w:val="0"/>
        <w:autoSpaceDN w:val="0"/>
        <w:adjustRightInd w:val="0"/>
        <w:spacing w:after="240" w:line="280" w:lineRule="atLeast"/>
        <w:rPr>
          <w:rFonts w:ascii="Times" w:hAnsi="Times" w:cs="Times"/>
          <w:color w:val="1C1C1C"/>
          <w:kern w:val="0"/>
        </w:rPr>
      </w:pPr>
      <w:r>
        <w:rPr>
          <w:rFonts w:ascii="Helvetica" w:hAnsi="Helvetica" w:cs="Helvetica"/>
          <w:noProof/>
          <w:color w:val="1C1C1C"/>
          <w:kern w:val="0"/>
        </w:rPr>
        <w:drawing>
          <wp:inline distT="0" distB="0" distL="0" distR="0" wp14:anchorId="0C73090B" wp14:editId="342E9242">
            <wp:extent cx="10160000" cy="91313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00" cy="9131300"/>
                    </a:xfrm>
                    <a:prstGeom prst="rect">
                      <a:avLst/>
                    </a:prstGeom>
                    <a:noFill/>
                    <a:ln>
                      <a:noFill/>
                    </a:ln>
                  </pic:spPr>
                </pic:pic>
              </a:graphicData>
            </a:graphic>
          </wp:inline>
        </w:drawing>
      </w:r>
      <w:r>
        <w:rPr>
          <w:rFonts w:ascii="Helvetica" w:hAnsi="Helvetica" w:cs="Helvetica"/>
          <w:color w:val="1C1C1C"/>
          <w:kern w:val="0"/>
        </w:rPr>
        <w:t> </w:t>
      </w:r>
      <w:r>
        <w:rPr>
          <w:rFonts w:ascii="Helvetica" w:hAnsi="Helvetica" w:cs="Helvetica"/>
          <w:color w:val="1C1C1C"/>
          <w:kern w:val="0"/>
          <w:sz w:val="20"/>
          <w:szCs w:val="20"/>
        </w:rPr>
        <w:t>產品生命週期</w:t>
      </w:r>
    </w:p>
    <w:p w:rsidR="004703AB" w:rsidRDefault="004703AB" w:rsidP="004703AB">
      <w:pPr>
        <w:widowControl/>
        <w:autoSpaceDE w:val="0"/>
        <w:autoSpaceDN w:val="0"/>
        <w:adjustRightInd w:val="0"/>
        <w:spacing w:after="240" w:line="280" w:lineRule="atLeast"/>
        <w:rPr>
          <w:rFonts w:ascii="Times" w:hAnsi="Times" w:cs="Times"/>
          <w:color w:val="1C1C1C"/>
          <w:kern w:val="0"/>
        </w:rPr>
      </w:pPr>
      <w:r>
        <w:rPr>
          <w:rFonts w:ascii="Helvetica" w:hAnsi="Helvetica" w:cs="Helvetica"/>
          <w:noProof/>
          <w:color w:val="1C1C1C"/>
          <w:kern w:val="0"/>
        </w:rPr>
        <w:drawing>
          <wp:inline distT="0" distB="0" distL="0" distR="0" wp14:anchorId="79ADCEB5" wp14:editId="1BDFE2B4">
            <wp:extent cx="9525000" cy="5295900"/>
            <wp:effectExtent l="0" t="0" r="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5295900"/>
                    </a:xfrm>
                    <a:prstGeom prst="rect">
                      <a:avLst/>
                    </a:prstGeom>
                    <a:noFill/>
                    <a:ln>
                      <a:noFill/>
                    </a:ln>
                  </pic:spPr>
                </pic:pic>
              </a:graphicData>
            </a:graphic>
          </wp:inline>
        </w:drawing>
      </w:r>
      <w:r>
        <w:rPr>
          <w:rFonts w:ascii="Helvetica" w:hAnsi="Helvetica" w:cs="Helvetica"/>
          <w:color w:val="1C1C1C"/>
          <w:kern w:val="0"/>
        </w:rPr>
        <w:t> </w:t>
      </w:r>
      <w:r>
        <w:rPr>
          <w:rFonts w:ascii="Helvetica" w:hAnsi="Helvetica" w:cs="Helvetica"/>
          <w:color w:val="1C1C1C"/>
          <w:kern w:val="0"/>
          <w:sz w:val="20"/>
          <w:szCs w:val="20"/>
        </w:rPr>
        <w:t> </w:t>
      </w:r>
    </w:p>
    <w:p w:rsidR="004703AB" w:rsidRDefault="004703AB" w:rsidP="004703AB">
      <w:pPr>
        <w:widowControl/>
        <w:autoSpaceDE w:val="0"/>
        <w:autoSpaceDN w:val="0"/>
        <w:adjustRightInd w:val="0"/>
        <w:spacing w:after="240" w:line="280" w:lineRule="atLeast"/>
        <w:rPr>
          <w:rFonts w:ascii="Times" w:hAnsi="Times" w:cs="Times"/>
          <w:color w:val="1C1C1C"/>
          <w:kern w:val="0"/>
        </w:rPr>
      </w:pPr>
      <w:r>
        <w:rPr>
          <w:rFonts w:ascii="Helvetica" w:hAnsi="Helvetica" w:cs="Helvetica"/>
          <w:color w:val="1C1C1C"/>
          <w:kern w:val="0"/>
        </w:rPr>
        <w:t>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b/>
          <w:bCs/>
          <w:color w:val="1C1C1C"/>
          <w:kern w:val="0"/>
          <w:sz w:val="30"/>
          <w:szCs w:val="30"/>
        </w:rPr>
        <w:t>行動商務</w:t>
      </w:r>
      <w:r>
        <w:rPr>
          <w:rFonts w:ascii="Helvetica" w:hAnsi="Helvetica" w:cs="Helvetica"/>
          <w:color w:val="1C1C1C"/>
          <w:kern w:val="0"/>
          <w:sz w:val="30"/>
          <w:szCs w:val="30"/>
        </w:rPr>
        <w:t>（</w:t>
      </w:r>
      <w:hyperlink r:id="rId11" w:history="1">
        <w:r>
          <w:rPr>
            <w:rFonts w:ascii="Helvetica" w:hAnsi="Helvetica" w:cs="Helvetica"/>
            <w:color w:val="15A276"/>
            <w:kern w:val="0"/>
            <w:sz w:val="30"/>
            <w:szCs w:val="30"/>
          </w:rPr>
          <w:t>Mobile commerce</w:t>
        </w:r>
      </w:hyperlink>
      <w:r>
        <w:rPr>
          <w:rFonts w:ascii="Helvetica" w:hAnsi="Helvetica" w:cs="Helvetica"/>
          <w:color w:val="1C1C1C"/>
          <w:kern w:val="0"/>
          <w:sz w:val="30"/>
          <w:szCs w:val="30"/>
        </w:rPr>
        <w:t>）基本的定義，簡單來說即是使用者以行動化的終端裝置透過行動通訊網路來進行商業交易活動。較狹義的定義為透過行動化網路所進行的一種具有貨幣價值的交易。而廣義、寬鬆的來說，只要是人們由透過行動化網路來使用的服務與應用，都可以被定義在行動商務的範疇內。</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在行動科技快速的發展下，許多行動商務的型態已日新月異，傳統圍繞在企業本身的商務活動，已逐漸轉變為以消費者為主角，並脫離了必須連上網際網路來進行交易活動的限制，譬如屬於</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"https://zh.wikipedia.org/wiki/%E5%B0%84%E9%A2%91%E8%AF%86%E5%88%AB"</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無線射頻辨識</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t>Radio Frequency Identification</w:t>
      </w:r>
      <w:r>
        <w:rPr>
          <w:rFonts w:ascii="Helvetica" w:hAnsi="Helvetica" w:cs="Helvetica"/>
          <w:color w:val="1C1C1C"/>
          <w:kern w:val="0"/>
          <w:sz w:val="30"/>
          <w:szCs w:val="30"/>
        </w:rPr>
        <w:t>，</w:t>
      </w:r>
      <w:r>
        <w:rPr>
          <w:rFonts w:ascii="Helvetica" w:hAnsi="Helvetica" w:cs="Helvetica"/>
          <w:color w:val="1C1C1C"/>
          <w:kern w:val="0"/>
          <w:sz w:val="30"/>
          <w:szCs w:val="30"/>
        </w:rPr>
        <w:t>RFID</w:t>
      </w:r>
      <w:r>
        <w:rPr>
          <w:rFonts w:ascii="Helvetica" w:hAnsi="Helvetica" w:cs="Helvetica"/>
          <w:color w:val="1C1C1C"/>
          <w:kern w:val="0"/>
          <w:sz w:val="30"/>
          <w:szCs w:val="30"/>
        </w:rPr>
        <w:t>）範疇的</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"https://zh.wikipedia.org/wiki/%E8%BF%91%E5%A0%B4%E9%80%9A%E8%A8%8A"</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近場通訊</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t>Near Field Communication</w:t>
      </w:r>
      <w:r>
        <w:rPr>
          <w:rFonts w:ascii="Helvetica" w:hAnsi="Helvetica" w:cs="Helvetica"/>
          <w:color w:val="1C1C1C"/>
          <w:kern w:val="0"/>
          <w:sz w:val="30"/>
          <w:szCs w:val="30"/>
        </w:rPr>
        <w:t>，</w:t>
      </w:r>
      <w:r>
        <w:rPr>
          <w:rFonts w:ascii="Helvetica" w:hAnsi="Helvetica" w:cs="Helvetica"/>
          <w:color w:val="1C1C1C"/>
          <w:kern w:val="0"/>
          <w:sz w:val="30"/>
          <w:szCs w:val="30"/>
        </w:rPr>
        <w:t>NFC</w:t>
      </w:r>
      <w:r>
        <w:rPr>
          <w:rFonts w:ascii="Helvetica" w:hAnsi="Helvetica" w:cs="Helvetica"/>
          <w:color w:val="1C1C1C"/>
          <w:kern w:val="0"/>
          <w:sz w:val="30"/>
          <w:szCs w:val="30"/>
        </w:rPr>
        <w:t>）技術等，已為行動商務領域帶來許多創新的應用。</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line="280" w:lineRule="atLeast"/>
        <w:rPr>
          <w:rFonts w:ascii="Times" w:hAnsi="Times" w:cs="Times"/>
          <w:kern w:val="0"/>
        </w:rPr>
      </w:pPr>
    </w:p>
    <w:p w:rsidR="004703AB" w:rsidRDefault="004703AB" w:rsidP="004703AB">
      <w:pPr>
        <w:widowControl/>
        <w:autoSpaceDE w:val="0"/>
        <w:autoSpaceDN w:val="0"/>
        <w:adjustRightInd w:val="0"/>
        <w:spacing w:after="240" w:line="280" w:lineRule="atLeast"/>
        <w:rPr>
          <w:rFonts w:ascii="Times" w:hAnsi="Times" w:cs="Times"/>
          <w:kern w:val="0"/>
        </w:rPr>
      </w:pPr>
    </w:p>
    <w:p w:rsidR="004703AB" w:rsidRDefault="004703AB" w:rsidP="004703AB">
      <w:pPr>
        <w:widowControl/>
        <w:autoSpaceDE w:val="0"/>
        <w:autoSpaceDN w:val="0"/>
        <w:adjustRightInd w:val="0"/>
        <w:spacing w:after="300" w:line="280" w:lineRule="atLeast"/>
        <w:rPr>
          <w:rFonts w:ascii="Helvetica" w:hAnsi="Helvetica" w:cs="Helvetica"/>
          <w:color w:val="1C1C1C"/>
          <w:kern w:val="0"/>
          <w:sz w:val="30"/>
          <w:szCs w:val="30"/>
        </w:rPr>
      </w:pPr>
      <w:r>
        <w:rPr>
          <w:rFonts w:ascii="Helvetica" w:hAnsi="Helvetica" w:cs="Helvetica"/>
          <w:color w:val="1C1C1C"/>
          <w:kern w:val="0"/>
        </w:rPr>
        <w:t> </w:t>
      </w:r>
    </w:p>
    <w:p w:rsidR="004703AB" w:rsidRDefault="004703AB" w:rsidP="004703AB">
      <w:pPr>
        <w:widowControl/>
        <w:autoSpaceDE w:val="0"/>
        <w:autoSpaceDN w:val="0"/>
        <w:adjustRightInd w:val="0"/>
        <w:spacing w:after="300" w:line="280" w:lineRule="atLeast"/>
        <w:rPr>
          <w:rFonts w:ascii="Helvetica" w:hAnsi="Helvetica" w:cs="Helvetica"/>
          <w:color w:val="1C1C1C"/>
          <w:kern w:val="0"/>
          <w:sz w:val="30"/>
          <w:szCs w:val="30"/>
        </w:rPr>
      </w:pPr>
      <w:r>
        <w:rPr>
          <w:rFonts w:ascii="Helvetica" w:hAnsi="Helvetica" w:cs="Helvetica"/>
          <w:color w:val="1C1C1C"/>
          <w:kern w:val="0"/>
          <w:sz w:val="30"/>
          <w:szCs w:val="30"/>
        </w:rPr>
        <w:t>「梅特卡夫定律」（英語：</w:t>
      </w:r>
      <w:r>
        <w:rPr>
          <w:rFonts w:ascii="Helvetica" w:hAnsi="Helvetica" w:cs="Helvetica"/>
          <w:color w:val="1C1C1C"/>
          <w:kern w:val="0"/>
          <w:sz w:val="30"/>
          <w:szCs w:val="30"/>
        </w:rPr>
        <w:t>Metcalfe's law</w:t>
      </w:r>
      <w:r>
        <w:rPr>
          <w:rFonts w:ascii="Helvetica" w:hAnsi="Helvetica" w:cs="Helvetica"/>
          <w:color w:val="1C1C1C"/>
          <w:kern w:val="0"/>
          <w:sz w:val="30"/>
          <w:szCs w:val="30"/>
        </w:rPr>
        <w:t>），是一個關於</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"https://zh.wikipedia.org/wiki/%E7%BD%91%E7%BB%9C"</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網絡</w:t>
      </w:r>
      <w:r>
        <w:rPr>
          <w:rFonts w:ascii="Helvetica" w:hAnsi="Helvetica" w:cs="Helvetica"/>
          <w:color w:val="1C1C1C"/>
          <w:kern w:val="0"/>
          <w:sz w:val="30"/>
          <w:szCs w:val="30"/>
        </w:rPr>
        <w:fldChar w:fldCharType="end"/>
      </w:r>
      <w:r>
        <w:rPr>
          <w:rFonts w:ascii="Helvetica" w:hAnsi="Helvetica" w:cs="Helvetica"/>
          <w:color w:val="1C1C1C"/>
          <w:kern w:val="0"/>
          <w:sz w:val="30"/>
          <w:szCs w:val="30"/>
        </w:rPr>
        <w:t>的</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"https://zh.wikipedia.org/wiki/%E4%BB%B7%E5%80%BC"</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價值</w:t>
      </w:r>
      <w:r>
        <w:rPr>
          <w:rFonts w:ascii="Helvetica" w:hAnsi="Helvetica" w:cs="Helvetica"/>
          <w:color w:val="1C1C1C"/>
          <w:kern w:val="0"/>
          <w:sz w:val="30"/>
          <w:szCs w:val="30"/>
        </w:rPr>
        <w:fldChar w:fldCharType="end"/>
      </w:r>
      <w:r>
        <w:rPr>
          <w:rFonts w:ascii="Helvetica" w:hAnsi="Helvetica" w:cs="Helvetica"/>
          <w:color w:val="1C1C1C"/>
          <w:kern w:val="0"/>
          <w:sz w:val="30"/>
          <w:szCs w:val="30"/>
        </w:rPr>
        <w:t>和</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"https://zh.wikipedia.org/wiki/%E7%BD%91%E7%BB%9C%E6%8A%80%E6%9C%AF"</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網絡技術</w:t>
      </w:r>
      <w:r>
        <w:rPr>
          <w:rFonts w:ascii="Helvetica" w:hAnsi="Helvetica" w:cs="Helvetica"/>
          <w:color w:val="1C1C1C"/>
          <w:kern w:val="0"/>
          <w:sz w:val="30"/>
          <w:szCs w:val="30"/>
        </w:rPr>
        <w:fldChar w:fldCharType="end"/>
      </w:r>
      <w:r>
        <w:rPr>
          <w:rFonts w:ascii="Helvetica" w:hAnsi="Helvetica" w:cs="Helvetica"/>
          <w:color w:val="1C1C1C"/>
          <w:kern w:val="0"/>
          <w:sz w:val="30"/>
          <w:szCs w:val="30"/>
        </w:rPr>
        <w:t>的發展的定律，由</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"https://zh.wikipedia.org/w/index.php?title=%E5%96%AC%E6%B2%BB%C2%B7%E5%90%89%E7%88%BE%E5%BE%B7&amp;action=edit&amp;redlink=1"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934446"/>
          <w:kern w:val="0"/>
          <w:sz w:val="30"/>
          <w:szCs w:val="30"/>
        </w:rPr>
        <w:t>喬治</w:t>
      </w:r>
      <w:r>
        <w:rPr>
          <w:rFonts w:ascii="Helvetica" w:hAnsi="Helvetica" w:cs="Helvetica"/>
          <w:color w:val="934446"/>
          <w:kern w:val="0"/>
          <w:sz w:val="30"/>
          <w:szCs w:val="30"/>
        </w:rPr>
        <w:t>·</w:t>
      </w:r>
      <w:r>
        <w:rPr>
          <w:rFonts w:ascii="Helvetica" w:hAnsi="Helvetica" w:cs="Helvetica"/>
          <w:color w:val="934446"/>
          <w:kern w:val="0"/>
          <w:sz w:val="30"/>
          <w:szCs w:val="30"/>
        </w:rPr>
        <w:t>吉爾德</w:t>
      </w:r>
      <w:r>
        <w:rPr>
          <w:rFonts w:ascii="Helvetica" w:hAnsi="Helvetica" w:cs="Helvetica"/>
          <w:color w:val="1C1C1C"/>
          <w:kern w:val="0"/>
          <w:sz w:val="30"/>
          <w:szCs w:val="30"/>
        </w:rPr>
        <w:fldChar w:fldCharType="end"/>
      </w:r>
      <w:r>
        <w:rPr>
          <w:rFonts w:ascii="Helvetica" w:hAnsi="Helvetica" w:cs="Helvetica"/>
          <w:color w:val="1C1C1C"/>
          <w:kern w:val="0"/>
          <w:sz w:val="30"/>
          <w:szCs w:val="30"/>
        </w:rPr>
        <w:t>於</w:t>
      </w:r>
      <w:r>
        <w:rPr>
          <w:rFonts w:ascii="Helvetica" w:hAnsi="Helvetica" w:cs="Helvetica"/>
          <w:color w:val="1C1C1C"/>
          <w:kern w:val="0"/>
          <w:sz w:val="30"/>
          <w:szCs w:val="30"/>
        </w:rPr>
        <w:t>1993</w:t>
      </w:r>
      <w:r>
        <w:rPr>
          <w:rFonts w:ascii="Helvetica" w:hAnsi="Helvetica" w:cs="Helvetica"/>
          <w:color w:val="1C1C1C"/>
          <w:kern w:val="0"/>
          <w:sz w:val="30"/>
          <w:szCs w:val="30"/>
        </w:rPr>
        <w:t>年提出，但以計算機網絡先驅、</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"https://zh.wikipedia.org/wiki/3Com"</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3Com</w:t>
      </w:r>
      <w:r>
        <w:rPr>
          <w:rFonts w:ascii="Helvetica" w:hAnsi="Helvetica" w:cs="Helvetica"/>
          <w:color w:val="1C1C1C"/>
          <w:kern w:val="0"/>
          <w:sz w:val="30"/>
          <w:szCs w:val="30"/>
        </w:rPr>
        <w:fldChar w:fldCharType="end"/>
      </w:r>
      <w:r>
        <w:rPr>
          <w:rFonts w:ascii="Helvetica" w:hAnsi="Helvetica" w:cs="Helvetica"/>
          <w:color w:val="1C1C1C"/>
          <w:kern w:val="0"/>
          <w:sz w:val="30"/>
          <w:szCs w:val="30"/>
        </w:rPr>
        <w:t>公司的創始人</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"https://zh.wikipedia.org/wiki/%E7%BD%97%E4%BC%AF%E7%89%B9%C2%B7%E6%A2%85%E7%89%B9%E5%8D%A1%E5%A4%AB"</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羅伯特</w:t>
      </w:r>
      <w:r>
        <w:rPr>
          <w:rFonts w:ascii="Helvetica" w:hAnsi="Helvetica" w:cs="Helvetica"/>
          <w:color w:val="0A006D"/>
          <w:kern w:val="0"/>
          <w:sz w:val="30"/>
          <w:szCs w:val="30"/>
        </w:rPr>
        <w:t>·</w:t>
      </w:r>
      <w:r>
        <w:rPr>
          <w:rFonts w:ascii="Helvetica" w:hAnsi="Helvetica" w:cs="Helvetica"/>
          <w:color w:val="0A006D"/>
          <w:kern w:val="0"/>
          <w:sz w:val="30"/>
          <w:szCs w:val="30"/>
        </w:rPr>
        <w:t>梅特卡夫</w:t>
      </w:r>
      <w:r>
        <w:rPr>
          <w:rFonts w:ascii="Helvetica" w:hAnsi="Helvetica" w:cs="Helvetica"/>
          <w:color w:val="1C1C1C"/>
          <w:kern w:val="0"/>
          <w:sz w:val="30"/>
          <w:szCs w:val="30"/>
        </w:rPr>
        <w:fldChar w:fldCharType="end"/>
      </w:r>
      <w:r>
        <w:rPr>
          <w:rFonts w:ascii="Helvetica" w:hAnsi="Helvetica" w:cs="Helvetica"/>
          <w:color w:val="1C1C1C"/>
          <w:kern w:val="0"/>
          <w:sz w:val="30"/>
          <w:szCs w:val="30"/>
        </w:rPr>
        <w:t>的姓氏命名，以表彰他在</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"https://zh.wikipedia.org/wiki/%E4%B9%99%E5%A4%AA%E7%B6%B2%E8%B7%AF"</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乙太網路</w:t>
      </w:r>
      <w:r>
        <w:rPr>
          <w:rFonts w:ascii="Helvetica" w:hAnsi="Helvetica" w:cs="Helvetica"/>
          <w:color w:val="1C1C1C"/>
          <w:kern w:val="0"/>
          <w:sz w:val="30"/>
          <w:szCs w:val="30"/>
        </w:rPr>
        <w:fldChar w:fldCharType="end"/>
      </w:r>
      <w:r>
        <w:rPr>
          <w:rFonts w:ascii="Helvetica" w:hAnsi="Helvetica" w:cs="Helvetica"/>
          <w:color w:val="1C1C1C"/>
          <w:kern w:val="0"/>
          <w:sz w:val="30"/>
          <w:szCs w:val="30"/>
        </w:rPr>
        <w:t>上的貢獻。其內容是：一個網絡的價值等於該網絡內的</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"https://zh.wikipedia.org/wiki/%E8%8A%82%E7%82%B9"</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節點</w:t>
      </w:r>
      <w:r>
        <w:rPr>
          <w:rFonts w:ascii="Helvetica" w:hAnsi="Helvetica" w:cs="Helvetica"/>
          <w:color w:val="1C1C1C"/>
          <w:kern w:val="0"/>
          <w:sz w:val="30"/>
          <w:szCs w:val="30"/>
        </w:rPr>
        <w:fldChar w:fldCharType="end"/>
      </w:r>
      <w:r>
        <w:rPr>
          <w:rFonts w:ascii="Helvetica" w:hAnsi="Helvetica" w:cs="Helvetica"/>
          <w:color w:val="1C1C1C"/>
          <w:kern w:val="0"/>
          <w:sz w:val="30"/>
          <w:szCs w:val="30"/>
        </w:rPr>
        <w:t>數的平方，而且該網絡的價值與聯網的</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"https://zh.wikipedia.org/wiki/%E7%94%A8%E6%88%B7"</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用戶</w:t>
      </w:r>
      <w:r>
        <w:rPr>
          <w:rFonts w:ascii="Helvetica" w:hAnsi="Helvetica" w:cs="Helvetica"/>
          <w:color w:val="1C1C1C"/>
          <w:kern w:val="0"/>
          <w:sz w:val="30"/>
          <w:szCs w:val="30"/>
        </w:rPr>
        <w:fldChar w:fldCharType="end"/>
      </w:r>
      <w:r>
        <w:rPr>
          <w:rFonts w:ascii="Helvetica" w:hAnsi="Helvetica" w:cs="Helvetica"/>
          <w:color w:val="1C1C1C"/>
          <w:kern w:val="0"/>
          <w:sz w:val="30"/>
          <w:szCs w:val="30"/>
        </w:rPr>
        <w:t>數的平方成正比。</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280" w:lineRule="atLeast"/>
        <w:rPr>
          <w:rFonts w:ascii="Helvetica" w:hAnsi="Helvetica" w:cs="Helvetica"/>
          <w:color w:val="1C1C1C"/>
          <w:kern w:val="0"/>
          <w:sz w:val="30"/>
          <w:szCs w:val="30"/>
        </w:rPr>
      </w:pPr>
      <w:r>
        <w:rPr>
          <w:rFonts w:ascii="Helvetica" w:hAnsi="Helvetica" w:cs="Helvetica"/>
          <w:color w:val="1C1C1C"/>
          <w:kern w:val="0"/>
          <w:sz w:val="30"/>
          <w:szCs w:val="30"/>
        </w:rPr>
        <w:t>該定律指出，一個網絡的用戶數目越多，那麼整個網絡和該網絡內的每台</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"https://zh.wikipedia.org/wiki/%E7%94%B5%E8%84%91"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電腦</w:t>
      </w:r>
      <w:r>
        <w:rPr>
          <w:rFonts w:ascii="Helvetica" w:hAnsi="Helvetica" w:cs="Helvetica"/>
          <w:color w:val="1C1C1C"/>
          <w:kern w:val="0"/>
          <w:sz w:val="30"/>
          <w:szCs w:val="30"/>
        </w:rPr>
        <w:fldChar w:fldCharType="end"/>
      </w:r>
      <w:r>
        <w:rPr>
          <w:rFonts w:ascii="Helvetica" w:hAnsi="Helvetica" w:cs="Helvetica"/>
          <w:color w:val="1C1C1C"/>
          <w:kern w:val="0"/>
          <w:sz w:val="30"/>
          <w:szCs w:val="30"/>
        </w:rPr>
        <w:t>的價值也就越大。</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00" w:lineRule="atLeast"/>
        <w:rPr>
          <w:rFonts w:ascii="Helvetica" w:hAnsi="Helvetica" w:cs="Helvetica"/>
          <w:color w:val="1C1C1C"/>
          <w:kern w:val="0"/>
          <w:sz w:val="30"/>
          <w:szCs w:val="30"/>
        </w:rPr>
      </w:pPr>
      <w:r>
        <w:rPr>
          <w:rFonts w:ascii="Helvetica" w:hAnsi="Helvetica" w:cs="Helvetica"/>
          <w:noProof/>
          <w:color w:val="1C1C1C"/>
          <w:kern w:val="0"/>
        </w:rPr>
        <w:drawing>
          <wp:inline distT="0" distB="0" distL="0" distR="0" wp14:anchorId="7708CB0F" wp14:editId="2762FD14">
            <wp:extent cx="2794000" cy="64262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0" cy="6426200"/>
                    </a:xfrm>
                    <a:prstGeom prst="rect">
                      <a:avLst/>
                    </a:prstGeom>
                    <a:noFill/>
                    <a:ln>
                      <a:noFill/>
                    </a:ln>
                  </pic:spPr>
                </pic:pic>
              </a:graphicData>
            </a:graphic>
          </wp:inline>
        </w:drawing>
      </w:r>
      <w:r>
        <w:rPr>
          <w:rFonts w:ascii="Helvetica" w:hAnsi="Helvetica" w:cs="Helvetica"/>
          <w:color w:val="1C1C1C"/>
          <w:kern w:val="0"/>
          <w:sz w:val="26"/>
          <w:szCs w:val="26"/>
        </w:rPr>
        <w:t>兩個</w:t>
      </w:r>
      <w:r>
        <w:rPr>
          <w:rFonts w:ascii="Helvetica" w:hAnsi="Helvetica" w:cs="Helvetica"/>
          <w:color w:val="1C1C1C"/>
          <w:kern w:val="0"/>
          <w:sz w:val="26"/>
          <w:szCs w:val="26"/>
        </w:rPr>
        <w:fldChar w:fldCharType="begin"/>
      </w:r>
      <w:r>
        <w:rPr>
          <w:rFonts w:ascii="Helvetica" w:hAnsi="Helvetica" w:cs="Helvetica"/>
          <w:color w:val="1C1C1C"/>
          <w:kern w:val="0"/>
          <w:sz w:val="26"/>
          <w:szCs w:val="26"/>
        </w:rPr>
        <w:instrText>HYPERLINK "https://zh.wikipedia.org/wiki/%E9%9B%BB%E8%A9%B1"</w:instrText>
      </w:r>
      <w:r>
        <w:rPr>
          <w:rFonts w:ascii="Helvetica" w:hAnsi="Helvetica" w:cs="Helvetica"/>
          <w:color w:val="1C1C1C"/>
          <w:kern w:val="0"/>
          <w:sz w:val="26"/>
          <w:szCs w:val="26"/>
        </w:rPr>
      </w:r>
      <w:r>
        <w:rPr>
          <w:rFonts w:ascii="Helvetica" w:hAnsi="Helvetica" w:cs="Helvetica"/>
          <w:color w:val="1C1C1C"/>
          <w:kern w:val="0"/>
          <w:sz w:val="26"/>
          <w:szCs w:val="26"/>
        </w:rPr>
        <w:fldChar w:fldCharType="separate"/>
      </w:r>
      <w:r>
        <w:rPr>
          <w:rFonts w:ascii="Helvetica" w:hAnsi="Helvetica" w:cs="Helvetica"/>
          <w:color w:val="0A006D"/>
          <w:kern w:val="0"/>
          <w:sz w:val="26"/>
          <w:szCs w:val="26"/>
        </w:rPr>
        <w:t>電話</w:t>
      </w:r>
      <w:r>
        <w:rPr>
          <w:rFonts w:ascii="Helvetica" w:hAnsi="Helvetica" w:cs="Helvetica"/>
          <w:color w:val="1C1C1C"/>
          <w:kern w:val="0"/>
          <w:sz w:val="26"/>
          <w:szCs w:val="26"/>
        </w:rPr>
        <w:fldChar w:fldCharType="end"/>
      </w:r>
      <w:r>
        <w:rPr>
          <w:rFonts w:ascii="Helvetica" w:hAnsi="Helvetica" w:cs="Helvetica"/>
          <w:color w:val="1C1C1C"/>
          <w:kern w:val="0"/>
          <w:sz w:val="26"/>
          <w:szCs w:val="26"/>
        </w:rPr>
        <w:t>間有一種連接方式，五個電話有</w:t>
      </w:r>
      <w:r>
        <w:rPr>
          <w:rFonts w:ascii="Helvetica" w:hAnsi="Helvetica" w:cs="Helvetica"/>
          <w:color w:val="1C1C1C"/>
          <w:kern w:val="0"/>
          <w:sz w:val="26"/>
          <w:szCs w:val="26"/>
        </w:rPr>
        <w:t>10</w:t>
      </w:r>
      <w:r>
        <w:rPr>
          <w:rFonts w:ascii="Helvetica" w:hAnsi="Helvetica" w:cs="Helvetica"/>
          <w:color w:val="1C1C1C"/>
          <w:kern w:val="0"/>
          <w:sz w:val="26"/>
          <w:szCs w:val="26"/>
        </w:rPr>
        <w:t>種，而十二個電話則有</w:t>
      </w:r>
      <w:r>
        <w:rPr>
          <w:rFonts w:ascii="Helvetica" w:hAnsi="Helvetica" w:cs="Helvetica"/>
          <w:color w:val="1C1C1C"/>
          <w:kern w:val="0"/>
          <w:sz w:val="26"/>
          <w:szCs w:val="26"/>
        </w:rPr>
        <w:t>66</w:t>
      </w:r>
      <w:r>
        <w:rPr>
          <w:rFonts w:ascii="Helvetica" w:hAnsi="Helvetica" w:cs="Helvetica"/>
          <w:color w:val="1C1C1C"/>
          <w:kern w:val="0"/>
          <w:sz w:val="26"/>
          <w:szCs w:val="26"/>
        </w:rPr>
        <w:t>種。網路價值會與使用者的數量成正比</w:t>
      </w:r>
      <w:r>
        <w:rPr>
          <w:rFonts w:ascii="Helvetica" w:hAnsi="Helvetica" w:cs="Helvetica"/>
          <w:color w:val="1C1C1C"/>
          <w:kern w:val="0"/>
          <w:sz w:val="30"/>
          <w:szCs w:val="30"/>
        </w:rPr>
        <w:t> </w:t>
      </w:r>
    </w:p>
    <w:p w:rsidR="004703AB" w:rsidRDefault="004703AB" w:rsidP="004703AB">
      <w:pPr>
        <w:widowControl/>
        <w:autoSpaceDE w:val="0"/>
        <w:autoSpaceDN w:val="0"/>
        <w:adjustRightInd w:val="0"/>
        <w:spacing w:after="300" w:line="300" w:lineRule="atLeast"/>
        <w:rPr>
          <w:rFonts w:ascii="Helvetica" w:hAnsi="Helvetica" w:cs="Helvetica"/>
          <w:color w:val="1C1C1C"/>
          <w:kern w:val="0"/>
          <w:sz w:val="30"/>
          <w:szCs w:val="30"/>
        </w:rPr>
      </w:pPr>
      <w:r>
        <w:rPr>
          <w:rFonts w:ascii="Helvetica" w:hAnsi="Helvetica" w:cs="Helvetica"/>
          <w:color w:val="1C1C1C"/>
          <w:kern w:val="0"/>
          <w:sz w:val="26"/>
          <w:szCs w:val="26"/>
        </w:rPr>
        <w:t> </w:t>
      </w:r>
    </w:p>
    <w:p w:rsidR="004703AB" w:rsidRDefault="004703AB" w:rsidP="004703AB">
      <w:pPr>
        <w:widowControl/>
        <w:autoSpaceDE w:val="0"/>
        <w:autoSpaceDN w:val="0"/>
        <w:adjustRightInd w:val="0"/>
        <w:spacing w:after="300" w:line="300" w:lineRule="atLeast"/>
        <w:rPr>
          <w:rFonts w:ascii="Helvetica" w:hAnsi="Helvetica" w:cs="Helvetica"/>
          <w:color w:val="1C1C1C"/>
          <w:kern w:val="0"/>
          <w:sz w:val="30"/>
          <w:szCs w:val="30"/>
        </w:rPr>
      </w:pP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b/>
          <w:bCs/>
          <w:color w:val="1C1C1C"/>
          <w:kern w:val="0"/>
          <w:sz w:val="30"/>
          <w:szCs w:val="30"/>
        </w:rPr>
        <w:t>網絡外部性</w:t>
      </w:r>
      <w:r>
        <w:rPr>
          <w:rFonts w:ascii="Helvetica" w:hAnsi="Helvetica" w:cs="Helvetica"/>
          <w:color w:val="1C1C1C"/>
          <w:kern w:val="0"/>
          <w:sz w:val="30"/>
          <w:szCs w:val="30"/>
        </w:rPr>
        <w:t>（</w:t>
      </w:r>
      <w:r>
        <w:rPr>
          <w:rFonts w:ascii="Helvetica" w:hAnsi="Helvetica" w:cs="Helvetica"/>
          <w:b/>
          <w:bCs/>
          <w:color w:val="1C1C1C"/>
          <w:kern w:val="0"/>
          <w:sz w:val="30"/>
          <w:szCs w:val="30"/>
        </w:rPr>
        <w:t>network externality</w:t>
      </w:r>
      <w:r>
        <w:rPr>
          <w:rFonts w:ascii="Helvetica" w:hAnsi="Helvetica" w:cs="Helvetica"/>
          <w:color w:val="1C1C1C"/>
          <w:kern w:val="0"/>
          <w:sz w:val="30"/>
          <w:szCs w:val="30"/>
        </w:rPr>
        <w:t>），又稱</w:t>
      </w:r>
      <w:r>
        <w:rPr>
          <w:rFonts w:ascii="Helvetica" w:hAnsi="Helvetica" w:cs="Helvetica"/>
          <w:b/>
          <w:bCs/>
          <w:color w:val="1C1C1C"/>
          <w:kern w:val="0"/>
          <w:sz w:val="30"/>
          <w:szCs w:val="30"/>
        </w:rPr>
        <w:t>網絡效應</w:t>
      </w:r>
      <w:r>
        <w:rPr>
          <w:rFonts w:ascii="Helvetica" w:hAnsi="Helvetica" w:cs="Helvetica"/>
          <w:color w:val="1C1C1C"/>
          <w:kern w:val="0"/>
          <w:sz w:val="30"/>
          <w:szCs w:val="30"/>
        </w:rPr>
        <w:t>（</w:t>
      </w:r>
      <w:r>
        <w:rPr>
          <w:rFonts w:ascii="Helvetica" w:hAnsi="Helvetica" w:cs="Helvetica"/>
          <w:b/>
          <w:bCs/>
          <w:color w:val="1C1C1C"/>
          <w:kern w:val="0"/>
          <w:sz w:val="30"/>
          <w:szCs w:val="30"/>
        </w:rPr>
        <w:t>network effect</w:t>
      </w:r>
      <w:r>
        <w:rPr>
          <w:rFonts w:ascii="Helvetica" w:hAnsi="Helvetica" w:cs="Helvetica"/>
          <w:color w:val="1C1C1C"/>
          <w:kern w:val="0"/>
          <w:sz w:val="30"/>
          <w:szCs w:val="30"/>
        </w:rPr>
        <w:t>）或</w:t>
      </w:r>
      <w:r>
        <w:rPr>
          <w:rFonts w:ascii="Helvetica" w:hAnsi="Helvetica" w:cs="Helvetica"/>
          <w:b/>
          <w:bCs/>
          <w:color w:val="1C1C1C"/>
          <w:kern w:val="0"/>
          <w:sz w:val="30"/>
          <w:szCs w:val="30"/>
        </w:rPr>
        <w:t>需求方規模經濟</w:t>
      </w:r>
      <w:r>
        <w:rPr>
          <w:rFonts w:ascii="Helvetica" w:hAnsi="Helvetica" w:cs="Helvetica"/>
          <w:color w:val="1C1C1C"/>
          <w:kern w:val="0"/>
          <w:sz w:val="30"/>
          <w:szCs w:val="30"/>
        </w:rPr>
        <w:t>（</w:t>
      </w:r>
      <w:r>
        <w:rPr>
          <w:rFonts w:ascii="Helvetica" w:hAnsi="Helvetica" w:cs="Helvetica"/>
          <w:b/>
          <w:bCs/>
          <w:color w:val="1C1C1C"/>
          <w:kern w:val="0"/>
          <w:sz w:val="30"/>
          <w:szCs w:val="30"/>
        </w:rPr>
        <w:t>demand-side economies of scale</w:t>
      </w:r>
      <w:r>
        <w:rPr>
          <w:rFonts w:ascii="Helvetica" w:hAnsi="Helvetica" w:cs="Helvetica"/>
          <w:color w:val="1C1C1C"/>
          <w:kern w:val="0"/>
          <w:sz w:val="30"/>
          <w:szCs w:val="30"/>
        </w:rPr>
        <w:t>），指在</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"https://zh.wikipedia.org/wiki/%E7%BB%8F%E6%B5%8E%E5%AD%A6"</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經濟學</w:t>
      </w:r>
      <w:r>
        <w:rPr>
          <w:rFonts w:ascii="Helvetica" w:hAnsi="Helvetica" w:cs="Helvetica"/>
          <w:color w:val="1C1C1C"/>
          <w:kern w:val="0"/>
          <w:sz w:val="30"/>
          <w:szCs w:val="30"/>
        </w:rPr>
        <w:fldChar w:fldCharType="end"/>
      </w:r>
      <w:r>
        <w:rPr>
          <w:rFonts w:ascii="Helvetica" w:hAnsi="Helvetica" w:cs="Helvetica"/>
          <w:color w:val="1C1C1C"/>
          <w:kern w:val="0"/>
          <w:sz w:val="30"/>
          <w:szCs w:val="30"/>
        </w:rPr>
        <w:t>或</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"https://zh.wikipedia.org/wiki/%E5%95%86%E4%B8%9A"</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商業</w:t>
      </w:r>
      <w:r>
        <w:rPr>
          <w:rFonts w:ascii="Helvetica" w:hAnsi="Helvetica" w:cs="Helvetica"/>
          <w:color w:val="1C1C1C"/>
          <w:kern w:val="0"/>
          <w:sz w:val="30"/>
          <w:szCs w:val="30"/>
        </w:rPr>
        <w:fldChar w:fldCharType="end"/>
      </w:r>
      <w:r>
        <w:rPr>
          <w:rFonts w:ascii="Helvetica" w:hAnsi="Helvetica" w:cs="Helvetica"/>
          <w:color w:val="1C1C1C"/>
          <w:kern w:val="0"/>
          <w:sz w:val="30"/>
          <w:szCs w:val="30"/>
        </w:rPr>
        <w:t>中，消費者選用某項商品或服務，其所獲得的</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"https://zh.wikipedia.org/wiki/%E6%95%88%E7%94%A8"</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效用</w:t>
      </w:r>
      <w:r>
        <w:rPr>
          <w:rFonts w:ascii="Helvetica" w:hAnsi="Helvetica" w:cs="Helvetica"/>
          <w:color w:val="1C1C1C"/>
          <w:kern w:val="0"/>
          <w:sz w:val="30"/>
          <w:szCs w:val="30"/>
        </w:rPr>
        <w:fldChar w:fldCharType="end"/>
      </w:r>
      <w:r>
        <w:rPr>
          <w:rFonts w:ascii="Helvetica" w:hAnsi="Helvetica" w:cs="Helvetica"/>
          <w:color w:val="1C1C1C"/>
          <w:kern w:val="0"/>
          <w:sz w:val="30"/>
          <w:szCs w:val="30"/>
        </w:rPr>
        <w:t>與「使用該商品或服務的其他用戶人數」具有相關性時，此商品或服務即被稱為具有網路外部性。</w:t>
      </w:r>
      <w:r>
        <w:rPr>
          <w:rFonts w:ascii="Helvetica" w:hAnsi="Helvetica" w:cs="Helvetica"/>
          <w:color w:val="1C1C1C"/>
          <w:kern w:val="0"/>
          <w:sz w:val="30"/>
          <w:szCs w:val="30"/>
        </w:rPr>
        <w:t xml:space="preserve"> </w:t>
      </w:r>
      <w:r>
        <w:rPr>
          <w:rFonts w:ascii="Helvetica" w:hAnsi="Helvetica" w:cs="Helvetica"/>
          <w:color w:val="1C1C1C"/>
          <w:kern w:val="0"/>
          <w:sz w:val="30"/>
          <w:szCs w:val="30"/>
        </w:rPr>
        <w:t>最常見的例子是電話或</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"https://zh.wikipedia.org/wiki/%E7%A4%BE%E7%BE%A4%E7%B6%B2%E8%B7%AF%E6%9C%8D%E5%8B%99"</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社群網路服務</w:t>
      </w:r>
      <w:r>
        <w:rPr>
          <w:rFonts w:ascii="Helvetica" w:hAnsi="Helvetica" w:cs="Helvetica"/>
          <w:color w:val="1C1C1C"/>
          <w:kern w:val="0"/>
          <w:sz w:val="30"/>
          <w:szCs w:val="30"/>
        </w:rPr>
        <w:fldChar w:fldCharType="end"/>
      </w:r>
      <w:r>
        <w:rPr>
          <w:rFonts w:ascii="Helvetica" w:hAnsi="Helvetica" w:cs="Helvetica"/>
          <w:color w:val="1C1C1C"/>
          <w:kern w:val="0"/>
          <w:sz w:val="30"/>
          <w:szCs w:val="30"/>
        </w:rPr>
        <w:t>：採用某一種社交媒體的用戶人數越多，每一位用戶獲得越高的</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"https://zh.wikipedia.org/wiki/%E4%BD%BF%E7%94%A8%E4%BB%B7%E5%80%BC"</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使用價值</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這個概念在</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"https://zh.wikipedia.org/wiki/%E7%BD%97%E4%BC%AF%E7%89%B9%C2%B7%E6%A2%85%E7%89%B9%E5%8D%A1%E5%A4%AB"</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羅伯特</w:t>
      </w:r>
      <w:r>
        <w:rPr>
          <w:rFonts w:ascii="Helvetica" w:hAnsi="Helvetica" w:cs="Helvetica"/>
          <w:color w:val="0A006D"/>
          <w:kern w:val="0"/>
          <w:sz w:val="30"/>
          <w:szCs w:val="30"/>
        </w:rPr>
        <w:t>·</w:t>
      </w:r>
      <w:r>
        <w:rPr>
          <w:rFonts w:ascii="Helvetica" w:hAnsi="Helvetica" w:cs="Helvetica"/>
          <w:color w:val="0A006D"/>
          <w:kern w:val="0"/>
          <w:sz w:val="30"/>
          <w:szCs w:val="30"/>
        </w:rPr>
        <w:t>梅特卡夫</w:t>
      </w:r>
      <w:r>
        <w:rPr>
          <w:rFonts w:ascii="Helvetica" w:hAnsi="Helvetica" w:cs="Helvetica"/>
          <w:color w:val="1C1C1C"/>
          <w:kern w:val="0"/>
          <w:sz w:val="30"/>
          <w:szCs w:val="30"/>
        </w:rPr>
        <w:fldChar w:fldCharType="end"/>
      </w:r>
      <w:r>
        <w:rPr>
          <w:rFonts w:ascii="Helvetica" w:hAnsi="Helvetica" w:cs="Helvetica"/>
          <w:color w:val="1C1C1C"/>
          <w:kern w:val="0"/>
          <w:sz w:val="30"/>
          <w:szCs w:val="30"/>
        </w:rPr>
        <w:t>宣揚之下而廣為人知。</w:t>
      </w:r>
      <w:r>
        <w:rPr>
          <w:rFonts w:ascii="Helvetica" w:hAnsi="Helvetica" w:cs="Helvetica"/>
          <w:color w:val="1C1C1C"/>
          <w:kern w:val="0"/>
          <w:sz w:val="30"/>
          <w:szCs w:val="30"/>
        </w:rPr>
        <w:t> </w:t>
      </w:r>
      <w:hyperlink r:id="rId13" w:history="1">
        <w:r>
          <w:rPr>
            <w:rFonts w:ascii="Helvetica" w:hAnsi="Helvetica" w:cs="Helvetica"/>
            <w:color w:val="0A006D"/>
            <w:kern w:val="0"/>
            <w:sz w:val="30"/>
            <w:szCs w:val="30"/>
          </w:rPr>
          <w:t>梅特卡夫定律</w:t>
        </w:r>
      </w:hyperlink>
      <w:r>
        <w:rPr>
          <w:rFonts w:ascii="Helvetica" w:hAnsi="Helvetica" w:cs="Helvetica"/>
          <w:color w:val="1C1C1C"/>
          <w:kern w:val="0"/>
          <w:sz w:val="30"/>
          <w:szCs w:val="30"/>
        </w:rPr>
        <w:t>指出：一個網路的價值與聯網的用戶數的平方成正比，也就是每位用戶所獲得的效益並非常數，而是大約隨著網路用戶總人數成線性成長。</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當網路外部性以負面呈現時，通常不用這個名詞，而改以網路塞車之類的名詞稱之。</w:t>
      </w:r>
      <w:r>
        <w:rPr>
          <w:rFonts w:ascii="Helvetica" w:hAnsi="Helvetica" w:cs="Helvetica"/>
          <w:color w:val="1C1C1C"/>
          <w:kern w:val="0"/>
          <w:sz w:val="30"/>
          <w:szCs w:val="30"/>
        </w:rPr>
        <w:t xml:space="preserve"> </w:t>
      </w:r>
      <w:r>
        <w:rPr>
          <w:rFonts w:ascii="Helvetica" w:hAnsi="Helvetica" w:cs="Helvetica"/>
          <w:color w:val="1C1C1C"/>
          <w:kern w:val="0"/>
          <w:sz w:val="30"/>
          <w:szCs w:val="30"/>
        </w:rPr>
        <w:t>在這樣的情況下，網路用戶總人數越多，每位用戶所獲得的效益則越低，也就是網路整體總的價值以低於線性的速率隨著用戶人數成長，甚或呈負成長。</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line="280" w:lineRule="atLeast"/>
        <w:rPr>
          <w:rFonts w:ascii="Times" w:hAnsi="Times" w:cs="Times"/>
          <w:kern w:val="0"/>
        </w:rPr>
      </w:pPr>
    </w:p>
    <w:p w:rsidR="004703AB" w:rsidRDefault="004703AB" w:rsidP="004703AB">
      <w:pPr>
        <w:widowControl/>
        <w:autoSpaceDE w:val="0"/>
        <w:autoSpaceDN w:val="0"/>
        <w:adjustRightInd w:val="0"/>
        <w:spacing w:after="240" w:line="280" w:lineRule="atLeast"/>
        <w:rPr>
          <w:rFonts w:ascii="Times" w:hAnsi="Times" w:cs="Times"/>
          <w:kern w:val="0"/>
        </w:rPr>
      </w:pP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b/>
          <w:bCs/>
          <w:color w:val="1C1C1C"/>
          <w:kern w:val="0"/>
          <w:sz w:val="30"/>
          <w:szCs w:val="30"/>
        </w:rPr>
        <w:t>殺手級應用</w:t>
      </w:r>
      <w:r>
        <w:rPr>
          <w:rFonts w:ascii="Helvetica" w:hAnsi="Helvetica" w:cs="Helvetica"/>
          <w:color w:val="1C1C1C"/>
          <w:kern w:val="0"/>
          <w:sz w:val="30"/>
          <w:szCs w:val="30"/>
        </w:rPr>
        <w:t>（</w:t>
      </w:r>
      <w:r>
        <w:rPr>
          <w:rFonts w:ascii="Helvetica" w:hAnsi="Helvetica" w:cs="Helvetica"/>
          <w:b/>
          <w:bCs/>
          <w:color w:val="1C1C1C"/>
          <w:kern w:val="0"/>
          <w:sz w:val="30"/>
          <w:szCs w:val="30"/>
        </w:rPr>
        <w:t>Killer application</w:t>
      </w:r>
      <w:r>
        <w:rPr>
          <w:rFonts w:ascii="Helvetica" w:hAnsi="Helvetica" w:cs="Helvetica"/>
          <w:color w:val="1C1C1C"/>
          <w:kern w:val="0"/>
          <w:sz w:val="30"/>
          <w:szCs w:val="30"/>
        </w:rPr>
        <w:t>）是指一個極具價值的</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"https://zh.wikipedia.org/wiki/%E8%AE%A1%E7%AE%97%E6%9C%BA%E7%A8%8B%E5%BA%8F"</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電腦程式</w:t>
      </w:r>
      <w:r>
        <w:rPr>
          <w:rFonts w:ascii="Helvetica" w:hAnsi="Helvetica" w:cs="Helvetica"/>
          <w:color w:val="1C1C1C"/>
          <w:kern w:val="0"/>
          <w:sz w:val="30"/>
          <w:szCs w:val="30"/>
        </w:rPr>
        <w:fldChar w:fldCharType="end"/>
      </w:r>
      <w:r>
        <w:rPr>
          <w:rFonts w:ascii="Helvetica" w:hAnsi="Helvetica" w:cs="Helvetica"/>
          <w:color w:val="1C1C1C"/>
          <w:kern w:val="0"/>
          <w:sz w:val="30"/>
          <w:szCs w:val="30"/>
        </w:rPr>
        <w:t>或服務，消費者願意為這個程式或服務購買特定硬體、軟體產品或服務。</w:t>
      </w:r>
      <w:r>
        <w:rPr>
          <w:rFonts w:ascii="Helvetica" w:hAnsi="Helvetica" w:cs="Helvetica"/>
          <w:color w:val="1C1C1C"/>
          <w:kern w:val="0"/>
          <w:sz w:val="26"/>
          <w:szCs w:val="26"/>
        </w:rPr>
        <w:t> </w:t>
      </w:r>
    </w:p>
    <w:p w:rsidR="004703AB" w:rsidRDefault="004703AB" w:rsidP="004703AB">
      <w:pPr>
        <w:widowControl/>
        <w:autoSpaceDE w:val="0"/>
        <w:autoSpaceDN w:val="0"/>
        <w:adjustRightInd w:val="0"/>
        <w:spacing w:after="300" w:line="280" w:lineRule="atLeast"/>
        <w:rPr>
          <w:rFonts w:ascii="Helvetica" w:hAnsi="Helvetica" w:cs="Helvetica"/>
          <w:color w:val="1C1C1C"/>
          <w:kern w:val="0"/>
          <w:sz w:val="30"/>
          <w:szCs w:val="30"/>
        </w:rPr>
      </w:pPr>
      <w:r>
        <w:rPr>
          <w:rFonts w:ascii="Helvetica" w:hAnsi="Helvetica" w:cs="Helvetica"/>
          <w:noProof/>
          <w:color w:val="1C1C1C"/>
          <w:kern w:val="0"/>
        </w:rPr>
        <w:drawing>
          <wp:inline distT="0" distB="0" distL="0" distR="0" wp14:anchorId="1B93C135" wp14:editId="0E67D909">
            <wp:extent cx="7112000" cy="4876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2000" cy="4876800"/>
                    </a:xfrm>
                    <a:prstGeom prst="rect">
                      <a:avLst/>
                    </a:prstGeom>
                    <a:noFill/>
                    <a:ln>
                      <a:noFill/>
                    </a:ln>
                  </pic:spPr>
                </pic:pic>
              </a:graphicData>
            </a:graphic>
          </wp:inline>
        </w:drawing>
      </w:r>
      <w:r>
        <w:rPr>
          <w:rFonts w:ascii="Helvetica" w:hAnsi="Helvetica" w:cs="Helvetica"/>
          <w:color w:val="1C1C1C"/>
          <w:kern w:val="0"/>
        </w:rPr>
        <w:t> </w:t>
      </w:r>
      <w:r>
        <w:rPr>
          <w:rFonts w:ascii="Helvetica" w:hAnsi="Helvetica" w:cs="Helvetica"/>
          <w:color w:val="1C1C1C"/>
          <w:kern w:val="0"/>
          <w:sz w:val="30"/>
          <w:szCs w:val="30"/>
        </w:rPr>
        <w:t> </w:t>
      </w:r>
    </w:p>
    <w:p w:rsidR="004703AB" w:rsidRDefault="004703AB" w:rsidP="004703AB">
      <w:pPr>
        <w:widowControl/>
        <w:autoSpaceDE w:val="0"/>
        <w:autoSpaceDN w:val="0"/>
        <w:adjustRightInd w:val="0"/>
        <w:spacing w:after="300" w:line="300" w:lineRule="atLeast"/>
        <w:rPr>
          <w:rFonts w:ascii="Helvetica" w:hAnsi="Helvetica" w:cs="Helvetica"/>
          <w:color w:val="1C1C1C"/>
          <w:kern w:val="0"/>
          <w:sz w:val="30"/>
          <w:szCs w:val="30"/>
        </w:rPr>
      </w:pPr>
      <w:r>
        <w:rPr>
          <w:rFonts w:ascii="Helvetica" w:hAnsi="Helvetica" w:cs="Helvetica"/>
          <w:color w:val="1C1C1C"/>
          <w:kern w:val="0"/>
          <w:sz w:val="26"/>
          <w:szCs w:val="26"/>
        </w:rPr>
        <w:t>第一款商用試算表軟體</w:t>
      </w:r>
      <w:r>
        <w:rPr>
          <w:rFonts w:ascii="Helvetica" w:hAnsi="Helvetica" w:cs="Helvetica"/>
          <w:color w:val="1C1C1C"/>
          <w:kern w:val="0"/>
          <w:sz w:val="26"/>
          <w:szCs w:val="26"/>
        </w:rPr>
        <w:fldChar w:fldCharType="begin"/>
      </w:r>
      <w:r>
        <w:rPr>
          <w:rFonts w:ascii="Helvetica" w:hAnsi="Helvetica" w:cs="Helvetica"/>
          <w:color w:val="1C1C1C"/>
          <w:kern w:val="0"/>
          <w:sz w:val="26"/>
          <w:szCs w:val="26"/>
        </w:rPr>
        <w:instrText>HYPERLINK "https://zh.wikipedia.org/wiki/VisiCalc"</w:instrText>
      </w:r>
      <w:r>
        <w:rPr>
          <w:rFonts w:ascii="Helvetica" w:hAnsi="Helvetica" w:cs="Helvetica"/>
          <w:color w:val="1C1C1C"/>
          <w:kern w:val="0"/>
          <w:sz w:val="26"/>
          <w:szCs w:val="26"/>
        </w:rPr>
      </w:r>
      <w:r>
        <w:rPr>
          <w:rFonts w:ascii="Helvetica" w:hAnsi="Helvetica" w:cs="Helvetica"/>
          <w:color w:val="1C1C1C"/>
          <w:kern w:val="0"/>
          <w:sz w:val="26"/>
          <w:szCs w:val="26"/>
        </w:rPr>
        <w:fldChar w:fldCharType="separate"/>
      </w:r>
      <w:r>
        <w:rPr>
          <w:rFonts w:ascii="Helvetica" w:hAnsi="Helvetica" w:cs="Helvetica"/>
          <w:color w:val="0A006D"/>
          <w:kern w:val="0"/>
          <w:sz w:val="26"/>
          <w:szCs w:val="26"/>
        </w:rPr>
        <w:t>VisiCalc</w:t>
      </w:r>
      <w:r>
        <w:rPr>
          <w:rFonts w:ascii="Helvetica" w:hAnsi="Helvetica" w:cs="Helvetica"/>
          <w:color w:val="1C1C1C"/>
          <w:kern w:val="0"/>
          <w:sz w:val="26"/>
          <w:szCs w:val="26"/>
        </w:rPr>
        <w:fldChar w:fldCharType="end"/>
      </w:r>
      <w:r>
        <w:rPr>
          <w:rFonts w:ascii="Helvetica" w:hAnsi="Helvetica" w:cs="Helvetica"/>
          <w:color w:val="1C1C1C"/>
          <w:kern w:val="0"/>
          <w:sz w:val="26"/>
          <w:szCs w:val="26"/>
        </w:rPr>
        <w:t>是標準的殺手級應用，帶動了蘋果電腦和</w:t>
      </w:r>
      <w:r>
        <w:rPr>
          <w:rFonts w:ascii="Helvetica" w:hAnsi="Helvetica" w:cs="Helvetica"/>
          <w:color w:val="1C1C1C"/>
          <w:kern w:val="0"/>
          <w:sz w:val="26"/>
          <w:szCs w:val="26"/>
        </w:rPr>
        <w:t>PC</w:t>
      </w:r>
      <w:r>
        <w:rPr>
          <w:rFonts w:ascii="Helvetica" w:hAnsi="Helvetica" w:cs="Helvetica"/>
          <w:color w:val="1C1C1C"/>
          <w:kern w:val="0"/>
          <w:sz w:val="26"/>
          <w:szCs w:val="26"/>
        </w:rPr>
        <w:t>的進入家庭和中小公司，從而塑造了整個民用電腦產業</w:t>
      </w:r>
      <w:r>
        <w:rPr>
          <w:rFonts w:ascii="Helvetica" w:hAnsi="Helvetica" w:cs="Helvetica"/>
          <w:color w:val="1C1C1C"/>
          <w:kern w:val="0"/>
          <w:sz w:val="26"/>
          <w:szCs w:val="26"/>
        </w:rPr>
        <w:t> </w:t>
      </w:r>
    </w:p>
    <w:p w:rsidR="004703AB" w:rsidRDefault="004703AB" w:rsidP="004703AB">
      <w:pPr>
        <w:widowControl/>
        <w:autoSpaceDE w:val="0"/>
        <w:autoSpaceDN w:val="0"/>
        <w:adjustRightInd w:val="0"/>
        <w:spacing w:after="300" w:line="300" w:lineRule="atLeast"/>
        <w:rPr>
          <w:rFonts w:ascii="Helvetica" w:hAnsi="Helvetica" w:cs="Helvetica"/>
          <w:color w:val="1C1C1C"/>
          <w:kern w:val="0"/>
          <w:sz w:val="30"/>
          <w:szCs w:val="30"/>
        </w:rPr>
      </w:pPr>
      <w:r>
        <w:rPr>
          <w:rFonts w:ascii="Helvetica" w:hAnsi="Helvetica" w:cs="Helvetica"/>
          <w:color w:val="1C1C1C"/>
          <w:kern w:val="0"/>
          <w:sz w:val="26"/>
          <w:szCs w:val="26"/>
        </w:rPr>
        <w:t> </w:t>
      </w:r>
    </w:p>
    <w:p w:rsidR="004703AB" w:rsidRDefault="004703AB" w:rsidP="004703AB">
      <w:pPr>
        <w:widowControl/>
        <w:autoSpaceDE w:val="0"/>
        <w:autoSpaceDN w:val="0"/>
        <w:adjustRightInd w:val="0"/>
        <w:spacing w:after="300" w:line="300" w:lineRule="atLeast"/>
        <w:rPr>
          <w:rFonts w:ascii="Helvetica" w:hAnsi="Helvetica" w:cs="Helvetica"/>
          <w:color w:val="1C1C1C"/>
          <w:kern w:val="0"/>
          <w:sz w:val="30"/>
          <w:szCs w:val="30"/>
        </w:rPr>
      </w:pPr>
      <w:r>
        <w:rPr>
          <w:rFonts w:ascii="Helvetica" w:hAnsi="Helvetica" w:cs="Helvetica"/>
          <w:color w:val="1C1C1C"/>
          <w:kern w:val="0"/>
          <w:sz w:val="26"/>
          <w:szCs w:val="26"/>
        </w:rPr>
        <w:t>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b/>
          <w:bCs/>
          <w:color w:val="1C1C1C"/>
          <w:kern w:val="0"/>
          <w:sz w:val="30"/>
          <w:szCs w:val="30"/>
        </w:rPr>
        <w:t>帕雷托法則</w:t>
      </w:r>
      <w:r>
        <w:rPr>
          <w:rFonts w:ascii="Helvetica" w:hAnsi="Helvetica" w:cs="Helvetica"/>
          <w:color w:val="1C1C1C"/>
          <w:kern w:val="0"/>
          <w:sz w:val="30"/>
          <w:szCs w:val="30"/>
        </w:rPr>
        <w:t>（英語：</w:t>
      </w:r>
      <w:r>
        <w:rPr>
          <w:rFonts w:ascii="Helvetica" w:hAnsi="Helvetica" w:cs="Helvetica"/>
          <w:color w:val="1C1C1C"/>
          <w:kern w:val="0"/>
          <w:sz w:val="30"/>
          <w:szCs w:val="30"/>
        </w:rPr>
        <w:t>Pareto principle</w:t>
      </w:r>
      <w:r>
        <w:rPr>
          <w:rFonts w:ascii="Helvetica" w:hAnsi="Helvetica" w:cs="Helvetica"/>
          <w:color w:val="1C1C1C"/>
          <w:kern w:val="0"/>
          <w:sz w:val="30"/>
          <w:szCs w:val="30"/>
        </w:rPr>
        <w:t>），也稱為</w:t>
      </w:r>
      <w:r>
        <w:rPr>
          <w:rFonts w:ascii="Helvetica" w:hAnsi="Helvetica" w:cs="Helvetica"/>
          <w:b/>
          <w:bCs/>
          <w:color w:val="1C1C1C"/>
          <w:kern w:val="0"/>
          <w:sz w:val="30"/>
          <w:szCs w:val="30"/>
        </w:rPr>
        <w:t>二八定律</w:t>
      </w:r>
      <w:r>
        <w:rPr>
          <w:rFonts w:ascii="Helvetica" w:hAnsi="Helvetica" w:cs="Helvetica"/>
          <w:color w:val="1C1C1C"/>
          <w:kern w:val="0"/>
          <w:sz w:val="30"/>
          <w:szCs w:val="30"/>
        </w:rPr>
        <w:t>或</w:t>
      </w:r>
      <w:r>
        <w:rPr>
          <w:rFonts w:ascii="Helvetica" w:hAnsi="Helvetica" w:cs="Helvetica"/>
          <w:b/>
          <w:bCs/>
          <w:color w:val="1C1C1C"/>
          <w:kern w:val="0"/>
          <w:sz w:val="30"/>
          <w:szCs w:val="30"/>
        </w:rPr>
        <w:t>80/20</w:t>
      </w:r>
      <w:r>
        <w:rPr>
          <w:rFonts w:ascii="Helvetica" w:hAnsi="Helvetica" w:cs="Helvetica"/>
          <w:b/>
          <w:bCs/>
          <w:color w:val="1C1C1C"/>
          <w:kern w:val="0"/>
          <w:sz w:val="30"/>
          <w:szCs w:val="30"/>
        </w:rPr>
        <w:t>法則</w:t>
      </w:r>
      <w:r>
        <w:rPr>
          <w:rFonts w:ascii="Helvetica" w:hAnsi="Helvetica" w:cs="Helvetica"/>
          <w:color w:val="1C1C1C"/>
          <w:kern w:val="0"/>
          <w:sz w:val="30"/>
          <w:szCs w:val="30"/>
        </w:rPr>
        <w:t>，此法則指在眾多現象中，</w:t>
      </w:r>
      <w:r>
        <w:rPr>
          <w:rFonts w:ascii="Helvetica" w:hAnsi="Helvetica" w:cs="Helvetica"/>
          <w:color w:val="1C1C1C"/>
          <w:kern w:val="0"/>
          <w:sz w:val="30"/>
          <w:szCs w:val="30"/>
        </w:rPr>
        <w:t>80%</w:t>
      </w:r>
      <w:r>
        <w:rPr>
          <w:rFonts w:ascii="Helvetica" w:hAnsi="Helvetica" w:cs="Helvetica"/>
          <w:color w:val="1C1C1C"/>
          <w:kern w:val="0"/>
          <w:sz w:val="30"/>
          <w:szCs w:val="30"/>
        </w:rPr>
        <w:t>的結果取決於</w:t>
      </w:r>
      <w:r>
        <w:rPr>
          <w:rFonts w:ascii="Helvetica" w:hAnsi="Helvetica" w:cs="Helvetica"/>
          <w:color w:val="1C1C1C"/>
          <w:kern w:val="0"/>
          <w:sz w:val="30"/>
          <w:szCs w:val="30"/>
        </w:rPr>
        <w:t>20%</w:t>
      </w:r>
      <w:r>
        <w:rPr>
          <w:rFonts w:ascii="Helvetica" w:hAnsi="Helvetica" w:cs="Helvetica"/>
          <w:color w:val="1C1C1C"/>
          <w:kern w:val="0"/>
          <w:sz w:val="30"/>
          <w:szCs w:val="30"/>
        </w:rPr>
        <w:t>的原因，而這一法則在很多方面被廣泛的應用。如</w:t>
      </w:r>
      <w:r>
        <w:rPr>
          <w:rFonts w:ascii="Helvetica" w:hAnsi="Helvetica" w:cs="Helvetica"/>
          <w:color w:val="1C1C1C"/>
          <w:kern w:val="0"/>
          <w:sz w:val="30"/>
          <w:szCs w:val="30"/>
        </w:rPr>
        <w:t>80%</w:t>
      </w:r>
      <w:r>
        <w:rPr>
          <w:rFonts w:ascii="Helvetica" w:hAnsi="Helvetica" w:cs="Helvetica"/>
          <w:color w:val="1C1C1C"/>
          <w:kern w:val="0"/>
          <w:sz w:val="30"/>
          <w:szCs w:val="30"/>
        </w:rPr>
        <w:t>的勞動成果取決於</w:t>
      </w:r>
      <w:r>
        <w:rPr>
          <w:rFonts w:ascii="Helvetica" w:hAnsi="Helvetica" w:cs="Helvetica"/>
          <w:color w:val="1C1C1C"/>
          <w:kern w:val="0"/>
          <w:sz w:val="30"/>
          <w:szCs w:val="30"/>
        </w:rPr>
        <w:t>20%</w:t>
      </w:r>
      <w:r>
        <w:rPr>
          <w:rFonts w:ascii="Helvetica" w:hAnsi="Helvetica" w:cs="Helvetica"/>
          <w:color w:val="1C1C1C"/>
          <w:kern w:val="0"/>
          <w:sz w:val="30"/>
          <w:szCs w:val="30"/>
        </w:rPr>
        <w:t>的前期努力等等。但也常常被濫用、誤用，例如解決一個問題符合</w:t>
      </w:r>
      <w:r>
        <w:rPr>
          <w:rFonts w:ascii="Helvetica" w:hAnsi="Helvetica" w:cs="Helvetica"/>
          <w:color w:val="1C1C1C"/>
          <w:kern w:val="0"/>
          <w:sz w:val="30"/>
          <w:szCs w:val="30"/>
        </w:rPr>
        <w:t>80/20</w:t>
      </w:r>
      <w:r>
        <w:rPr>
          <w:rFonts w:ascii="Helvetica" w:hAnsi="Helvetica" w:cs="Helvetica"/>
          <w:color w:val="1C1C1C"/>
          <w:kern w:val="0"/>
          <w:sz w:val="30"/>
          <w:szCs w:val="30"/>
        </w:rPr>
        <w:t>法則，因為</w:t>
      </w:r>
      <w:r>
        <w:rPr>
          <w:rFonts w:ascii="Helvetica" w:hAnsi="Helvetica" w:cs="Helvetica"/>
          <w:color w:val="1C1C1C"/>
          <w:kern w:val="0"/>
          <w:sz w:val="30"/>
          <w:szCs w:val="30"/>
        </w:rPr>
        <w:t>80%</w:t>
      </w:r>
      <w:r>
        <w:rPr>
          <w:rFonts w:ascii="Helvetica" w:hAnsi="Helvetica" w:cs="Helvetica"/>
          <w:color w:val="1C1C1C"/>
          <w:kern w:val="0"/>
          <w:sz w:val="30"/>
          <w:szCs w:val="30"/>
        </w:rPr>
        <w:t>的問題由</w:t>
      </w:r>
      <w:r>
        <w:rPr>
          <w:rFonts w:ascii="Helvetica" w:hAnsi="Helvetica" w:cs="Helvetica"/>
          <w:color w:val="1C1C1C"/>
          <w:kern w:val="0"/>
          <w:sz w:val="30"/>
          <w:szCs w:val="30"/>
        </w:rPr>
        <w:t>20%</w:t>
      </w:r>
      <w:r>
        <w:rPr>
          <w:rFonts w:ascii="Helvetica" w:hAnsi="Helvetica" w:cs="Helvetica"/>
          <w:color w:val="1C1C1C"/>
          <w:kern w:val="0"/>
          <w:sz w:val="30"/>
          <w:szCs w:val="30"/>
        </w:rPr>
        <w:t>的資源來解決。</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這個法則最初是</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"https://zh.wikipedia.org/wiki/%E6%84%8F%E5%A4%A7%E5%88%A9"</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義大利</w:t>
      </w:r>
      <w:r>
        <w:rPr>
          <w:rFonts w:ascii="Helvetica" w:hAnsi="Helvetica" w:cs="Helvetica"/>
          <w:color w:val="1C1C1C"/>
          <w:kern w:val="0"/>
          <w:sz w:val="30"/>
          <w:szCs w:val="30"/>
        </w:rPr>
        <w:fldChar w:fldCharType="end"/>
      </w:r>
      <w:r>
        <w:rPr>
          <w:rFonts w:ascii="Helvetica" w:hAnsi="Helvetica" w:cs="Helvetica"/>
          <w:color w:val="1C1C1C"/>
          <w:kern w:val="0"/>
          <w:sz w:val="30"/>
          <w:szCs w:val="30"/>
        </w:rPr>
        <w:t>經濟學家</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"https://zh.wikipedia.org/wiki/%E5%B8%95%E7%B4%AF%E6%89%98"</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維弗雷多</w:t>
      </w:r>
      <w:r>
        <w:rPr>
          <w:rFonts w:ascii="Helvetica" w:hAnsi="Helvetica" w:cs="Helvetica"/>
          <w:color w:val="0A006D"/>
          <w:kern w:val="0"/>
          <w:sz w:val="30"/>
          <w:szCs w:val="30"/>
        </w:rPr>
        <w:t>·</w:t>
      </w:r>
      <w:r>
        <w:rPr>
          <w:rFonts w:ascii="Helvetica" w:hAnsi="Helvetica" w:cs="Helvetica"/>
          <w:color w:val="0A006D"/>
          <w:kern w:val="0"/>
          <w:sz w:val="30"/>
          <w:szCs w:val="30"/>
        </w:rPr>
        <w:t>帕雷托</w:t>
      </w:r>
      <w:r>
        <w:rPr>
          <w:rFonts w:ascii="Helvetica" w:hAnsi="Helvetica" w:cs="Helvetica"/>
          <w:color w:val="1C1C1C"/>
          <w:kern w:val="0"/>
          <w:sz w:val="30"/>
          <w:szCs w:val="30"/>
        </w:rPr>
        <w:fldChar w:fldCharType="end"/>
      </w:r>
      <w:r>
        <w:rPr>
          <w:rFonts w:ascii="Helvetica" w:hAnsi="Helvetica" w:cs="Helvetica"/>
          <w:color w:val="1C1C1C"/>
          <w:kern w:val="0"/>
          <w:sz w:val="30"/>
          <w:szCs w:val="30"/>
        </w:rPr>
        <w:t>在</w:t>
      </w:r>
      <w:r>
        <w:rPr>
          <w:rFonts w:ascii="Helvetica" w:hAnsi="Helvetica" w:cs="Helvetica"/>
          <w:color w:val="1C1C1C"/>
          <w:kern w:val="0"/>
          <w:sz w:val="30"/>
          <w:szCs w:val="30"/>
        </w:rPr>
        <w:t>1906</w:t>
      </w:r>
      <w:r>
        <w:rPr>
          <w:rFonts w:ascii="Helvetica" w:hAnsi="Helvetica" w:cs="Helvetica"/>
          <w:color w:val="1C1C1C"/>
          <w:kern w:val="0"/>
          <w:sz w:val="30"/>
          <w:szCs w:val="30"/>
        </w:rPr>
        <w:t>年對義大利</w:t>
      </w:r>
      <w:r>
        <w:rPr>
          <w:rFonts w:ascii="Helvetica" w:hAnsi="Helvetica" w:cs="Helvetica"/>
          <w:color w:val="1C1C1C"/>
          <w:kern w:val="0"/>
          <w:sz w:val="30"/>
          <w:szCs w:val="30"/>
        </w:rPr>
        <w:t>20%</w:t>
      </w:r>
      <w:r>
        <w:rPr>
          <w:rFonts w:ascii="Helvetica" w:hAnsi="Helvetica" w:cs="Helvetica"/>
          <w:color w:val="1C1C1C"/>
          <w:kern w:val="0"/>
          <w:sz w:val="30"/>
          <w:szCs w:val="30"/>
        </w:rPr>
        <w:t>的人口擁有</w:t>
      </w:r>
      <w:r>
        <w:rPr>
          <w:rFonts w:ascii="Helvetica" w:hAnsi="Helvetica" w:cs="Helvetica"/>
          <w:color w:val="1C1C1C"/>
          <w:kern w:val="0"/>
          <w:sz w:val="30"/>
          <w:szCs w:val="30"/>
        </w:rPr>
        <w:t>80%</w:t>
      </w:r>
      <w:r>
        <w:rPr>
          <w:rFonts w:ascii="Helvetica" w:hAnsi="Helvetica" w:cs="Helvetica"/>
          <w:color w:val="1C1C1C"/>
          <w:kern w:val="0"/>
          <w:sz w:val="30"/>
          <w:szCs w:val="30"/>
        </w:rPr>
        <w:t>的財產的觀察而得出的，後來</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"https://zh.wikipedia.org/wiki/%E7%AE%A1%E7%90%86%E5%AD%A6"</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管理學</w:t>
      </w:r>
      <w:r>
        <w:rPr>
          <w:rFonts w:ascii="Helvetica" w:hAnsi="Helvetica" w:cs="Helvetica"/>
          <w:color w:val="1C1C1C"/>
          <w:kern w:val="0"/>
          <w:sz w:val="30"/>
          <w:szCs w:val="30"/>
        </w:rPr>
        <w:fldChar w:fldCharType="end"/>
      </w:r>
      <w:r>
        <w:rPr>
          <w:rFonts w:ascii="Helvetica" w:hAnsi="Helvetica" w:cs="Helvetica"/>
          <w:color w:val="1C1C1C"/>
          <w:kern w:val="0"/>
          <w:sz w:val="30"/>
          <w:szCs w:val="30"/>
        </w:rPr>
        <w:t>思想家</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"https://zh.wikipedia.org/wiki/%E7%B4%84%E7%91%9F%E5%A4%AB%C2%B7%E6%9C%B1%E8%98%AD"</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約瑟夫</w:t>
      </w:r>
      <w:r>
        <w:rPr>
          <w:rFonts w:ascii="Helvetica" w:hAnsi="Helvetica" w:cs="Helvetica"/>
          <w:color w:val="0A006D"/>
          <w:kern w:val="0"/>
          <w:sz w:val="30"/>
          <w:szCs w:val="30"/>
        </w:rPr>
        <w:t>·</w:t>
      </w:r>
      <w:r>
        <w:rPr>
          <w:rFonts w:ascii="Helvetica" w:hAnsi="Helvetica" w:cs="Helvetica"/>
          <w:color w:val="0A006D"/>
          <w:kern w:val="0"/>
          <w:sz w:val="30"/>
          <w:szCs w:val="30"/>
        </w:rPr>
        <w:t>朱蘭</w:t>
      </w:r>
      <w:r>
        <w:rPr>
          <w:rFonts w:ascii="Helvetica" w:hAnsi="Helvetica" w:cs="Helvetica"/>
          <w:color w:val="1C1C1C"/>
          <w:kern w:val="0"/>
          <w:sz w:val="30"/>
          <w:szCs w:val="30"/>
        </w:rPr>
        <w:fldChar w:fldCharType="end"/>
      </w:r>
      <w:r>
        <w:rPr>
          <w:rFonts w:ascii="Helvetica" w:hAnsi="Helvetica" w:cs="Helvetica"/>
          <w:color w:val="1C1C1C"/>
          <w:kern w:val="0"/>
          <w:sz w:val="30"/>
          <w:szCs w:val="30"/>
        </w:rPr>
        <w:t>和其他人把它概括為帕雷托法則。</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若進一步推算，以掌握了</w:t>
      </w:r>
      <w:r>
        <w:rPr>
          <w:rFonts w:ascii="Helvetica" w:hAnsi="Helvetica" w:cs="Helvetica"/>
          <w:color w:val="1C1C1C"/>
          <w:kern w:val="0"/>
          <w:sz w:val="30"/>
          <w:szCs w:val="30"/>
        </w:rPr>
        <w:t>80%</w:t>
      </w:r>
      <w:r>
        <w:rPr>
          <w:rFonts w:ascii="Helvetica" w:hAnsi="Helvetica" w:cs="Helvetica"/>
          <w:color w:val="1C1C1C"/>
          <w:kern w:val="0"/>
          <w:sz w:val="30"/>
          <w:szCs w:val="30"/>
        </w:rPr>
        <w:t>財富的人作統計，會發現</w:t>
      </w:r>
      <w:r>
        <w:rPr>
          <w:rFonts w:ascii="Helvetica" w:hAnsi="Helvetica" w:cs="Helvetica"/>
          <w:color w:val="1C1C1C"/>
          <w:kern w:val="0"/>
          <w:sz w:val="30"/>
          <w:szCs w:val="30"/>
        </w:rPr>
        <w:t>4%</w:t>
      </w:r>
      <w:r>
        <w:rPr>
          <w:rFonts w:ascii="Helvetica" w:hAnsi="Helvetica" w:cs="Helvetica"/>
          <w:color w:val="1C1C1C"/>
          <w:kern w:val="0"/>
          <w:sz w:val="30"/>
          <w:szCs w:val="30"/>
        </w:rPr>
        <w:t>的人口（</w:t>
      </w:r>
      <w:r>
        <w:rPr>
          <w:rFonts w:ascii="Helvetica" w:hAnsi="Helvetica" w:cs="Helvetica"/>
          <w:color w:val="1C1C1C"/>
          <w:kern w:val="0"/>
          <w:sz w:val="30"/>
          <w:szCs w:val="30"/>
        </w:rPr>
        <w:t>20% × 20%</w:t>
      </w:r>
      <w:r>
        <w:rPr>
          <w:rFonts w:ascii="Helvetica" w:hAnsi="Helvetica" w:cs="Helvetica"/>
          <w:color w:val="1C1C1C"/>
          <w:kern w:val="0"/>
          <w:sz w:val="30"/>
          <w:szCs w:val="30"/>
        </w:rPr>
        <w:t>）掌握了社會</w:t>
      </w:r>
      <w:r>
        <w:rPr>
          <w:rFonts w:ascii="Helvetica" w:hAnsi="Helvetica" w:cs="Helvetica"/>
          <w:color w:val="1C1C1C"/>
          <w:kern w:val="0"/>
          <w:sz w:val="30"/>
          <w:szCs w:val="30"/>
        </w:rPr>
        <w:t>64%(80% × 80%)</w:t>
      </w:r>
      <w:r>
        <w:rPr>
          <w:rFonts w:ascii="Helvetica" w:hAnsi="Helvetica" w:cs="Helvetica"/>
          <w:color w:val="1C1C1C"/>
          <w:kern w:val="0"/>
          <w:sz w:val="30"/>
          <w:szCs w:val="30"/>
        </w:rPr>
        <w:t>的財富。這一猜想說明絕大部分的產量或結果取決於一小部分的投入和勞動。在商業活動中，</w:t>
      </w:r>
      <w:r>
        <w:rPr>
          <w:rFonts w:ascii="Helvetica" w:hAnsi="Helvetica" w:cs="Helvetica"/>
          <w:color w:val="1C1C1C"/>
          <w:kern w:val="0"/>
          <w:sz w:val="30"/>
          <w:szCs w:val="30"/>
        </w:rPr>
        <w:t>80%</w:t>
      </w:r>
      <w:r>
        <w:rPr>
          <w:rFonts w:ascii="Helvetica" w:hAnsi="Helvetica" w:cs="Helvetica"/>
          <w:color w:val="1C1C1C"/>
          <w:kern w:val="0"/>
          <w:sz w:val="30"/>
          <w:szCs w:val="30"/>
        </w:rPr>
        <w:t>的銷量來自於</w:t>
      </w:r>
      <w:r>
        <w:rPr>
          <w:rFonts w:ascii="Helvetica" w:hAnsi="Helvetica" w:cs="Helvetica"/>
          <w:color w:val="1C1C1C"/>
          <w:kern w:val="0"/>
          <w:sz w:val="30"/>
          <w:szCs w:val="30"/>
        </w:rPr>
        <w:t>20%</w:t>
      </w:r>
      <w:r>
        <w:rPr>
          <w:rFonts w:ascii="Helvetica" w:hAnsi="Helvetica" w:cs="Helvetica"/>
          <w:color w:val="1C1C1C"/>
          <w:kern w:val="0"/>
          <w:sz w:val="30"/>
          <w:szCs w:val="30"/>
        </w:rPr>
        <w:t>的客戶。管理者利用這種猜想制定商業決策，雖然很多時大致符合結果，但仍待進一步證實。</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"https://zh.wikipedia.org/wiki/Wikipedia:%E5%88%97%E6%98%8E%E6%9D%A5%E6%BA%90"</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26"/>
          <w:szCs w:val="26"/>
          <w:vertAlign w:val="superscript"/>
        </w:rPr>
        <w:t>[</w:t>
      </w:r>
      <w:r>
        <w:rPr>
          <w:rFonts w:ascii="Helvetica" w:hAnsi="Helvetica" w:cs="Helvetica"/>
          <w:color w:val="0A006D"/>
          <w:kern w:val="0"/>
          <w:sz w:val="26"/>
          <w:szCs w:val="26"/>
          <w:vertAlign w:val="superscript"/>
        </w:rPr>
        <w:t>來源請求</w:t>
      </w:r>
      <w:r>
        <w:rPr>
          <w:rFonts w:ascii="Helvetica" w:hAnsi="Helvetica" w:cs="Helvetica"/>
          <w:color w:val="0A006D"/>
          <w:kern w:val="0"/>
          <w:sz w:val="26"/>
          <w:szCs w:val="26"/>
          <w:vertAlign w:val="superscript"/>
        </w:rPr>
        <w:t>]</w:t>
      </w:r>
      <w:r>
        <w:rPr>
          <w:rFonts w:ascii="Helvetica" w:hAnsi="Helvetica" w:cs="Helvetica"/>
          <w:color w:val="1C1C1C"/>
          <w:kern w:val="0"/>
          <w:sz w:val="30"/>
          <w:szCs w:val="30"/>
        </w:rPr>
        <w:fldChar w:fldCharType="end"/>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line="280" w:lineRule="atLeast"/>
        <w:rPr>
          <w:rFonts w:ascii="Helvetica" w:hAnsi="Helvetica" w:cs="Helvetica"/>
          <w:kern w:val="0"/>
        </w:rPr>
      </w:pPr>
      <w:r>
        <w:rPr>
          <w:rFonts w:ascii="Helvetica" w:hAnsi="Helvetica" w:cs="Helvetica"/>
          <w:noProof/>
          <w:kern w:val="0"/>
        </w:rPr>
        <w:drawing>
          <wp:inline distT="0" distB="0" distL="0" distR="0" wp14:anchorId="40FDEC63" wp14:editId="68625BB1">
            <wp:extent cx="5384800" cy="3594100"/>
            <wp:effectExtent l="0" t="0" r="0" b="1270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800" cy="3594100"/>
                    </a:xfrm>
                    <a:prstGeom prst="rect">
                      <a:avLst/>
                    </a:prstGeom>
                    <a:noFill/>
                    <a:ln>
                      <a:noFill/>
                    </a:ln>
                  </pic:spPr>
                </pic:pic>
              </a:graphicData>
            </a:graphic>
          </wp:inline>
        </w:drawing>
      </w:r>
    </w:p>
    <w:p w:rsidR="004703AB" w:rsidRDefault="004703AB" w:rsidP="004703AB">
      <w:pPr>
        <w:widowControl/>
        <w:autoSpaceDE w:val="0"/>
        <w:autoSpaceDN w:val="0"/>
        <w:adjustRightInd w:val="0"/>
        <w:spacing w:line="280" w:lineRule="atLeast"/>
        <w:rPr>
          <w:rFonts w:ascii="Times" w:hAnsi="Times" w:cs="Times"/>
          <w:kern w:val="0"/>
        </w:rPr>
      </w:pPr>
    </w:p>
    <w:p w:rsidR="004703AB" w:rsidRDefault="004703AB" w:rsidP="004703AB">
      <w:pPr>
        <w:widowControl/>
        <w:autoSpaceDE w:val="0"/>
        <w:autoSpaceDN w:val="0"/>
        <w:adjustRightInd w:val="0"/>
        <w:spacing w:line="280" w:lineRule="atLeast"/>
        <w:rPr>
          <w:rFonts w:ascii="Helvetica" w:hAnsi="Helvetica" w:cs="Helvetica"/>
          <w:kern w:val="0"/>
        </w:rPr>
      </w:pPr>
    </w:p>
    <w:p w:rsidR="004703AB" w:rsidRDefault="004703AB" w:rsidP="004703AB">
      <w:pPr>
        <w:widowControl/>
        <w:autoSpaceDE w:val="0"/>
        <w:autoSpaceDN w:val="0"/>
        <w:adjustRightInd w:val="0"/>
        <w:spacing w:after="278" w:line="280" w:lineRule="atLeast"/>
        <w:rPr>
          <w:rFonts w:ascii="Helvetica" w:hAnsi="Helvetica" w:cs="Helvetica"/>
          <w:color w:val="262626"/>
          <w:kern w:val="0"/>
          <w:sz w:val="28"/>
          <w:szCs w:val="28"/>
        </w:rPr>
      </w:pPr>
      <w:r>
        <w:rPr>
          <w:rFonts w:ascii="Helvetica" w:hAnsi="Helvetica" w:cs="Helvetica"/>
          <w:color w:val="262626"/>
          <w:kern w:val="0"/>
        </w:rPr>
        <w:t xml:space="preserve">　　舉例來說，我們常用的漢字實際上不多，但因出現頻次高，所以這些為數不多的漢字占據了上圖紅色區域；絕大部分的漢字難得一用，它們就屬於那長長的藍尾。</w:t>
      </w:r>
      <w:r>
        <w:rPr>
          <w:rFonts w:ascii="Helvetica" w:hAnsi="Helvetica" w:cs="Helvetica"/>
          <w:color w:val="262626"/>
          <w:kern w:val="0"/>
        </w:rPr>
        <w:t xml:space="preserve"> Chris</w:t>
      </w:r>
      <w:r>
        <w:rPr>
          <w:rFonts w:ascii="Helvetica" w:hAnsi="Helvetica" w:cs="Helvetica"/>
          <w:color w:val="262626"/>
          <w:kern w:val="0"/>
        </w:rPr>
        <w:t>認為，只要存儲和流通的渠道足夠大，需求不旺或銷量不佳的產品共同占據的</w:t>
      </w:r>
      <w:r>
        <w:rPr>
          <w:rFonts w:ascii="Helvetica" w:hAnsi="Helvetica" w:cs="Helvetica"/>
          <w:color w:val="262626"/>
          <w:kern w:val="0"/>
        </w:rPr>
        <w:fldChar w:fldCharType="begin"/>
      </w:r>
      <w:r>
        <w:rPr>
          <w:rFonts w:ascii="Helvetica" w:hAnsi="Helvetica" w:cs="Helvetica"/>
          <w:color w:val="262626"/>
          <w:kern w:val="0"/>
        </w:rPr>
        <w:instrText>HYPERLINK "http://wiki.mbalib.com/zh-tw/%E5%B8%82%E5%9C%BA%E4%BB%BD%E9%A2%9D"</w:instrText>
      </w:r>
      <w:r>
        <w:rPr>
          <w:rFonts w:ascii="Helvetica" w:hAnsi="Helvetica" w:cs="Helvetica"/>
          <w:color w:val="262626"/>
          <w:kern w:val="0"/>
        </w:rPr>
      </w:r>
      <w:r>
        <w:rPr>
          <w:rFonts w:ascii="Helvetica" w:hAnsi="Helvetica" w:cs="Helvetica"/>
          <w:color w:val="262626"/>
          <w:kern w:val="0"/>
        </w:rPr>
        <w:fldChar w:fldCharType="separate"/>
      </w:r>
      <w:r>
        <w:rPr>
          <w:rFonts w:ascii="Helvetica" w:hAnsi="Helvetica" w:cs="Helvetica"/>
          <w:color w:val="1222AF"/>
          <w:kern w:val="0"/>
        </w:rPr>
        <w:t>市場份額</w:t>
      </w:r>
      <w:r>
        <w:rPr>
          <w:rFonts w:ascii="Helvetica" w:hAnsi="Helvetica" w:cs="Helvetica"/>
          <w:color w:val="262626"/>
          <w:kern w:val="0"/>
        </w:rPr>
        <w:fldChar w:fldCharType="end"/>
      </w:r>
      <w:r>
        <w:rPr>
          <w:rFonts w:ascii="Helvetica" w:hAnsi="Helvetica" w:cs="Helvetica"/>
          <w:color w:val="262626"/>
          <w:kern w:val="0"/>
        </w:rPr>
        <w:t>就可以和那些數量不多的熱賣品所占據的市場份額相匹敵甚至更大。</w:t>
      </w:r>
    </w:p>
    <w:p w:rsidR="004703AB" w:rsidRDefault="004703AB" w:rsidP="004703AB">
      <w:pPr>
        <w:widowControl/>
        <w:autoSpaceDE w:val="0"/>
        <w:autoSpaceDN w:val="0"/>
        <w:adjustRightInd w:val="0"/>
        <w:spacing w:after="278" w:line="280" w:lineRule="atLeast"/>
        <w:rPr>
          <w:rFonts w:ascii="Helvetica" w:hAnsi="Helvetica" w:cs="Helvetica"/>
          <w:color w:val="262626"/>
          <w:kern w:val="0"/>
          <w:sz w:val="28"/>
          <w:szCs w:val="28"/>
        </w:rPr>
      </w:pPr>
      <w:r>
        <w:rPr>
          <w:rFonts w:ascii="Helvetica" w:hAnsi="Helvetica" w:cs="Helvetica"/>
          <w:color w:val="262626"/>
          <w:kern w:val="0"/>
        </w:rPr>
        <w:t>長尾市場也稱之為</w:t>
      </w:r>
      <w:r>
        <w:rPr>
          <w:rFonts w:ascii="Helvetica" w:hAnsi="Helvetica" w:cs="Helvetica"/>
          <w:color w:val="262626"/>
          <w:kern w:val="0"/>
        </w:rPr>
        <w:t>“</w:t>
      </w:r>
      <w:hyperlink r:id="rId16" w:history="1">
        <w:r>
          <w:rPr>
            <w:rFonts w:ascii="Helvetica" w:hAnsi="Helvetica" w:cs="Helvetica"/>
            <w:color w:val="1222AF"/>
            <w:kern w:val="0"/>
          </w:rPr>
          <w:t>利基市場</w:t>
        </w:r>
      </w:hyperlink>
      <w:r>
        <w:rPr>
          <w:rFonts w:ascii="Helvetica" w:hAnsi="Helvetica" w:cs="Helvetica"/>
          <w:color w:val="262626"/>
          <w:kern w:val="0"/>
        </w:rPr>
        <w:t>”</w:t>
      </w:r>
      <w:r>
        <w:rPr>
          <w:rFonts w:ascii="Helvetica" w:hAnsi="Helvetica" w:cs="Helvetica"/>
          <w:color w:val="262626"/>
          <w:kern w:val="0"/>
        </w:rPr>
        <w:t>。</w:t>
      </w:r>
      <w:r>
        <w:rPr>
          <w:rFonts w:ascii="Helvetica" w:hAnsi="Helvetica" w:cs="Helvetica"/>
          <w:color w:val="262626"/>
          <w:kern w:val="0"/>
        </w:rPr>
        <w:t xml:space="preserve"> "</w:t>
      </w:r>
      <w:r>
        <w:rPr>
          <w:rFonts w:ascii="Helvetica" w:hAnsi="Helvetica" w:cs="Helvetica"/>
          <w:color w:val="262626"/>
          <w:kern w:val="0"/>
        </w:rPr>
        <w:t>利基</w:t>
      </w:r>
      <w:r>
        <w:rPr>
          <w:rFonts w:ascii="Helvetica" w:hAnsi="Helvetica" w:cs="Helvetica"/>
          <w:color w:val="262626"/>
          <w:kern w:val="0"/>
        </w:rPr>
        <w:t xml:space="preserve"> ” </w:t>
      </w:r>
      <w:r>
        <w:rPr>
          <w:rFonts w:ascii="Helvetica" w:hAnsi="Helvetica" w:cs="Helvetica"/>
          <w:color w:val="262626"/>
          <w:kern w:val="0"/>
        </w:rPr>
        <w:t>一詞是英文</w:t>
      </w:r>
      <w:r>
        <w:rPr>
          <w:rFonts w:ascii="Helvetica" w:hAnsi="Helvetica" w:cs="Helvetica"/>
          <w:color w:val="262626"/>
          <w:kern w:val="0"/>
        </w:rPr>
        <w:t xml:space="preserve"> “Niche” </w:t>
      </w:r>
      <w:r>
        <w:rPr>
          <w:rFonts w:ascii="Helvetica" w:hAnsi="Helvetica" w:cs="Helvetica"/>
          <w:color w:val="262626"/>
          <w:kern w:val="0"/>
        </w:rPr>
        <w:t>的音譯，意譯為</w:t>
      </w:r>
      <w:r>
        <w:rPr>
          <w:rFonts w:ascii="Helvetica" w:hAnsi="Helvetica" w:cs="Helvetica"/>
          <w:color w:val="262626"/>
          <w:kern w:val="0"/>
        </w:rPr>
        <w:t xml:space="preserve"> “ </w:t>
      </w:r>
      <w:r>
        <w:rPr>
          <w:rFonts w:ascii="Helvetica" w:hAnsi="Helvetica" w:cs="Helvetica"/>
          <w:color w:val="262626"/>
          <w:kern w:val="0"/>
        </w:rPr>
        <w:t>壁龕</w:t>
      </w:r>
      <w:r>
        <w:rPr>
          <w:rFonts w:ascii="Helvetica" w:hAnsi="Helvetica" w:cs="Helvetica"/>
          <w:color w:val="262626"/>
          <w:kern w:val="0"/>
        </w:rPr>
        <w:t xml:space="preserve"> ” </w:t>
      </w:r>
      <w:r>
        <w:rPr>
          <w:rFonts w:ascii="Helvetica" w:hAnsi="Helvetica" w:cs="Helvetica"/>
          <w:color w:val="262626"/>
          <w:kern w:val="0"/>
        </w:rPr>
        <w:t>，有拾遺補缺或見縫插針的意思。</w:t>
      </w:r>
      <w:r>
        <w:rPr>
          <w:rFonts w:ascii="Helvetica" w:hAnsi="Helvetica" w:cs="Helvetica"/>
          <w:color w:val="262626"/>
          <w:kern w:val="0"/>
        </w:rPr>
        <w:fldChar w:fldCharType="begin"/>
      </w:r>
      <w:r>
        <w:rPr>
          <w:rFonts w:ascii="Helvetica" w:hAnsi="Helvetica" w:cs="Helvetica"/>
          <w:color w:val="262626"/>
          <w:kern w:val="0"/>
        </w:rPr>
        <w:instrText>HYPERLINK "http://wiki.mbalib.com/zh-tw/%E8%8F%B2%E5%88%A9%E6%99%AE%C2%B7%E7%A7%91%E7%89%B9%E5%8B%92"</w:instrText>
      </w:r>
      <w:r>
        <w:rPr>
          <w:rFonts w:ascii="Helvetica" w:hAnsi="Helvetica" w:cs="Helvetica"/>
          <w:color w:val="262626"/>
          <w:kern w:val="0"/>
        </w:rPr>
      </w:r>
      <w:r>
        <w:rPr>
          <w:rFonts w:ascii="Helvetica" w:hAnsi="Helvetica" w:cs="Helvetica"/>
          <w:color w:val="262626"/>
          <w:kern w:val="0"/>
        </w:rPr>
        <w:fldChar w:fldCharType="separate"/>
      </w:r>
      <w:r>
        <w:rPr>
          <w:rFonts w:ascii="Helvetica" w:hAnsi="Helvetica" w:cs="Helvetica"/>
          <w:color w:val="1222AF"/>
          <w:kern w:val="0"/>
        </w:rPr>
        <w:t>菲利普</w:t>
      </w:r>
      <w:r>
        <w:rPr>
          <w:rFonts w:ascii="Helvetica" w:hAnsi="Helvetica" w:cs="Helvetica"/>
          <w:color w:val="1222AF"/>
          <w:kern w:val="0"/>
        </w:rPr>
        <w:t>·</w:t>
      </w:r>
      <w:r>
        <w:rPr>
          <w:rFonts w:ascii="Helvetica" w:hAnsi="Helvetica" w:cs="Helvetica"/>
          <w:color w:val="1222AF"/>
          <w:kern w:val="0"/>
        </w:rPr>
        <w:t>科特勒</w:t>
      </w:r>
      <w:r>
        <w:rPr>
          <w:rFonts w:ascii="Helvetica" w:hAnsi="Helvetica" w:cs="Helvetica"/>
          <w:color w:val="262626"/>
          <w:kern w:val="0"/>
        </w:rPr>
        <w:fldChar w:fldCharType="end"/>
      </w:r>
      <w:r>
        <w:rPr>
          <w:rFonts w:ascii="Helvetica" w:hAnsi="Helvetica" w:cs="Helvetica"/>
          <w:color w:val="262626"/>
          <w:kern w:val="0"/>
        </w:rPr>
        <w:t>在</w:t>
      </w:r>
      <w:r>
        <w:rPr>
          <w:rFonts w:ascii="Helvetica" w:hAnsi="Helvetica" w:cs="Helvetica"/>
          <w:color w:val="262626"/>
          <w:kern w:val="0"/>
        </w:rPr>
        <w:fldChar w:fldCharType="begin"/>
      </w:r>
      <w:r>
        <w:rPr>
          <w:rFonts w:ascii="Helvetica" w:hAnsi="Helvetica" w:cs="Helvetica"/>
          <w:color w:val="262626"/>
          <w:kern w:val="0"/>
        </w:rPr>
        <w:instrText>HYPERLINK "http://wiki.mbalib.com/zh-tw/%E3%80%8A%E8%90%A5%E9%94%80%E7%AE%A1%E7%90%86%E3%80%8B"</w:instrText>
      </w:r>
      <w:r>
        <w:rPr>
          <w:rFonts w:ascii="Helvetica" w:hAnsi="Helvetica" w:cs="Helvetica"/>
          <w:color w:val="262626"/>
          <w:kern w:val="0"/>
        </w:rPr>
      </w:r>
      <w:r>
        <w:rPr>
          <w:rFonts w:ascii="Helvetica" w:hAnsi="Helvetica" w:cs="Helvetica"/>
          <w:color w:val="262626"/>
          <w:kern w:val="0"/>
        </w:rPr>
        <w:fldChar w:fldCharType="separate"/>
      </w:r>
      <w:r>
        <w:rPr>
          <w:rFonts w:ascii="Helvetica" w:hAnsi="Helvetica" w:cs="Helvetica"/>
          <w:color w:val="1222AF"/>
          <w:kern w:val="0"/>
        </w:rPr>
        <w:t>《營銷管理》</w:t>
      </w:r>
      <w:r>
        <w:rPr>
          <w:rFonts w:ascii="Helvetica" w:hAnsi="Helvetica" w:cs="Helvetica"/>
          <w:color w:val="262626"/>
          <w:kern w:val="0"/>
        </w:rPr>
        <w:fldChar w:fldCharType="end"/>
      </w:r>
      <w:r>
        <w:rPr>
          <w:rFonts w:ascii="Helvetica" w:hAnsi="Helvetica" w:cs="Helvetica"/>
          <w:color w:val="262626"/>
          <w:kern w:val="0"/>
        </w:rPr>
        <w:t>中給利基下的定義為：利基是更窄地確定某些群體，這是一個小市場並且它的需要沒有被服務好，或者說</w:t>
      </w:r>
      <w:r>
        <w:rPr>
          <w:rFonts w:ascii="Helvetica" w:hAnsi="Helvetica" w:cs="Helvetica"/>
          <w:color w:val="262626"/>
          <w:kern w:val="0"/>
        </w:rPr>
        <w:t xml:space="preserve"> “ </w:t>
      </w:r>
      <w:r>
        <w:rPr>
          <w:rFonts w:ascii="Helvetica" w:hAnsi="Helvetica" w:cs="Helvetica"/>
          <w:color w:val="262626"/>
          <w:kern w:val="0"/>
        </w:rPr>
        <w:t>有獲取利益的基礎</w:t>
      </w:r>
      <w:r>
        <w:rPr>
          <w:rFonts w:ascii="Helvetica" w:hAnsi="Helvetica" w:cs="Helvetica"/>
          <w:color w:val="262626"/>
          <w:kern w:val="0"/>
        </w:rPr>
        <w:t xml:space="preserve"> ” </w:t>
      </w:r>
      <w:r>
        <w:rPr>
          <w:rFonts w:ascii="Helvetica" w:hAnsi="Helvetica" w:cs="Helvetica"/>
          <w:color w:val="262626"/>
          <w:kern w:val="0"/>
        </w:rPr>
        <w:t>。</w:t>
      </w:r>
      <w:r>
        <w:rPr>
          <w:rFonts w:ascii="Helvetica" w:hAnsi="Helvetica" w:cs="Helvetica"/>
          <w:color w:val="262626"/>
          <w:kern w:val="0"/>
        </w:rPr>
        <w:t> </w:t>
      </w:r>
    </w:p>
    <w:p w:rsidR="004703AB" w:rsidRDefault="004703AB" w:rsidP="004703AB">
      <w:pPr>
        <w:widowControl/>
        <w:autoSpaceDE w:val="0"/>
        <w:autoSpaceDN w:val="0"/>
        <w:adjustRightInd w:val="0"/>
        <w:spacing w:after="278" w:line="280" w:lineRule="atLeast"/>
        <w:rPr>
          <w:rFonts w:ascii="Helvetica" w:hAnsi="Helvetica" w:cs="Helvetica"/>
          <w:color w:val="262626"/>
          <w:kern w:val="0"/>
          <w:sz w:val="28"/>
          <w:szCs w:val="28"/>
        </w:rPr>
      </w:pPr>
      <w:r>
        <w:rPr>
          <w:rFonts w:ascii="Helvetica" w:hAnsi="Helvetica" w:cs="Helvetica"/>
          <w:color w:val="262626"/>
          <w:kern w:val="0"/>
        </w:rPr>
        <w:t>通過對市場的細分，企業集中力量於某個特定的</w:t>
      </w:r>
      <w:r>
        <w:rPr>
          <w:rFonts w:ascii="Helvetica" w:hAnsi="Helvetica" w:cs="Helvetica"/>
          <w:color w:val="262626"/>
          <w:kern w:val="0"/>
        </w:rPr>
        <w:fldChar w:fldCharType="begin"/>
      </w:r>
      <w:r>
        <w:rPr>
          <w:rFonts w:ascii="Helvetica" w:hAnsi="Helvetica" w:cs="Helvetica"/>
          <w:color w:val="262626"/>
          <w:kern w:val="0"/>
        </w:rPr>
        <w:instrText>HYPERLINK "http://wiki.mbalib.com/zh-tw/%E7%9B%AE%E6%A0%87%E5%B8%82%E5%9C%BA"</w:instrText>
      </w:r>
      <w:r>
        <w:rPr>
          <w:rFonts w:ascii="Helvetica" w:hAnsi="Helvetica" w:cs="Helvetica"/>
          <w:color w:val="262626"/>
          <w:kern w:val="0"/>
        </w:rPr>
      </w:r>
      <w:r>
        <w:rPr>
          <w:rFonts w:ascii="Helvetica" w:hAnsi="Helvetica" w:cs="Helvetica"/>
          <w:color w:val="262626"/>
          <w:kern w:val="0"/>
        </w:rPr>
        <w:fldChar w:fldCharType="separate"/>
      </w:r>
      <w:r>
        <w:rPr>
          <w:rFonts w:ascii="Helvetica" w:hAnsi="Helvetica" w:cs="Helvetica"/>
          <w:color w:val="1222AF"/>
          <w:kern w:val="0"/>
        </w:rPr>
        <w:t>目標市場</w:t>
      </w:r>
      <w:r>
        <w:rPr>
          <w:rFonts w:ascii="Helvetica" w:hAnsi="Helvetica" w:cs="Helvetica"/>
          <w:color w:val="262626"/>
          <w:kern w:val="0"/>
        </w:rPr>
        <w:fldChar w:fldCharType="end"/>
      </w:r>
      <w:r>
        <w:rPr>
          <w:rFonts w:ascii="Helvetica" w:hAnsi="Helvetica" w:cs="Helvetica"/>
          <w:color w:val="262626"/>
          <w:kern w:val="0"/>
        </w:rPr>
        <w:t>，或嚴格針對一個</w:t>
      </w:r>
      <w:r>
        <w:rPr>
          <w:rFonts w:ascii="Helvetica" w:hAnsi="Helvetica" w:cs="Helvetica"/>
          <w:color w:val="262626"/>
          <w:kern w:val="0"/>
        </w:rPr>
        <w:fldChar w:fldCharType="begin"/>
      </w:r>
      <w:r>
        <w:rPr>
          <w:rFonts w:ascii="Helvetica" w:hAnsi="Helvetica" w:cs="Helvetica"/>
          <w:color w:val="262626"/>
          <w:kern w:val="0"/>
        </w:rPr>
        <w:instrText>HYPERLINK "http://wiki.mbalib.com/zh-tw/%E7%BB%86%E5%88%86%E5%B8%82%E5%9C%BA"</w:instrText>
      </w:r>
      <w:r>
        <w:rPr>
          <w:rFonts w:ascii="Helvetica" w:hAnsi="Helvetica" w:cs="Helvetica"/>
          <w:color w:val="262626"/>
          <w:kern w:val="0"/>
        </w:rPr>
      </w:r>
      <w:r>
        <w:rPr>
          <w:rFonts w:ascii="Helvetica" w:hAnsi="Helvetica" w:cs="Helvetica"/>
          <w:color w:val="262626"/>
          <w:kern w:val="0"/>
        </w:rPr>
        <w:fldChar w:fldCharType="separate"/>
      </w:r>
      <w:r>
        <w:rPr>
          <w:rFonts w:ascii="Helvetica" w:hAnsi="Helvetica" w:cs="Helvetica"/>
          <w:color w:val="1222AF"/>
          <w:kern w:val="0"/>
        </w:rPr>
        <w:t>細分市場</w:t>
      </w:r>
      <w:r>
        <w:rPr>
          <w:rFonts w:ascii="Helvetica" w:hAnsi="Helvetica" w:cs="Helvetica"/>
          <w:color w:val="262626"/>
          <w:kern w:val="0"/>
        </w:rPr>
        <w:fldChar w:fldCharType="end"/>
      </w:r>
      <w:r>
        <w:rPr>
          <w:rFonts w:ascii="Helvetica" w:hAnsi="Helvetica" w:cs="Helvetica"/>
          <w:color w:val="262626"/>
          <w:kern w:val="0"/>
        </w:rPr>
        <w:t>，或重點經營一個產品和服務，創造出產品和服務優勢。</w:t>
      </w:r>
    </w:p>
    <w:p w:rsidR="004703AB" w:rsidRDefault="004703AB" w:rsidP="004703AB">
      <w:pPr>
        <w:widowControl/>
        <w:autoSpaceDE w:val="0"/>
        <w:autoSpaceDN w:val="0"/>
        <w:adjustRightInd w:val="0"/>
        <w:spacing w:after="278" w:line="280" w:lineRule="atLeast"/>
        <w:rPr>
          <w:rFonts w:ascii="Helvetica" w:hAnsi="Helvetica" w:cs="Helvetica"/>
          <w:color w:val="262626"/>
          <w:kern w:val="0"/>
          <w:sz w:val="28"/>
          <w:szCs w:val="28"/>
        </w:rPr>
      </w:pPr>
      <w:r>
        <w:rPr>
          <w:rFonts w:ascii="Helvetica" w:hAnsi="Helvetica" w:cs="Helvetica"/>
          <w:noProof/>
          <w:color w:val="262626"/>
          <w:kern w:val="0"/>
        </w:rPr>
        <w:drawing>
          <wp:inline distT="0" distB="0" distL="0" distR="0" wp14:anchorId="20648B51" wp14:editId="4C41591F">
            <wp:extent cx="6350000" cy="3175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000" cy="3175000"/>
                    </a:xfrm>
                    <a:prstGeom prst="rect">
                      <a:avLst/>
                    </a:prstGeom>
                    <a:noFill/>
                    <a:ln>
                      <a:noFill/>
                    </a:ln>
                  </pic:spPr>
                </pic:pic>
              </a:graphicData>
            </a:graphic>
          </wp:inline>
        </w:drawing>
      </w:r>
      <w:r>
        <w:rPr>
          <w:rFonts w:ascii="Helvetica" w:hAnsi="Helvetica" w:cs="Helvetica"/>
          <w:color w:val="262626"/>
          <w:kern w:val="0"/>
        </w:rPr>
        <w:t>  </w:t>
      </w:r>
    </w:p>
    <w:p w:rsidR="004703AB" w:rsidRDefault="004703AB" w:rsidP="004703AB">
      <w:pPr>
        <w:widowControl/>
        <w:autoSpaceDE w:val="0"/>
        <w:autoSpaceDN w:val="0"/>
        <w:adjustRightInd w:val="0"/>
        <w:spacing w:after="278" w:line="280" w:lineRule="atLeast"/>
        <w:rPr>
          <w:rFonts w:ascii="Helvetica" w:hAnsi="Helvetica" w:cs="Helvetica"/>
          <w:color w:val="262626"/>
          <w:kern w:val="0"/>
          <w:sz w:val="28"/>
          <w:szCs w:val="28"/>
        </w:rPr>
      </w:pPr>
      <w:r>
        <w:rPr>
          <w:rFonts w:ascii="Helvetica" w:hAnsi="Helvetica" w:cs="Helvetica"/>
          <w:color w:val="262626"/>
          <w:kern w:val="0"/>
        </w:rPr>
        <w:t> </w:t>
      </w:r>
    </w:p>
    <w:p w:rsidR="004703AB" w:rsidRDefault="004703AB" w:rsidP="004703AB">
      <w:pPr>
        <w:widowControl/>
        <w:autoSpaceDE w:val="0"/>
        <w:autoSpaceDN w:val="0"/>
        <w:adjustRightInd w:val="0"/>
        <w:spacing w:after="278" w:line="280" w:lineRule="atLeast"/>
        <w:rPr>
          <w:rFonts w:ascii="Helvetica" w:hAnsi="Helvetica" w:cs="Helvetica"/>
          <w:color w:val="262626"/>
          <w:kern w:val="0"/>
          <w:sz w:val="28"/>
          <w:szCs w:val="28"/>
        </w:rPr>
      </w:pP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b/>
          <w:bCs/>
          <w:color w:val="1C1C1C"/>
          <w:kern w:val="0"/>
          <w:sz w:val="30"/>
          <w:szCs w:val="30"/>
        </w:rPr>
        <w:t>開放式創新</w:t>
      </w:r>
      <w:r>
        <w:rPr>
          <w:rFonts w:ascii="Helvetica" w:hAnsi="Helvetica" w:cs="Helvetica"/>
          <w:color w:val="1C1C1C"/>
          <w:kern w:val="0"/>
          <w:sz w:val="30"/>
          <w:szCs w:val="30"/>
        </w:rPr>
        <w:t>這個詞，儘管這個思想和討論（特別是公司內科研）從</w:t>
      </w:r>
      <w:r>
        <w:rPr>
          <w:rFonts w:ascii="Helvetica" w:hAnsi="Helvetica" w:cs="Helvetica"/>
          <w:color w:val="1C1C1C"/>
          <w:kern w:val="0"/>
          <w:sz w:val="30"/>
          <w:szCs w:val="30"/>
        </w:rPr>
        <w:t>1960</w:t>
      </w:r>
      <w:r>
        <w:rPr>
          <w:rFonts w:ascii="Helvetica" w:hAnsi="Helvetica" w:cs="Helvetica"/>
          <w:color w:val="1C1C1C"/>
          <w:kern w:val="0"/>
          <w:sz w:val="30"/>
          <w:szCs w:val="30"/>
        </w:rPr>
        <w:t>年代開始討論，最早是由</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"https://zh.wikipedia.org/wiki/%E5%8A%A0%E5%B7%9E%E5%A4%A7%E5%AD%A6%E4%BC%AF%E5%85%8B%E5%88%A9%E5%88%86%E6%A0%A1"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加州大學伯克利分校</w:t>
      </w:r>
      <w:r>
        <w:rPr>
          <w:rFonts w:ascii="Helvetica" w:hAnsi="Helvetica" w:cs="Helvetica"/>
          <w:color w:val="1C1C1C"/>
          <w:kern w:val="0"/>
          <w:sz w:val="30"/>
          <w:szCs w:val="30"/>
        </w:rPr>
        <w:fldChar w:fldCharType="end"/>
      </w:r>
      <w:r>
        <w:rPr>
          <w:rFonts w:ascii="Helvetica" w:hAnsi="Helvetica" w:cs="Helvetica"/>
          <w:color w:val="1C1C1C"/>
          <w:kern w:val="0"/>
          <w:sz w:val="30"/>
          <w:szCs w:val="30"/>
        </w:rPr>
        <w:t>的教授</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"https://zh.wikipedia.org/w/index.php?title=Henry_Chesbrough&amp;action=edit&amp;redlink=1"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934446"/>
          <w:kern w:val="0"/>
          <w:sz w:val="30"/>
          <w:szCs w:val="30"/>
        </w:rPr>
        <w:t>Henry Chesbrough</w:t>
      </w:r>
      <w:r>
        <w:rPr>
          <w:rFonts w:ascii="Helvetica" w:hAnsi="Helvetica" w:cs="Helvetica"/>
          <w:color w:val="1C1C1C"/>
          <w:kern w:val="0"/>
          <w:sz w:val="30"/>
          <w:szCs w:val="30"/>
        </w:rPr>
        <w:fldChar w:fldCharType="end"/>
      </w:r>
      <w:r>
        <w:rPr>
          <w:rFonts w:ascii="Helvetica" w:hAnsi="Helvetica" w:cs="Helvetica"/>
          <w:color w:val="1C1C1C"/>
          <w:kern w:val="0"/>
          <w:sz w:val="30"/>
          <w:szCs w:val="30"/>
        </w:rPr>
        <w:t>在</w:t>
      </w:r>
      <w:r>
        <w:rPr>
          <w:rFonts w:ascii="Helvetica" w:hAnsi="Helvetica" w:cs="Helvetica"/>
          <w:i/>
          <w:iCs/>
          <w:color w:val="1C1C1C"/>
          <w:kern w:val="0"/>
          <w:sz w:val="30"/>
          <w:szCs w:val="30"/>
        </w:rPr>
        <w:t>《開放式創新：新的科技創造盈利方向》</w:t>
      </w:r>
      <w:r>
        <w:rPr>
          <w:rFonts w:ascii="Helvetica" w:hAnsi="Helvetica" w:cs="Helvetica"/>
          <w:color w:val="1C1C1C"/>
          <w:kern w:val="0"/>
          <w:sz w:val="30"/>
          <w:szCs w:val="30"/>
        </w:rPr>
        <w:t>一書中提到。</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"https://zh.wikipedia.org/wiki/%E5%BC%80%E6%94%BE%E5%BC%8F%E5%88%9B%E6%96%B0#cite_note-chesbrough2003a-1"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26"/>
          <w:szCs w:val="26"/>
          <w:vertAlign w:val="superscript"/>
        </w:rPr>
        <w:t>[1]</w:t>
      </w:r>
      <w:r>
        <w:rPr>
          <w:rFonts w:ascii="Helvetica" w:hAnsi="Helvetica" w:cs="Helvetica"/>
          <w:color w:val="1C1C1C"/>
          <w:kern w:val="0"/>
          <w:sz w:val="30"/>
          <w:szCs w:val="30"/>
        </w:rPr>
        <w:fldChar w:fldCharType="end"/>
      </w:r>
      <w:r>
        <w:rPr>
          <w:rFonts w:ascii="Helvetica" w:hAnsi="Helvetica" w:cs="Helvetica"/>
          <w:color w:val="1C1C1C"/>
          <w:kern w:val="0"/>
          <w:sz w:val="30"/>
          <w:szCs w:val="30"/>
        </w:rPr>
        <w:t>這個概念涉及</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"https://zh.wikipedia.org/wiki/%E7%94%A8%E6%88%B7%E5%88%9B%E6%96%B0"</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30"/>
          <w:szCs w:val="30"/>
        </w:rPr>
        <w:t>用戶創新</w:t>
      </w:r>
      <w:r>
        <w:rPr>
          <w:rFonts w:ascii="Helvetica" w:hAnsi="Helvetica" w:cs="Helvetica"/>
          <w:color w:val="1C1C1C"/>
          <w:kern w:val="0"/>
          <w:sz w:val="30"/>
          <w:szCs w:val="30"/>
        </w:rPr>
        <w:fldChar w:fldCharType="end"/>
      </w:r>
      <w:r>
        <w:rPr>
          <w:rFonts w:ascii="Helvetica" w:hAnsi="Helvetica" w:cs="Helvetica"/>
          <w:color w:val="1C1C1C"/>
          <w:kern w:val="0"/>
          <w:sz w:val="30"/>
          <w:szCs w:val="30"/>
        </w:rPr>
        <w:t>, </w:t>
      </w:r>
      <w:hyperlink r:id="rId18" w:history="1">
        <w:r>
          <w:rPr>
            <w:rFonts w:ascii="Helvetica" w:hAnsi="Helvetica" w:cs="Helvetica"/>
            <w:color w:val="934446"/>
            <w:kern w:val="0"/>
            <w:sz w:val="30"/>
            <w:szCs w:val="30"/>
          </w:rPr>
          <w:t>積累創新</w:t>
        </w:r>
      </w:hyperlink>
      <w:r>
        <w:rPr>
          <w:rFonts w:ascii="Helvetica" w:hAnsi="Helvetica" w:cs="Helvetica"/>
          <w:color w:val="1C1C1C"/>
          <w:kern w:val="0"/>
          <w:sz w:val="30"/>
          <w:szCs w:val="30"/>
        </w:rPr>
        <w:t>, </w:t>
      </w:r>
      <w:hyperlink r:id="rId19" w:history="1">
        <w:r>
          <w:rPr>
            <w:rFonts w:ascii="Helvetica" w:hAnsi="Helvetica" w:cs="Helvetica"/>
            <w:color w:val="934446"/>
            <w:kern w:val="0"/>
            <w:sz w:val="30"/>
            <w:szCs w:val="30"/>
          </w:rPr>
          <w:t>訣竅交易</w:t>
        </w:r>
      </w:hyperlink>
      <w:r>
        <w:rPr>
          <w:rFonts w:ascii="Helvetica" w:hAnsi="Helvetica" w:cs="Helvetica"/>
          <w:color w:val="1C1C1C"/>
          <w:kern w:val="0"/>
          <w:sz w:val="30"/>
          <w:szCs w:val="30"/>
        </w:rPr>
        <w:t>, </w:t>
      </w:r>
      <w:hyperlink r:id="rId20" w:history="1">
        <w:r>
          <w:rPr>
            <w:rFonts w:ascii="Helvetica" w:hAnsi="Helvetica" w:cs="Helvetica"/>
            <w:color w:val="934446"/>
            <w:kern w:val="0"/>
            <w:sz w:val="30"/>
            <w:szCs w:val="30"/>
          </w:rPr>
          <w:t>大規模創新</w:t>
        </w:r>
      </w:hyperlink>
      <w:r>
        <w:rPr>
          <w:rFonts w:ascii="Helvetica" w:hAnsi="Helvetica" w:cs="Helvetica"/>
          <w:color w:val="1C1C1C"/>
          <w:kern w:val="0"/>
          <w:sz w:val="30"/>
          <w:szCs w:val="30"/>
        </w:rPr>
        <w:t>和創新傳播。</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「開放式創新是指公司利用外部思想進行創新，拓展科技。」</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"https://zh.wikipedia.org/wiki/%E5%BC%80%E6%94%BE%E5%BC%8F%E5%88%9B%E6%96%B0#cite_note-2"</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26"/>
          <w:szCs w:val="26"/>
          <w:vertAlign w:val="superscript"/>
        </w:rPr>
        <w:t>[2]</w:t>
      </w:r>
      <w:r>
        <w:rPr>
          <w:rFonts w:ascii="Helvetica" w:hAnsi="Helvetica" w:cs="Helvetica"/>
          <w:color w:val="1C1C1C"/>
          <w:kern w:val="0"/>
          <w:sz w:val="30"/>
          <w:szCs w:val="30"/>
        </w:rPr>
        <w:fldChar w:fldCharType="end"/>
      </w:r>
      <w:r>
        <w:rPr>
          <w:rFonts w:ascii="Helvetica" w:hAnsi="Helvetica" w:cs="Helvetica"/>
          <w:color w:val="1C1C1C"/>
          <w:kern w:val="0"/>
          <w:sz w:val="30"/>
          <w:szCs w:val="30"/>
        </w:rPr>
        <w:t>或者指</w:t>
      </w:r>
      <w:r>
        <w:rPr>
          <w:rFonts w:ascii="Helvetica" w:hAnsi="Helvetica" w:cs="Helvetica"/>
          <w:color w:val="1C1C1C"/>
          <w:kern w:val="0"/>
          <w:sz w:val="30"/>
          <w:szCs w:val="30"/>
        </w:rPr>
        <w:t>"</w:t>
      </w:r>
      <w:r>
        <w:rPr>
          <w:rFonts w:ascii="Helvetica" w:hAnsi="Helvetica" w:cs="Helvetica"/>
          <w:color w:val="1C1C1C"/>
          <w:kern w:val="0"/>
          <w:sz w:val="30"/>
          <w:szCs w:val="30"/>
        </w:rPr>
        <w:t>與合作夥伴一起創新，分享風險，分享盈利。</w:t>
      </w:r>
      <w:r>
        <w:rPr>
          <w:rFonts w:ascii="Helvetica" w:hAnsi="Helvetica" w:cs="Helvetica"/>
          <w:color w:val="1C1C1C"/>
          <w:kern w:val="0"/>
          <w:sz w:val="30"/>
          <w:szCs w:val="30"/>
        </w:rPr>
        <w:t>"</w:t>
      </w:r>
      <w:hyperlink r:id="rId21" w:history="1">
        <w:r>
          <w:rPr>
            <w:rFonts w:ascii="Helvetica" w:hAnsi="Helvetica" w:cs="Helvetica"/>
            <w:color w:val="0A006D"/>
            <w:kern w:val="0"/>
            <w:sz w:val="26"/>
            <w:szCs w:val="26"/>
            <w:vertAlign w:val="superscript"/>
          </w:rPr>
          <w:t>[3]</w:t>
        </w:r>
      </w:hyperlink>
      <w:r>
        <w:rPr>
          <w:rFonts w:ascii="Helvetica" w:hAnsi="Helvetica" w:cs="Helvetica"/>
          <w:color w:val="1C1C1C"/>
          <w:kern w:val="0"/>
          <w:sz w:val="30"/>
          <w:szCs w:val="30"/>
        </w:rPr>
        <w:t>公司和周圍環境之間的界限變得模糊，創新可以在公司以內和公司以外進行。</w:t>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r>
        <w:rPr>
          <w:rFonts w:ascii="Helvetica" w:hAnsi="Helvetica" w:cs="Helvetica"/>
          <w:color w:val="1C1C1C"/>
          <w:kern w:val="0"/>
          <w:sz w:val="30"/>
          <w:szCs w:val="30"/>
        </w:rPr>
        <w:t>開拓創新的核心思想是世界上充滿了知識，公司不需要完全依賴公司內部進行科研，可以把創新進行授權</w:t>
      </w:r>
      <w:r>
        <w:rPr>
          <w:rFonts w:ascii="Helvetica" w:hAnsi="Helvetica" w:cs="Helvetica"/>
          <w:color w:val="1C1C1C"/>
          <w:kern w:val="0"/>
          <w:sz w:val="30"/>
          <w:szCs w:val="30"/>
        </w:rPr>
        <w:t>(</w:t>
      </w:r>
      <w:r>
        <w:rPr>
          <w:rFonts w:ascii="Helvetica" w:hAnsi="Helvetica" w:cs="Helvetica"/>
          <w:color w:val="1C1C1C"/>
          <w:kern w:val="0"/>
          <w:sz w:val="30"/>
          <w:szCs w:val="30"/>
        </w:rPr>
        <w:t>如通過專利</w:t>
      </w:r>
      <w:r>
        <w:rPr>
          <w:rFonts w:ascii="Helvetica" w:hAnsi="Helvetica" w:cs="Helvetica"/>
          <w:color w:val="1C1C1C"/>
          <w:kern w:val="0"/>
          <w:sz w:val="30"/>
          <w:szCs w:val="30"/>
        </w:rPr>
        <w:t>)</w:t>
      </w:r>
      <w:r>
        <w:rPr>
          <w:rFonts w:ascii="Helvetica" w:hAnsi="Helvetica" w:cs="Helvetica"/>
          <w:color w:val="1C1C1C"/>
          <w:kern w:val="0"/>
          <w:sz w:val="30"/>
          <w:szCs w:val="30"/>
        </w:rPr>
        <w:t>給其他公司。另外，公司內部不能進行的創新可以在外部進行</w:t>
      </w:r>
      <w:r>
        <w:rPr>
          <w:rFonts w:ascii="Helvetica" w:hAnsi="Helvetica" w:cs="Helvetica"/>
          <w:color w:val="1C1C1C"/>
          <w:kern w:val="0"/>
          <w:sz w:val="30"/>
          <w:szCs w:val="30"/>
        </w:rPr>
        <w:t>(</w:t>
      </w:r>
      <w:r>
        <w:rPr>
          <w:rFonts w:ascii="Helvetica" w:hAnsi="Helvetica" w:cs="Helvetica"/>
          <w:color w:val="1C1C1C"/>
          <w:kern w:val="0"/>
          <w:sz w:val="30"/>
          <w:szCs w:val="30"/>
        </w:rPr>
        <w:t>例如通過授權、合資公司、</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"https://zh.wikipedia.org/w/index.php?title=%E8%B5%84%E4%BA%A7%E5%88%86%E6%8B%86&amp;action=edit&amp;redlink=1"</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934446"/>
          <w:kern w:val="0"/>
          <w:sz w:val="30"/>
          <w:szCs w:val="30"/>
        </w:rPr>
        <w:t>資產分拆</w:t>
      </w:r>
      <w:r>
        <w:rPr>
          <w:rFonts w:ascii="Helvetica" w:hAnsi="Helvetica" w:cs="Helvetica"/>
          <w:color w:val="1C1C1C"/>
          <w:kern w:val="0"/>
          <w:sz w:val="30"/>
          <w:szCs w:val="30"/>
        </w:rPr>
        <w:fldChar w:fldCharType="end"/>
      </w:r>
      <w:r>
        <w:rPr>
          <w:rFonts w:ascii="Helvetica" w:hAnsi="Helvetica" w:cs="Helvetica"/>
          <w:color w:val="1C1C1C"/>
          <w:kern w:val="0"/>
          <w:sz w:val="30"/>
          <w:szCs w:val="30"/>
        </w:rPr>
        <w:t>)</w:t>
      </w:r>
      <w:r>
        <w:rPr>
          <w:rFonts w:ascii="Helvetica" w:hAnsi="Helvetica" w:cs="Helvetica"/>
          <w:color w:val="1C1C1C"/>
          <w:kern w:val="0"/>
          <w:sz w:val="30"/>
          <w:szCs w:val="30"/>
        </w:rPr>
        <w:t>等。</w:t>
      </w:r>
      <w:r>
        <w:rPr>
          <w:rFonts w:ascii="Helvetica" w:hAnsi="Helvetica" w:cs="Helvetica"/>
          <w:color w:val="1C1C1C"/>
          <w:kern w:val="0"/>
          <w:sz w:val="30"/>
          <w:szCs w:val="30"/>
        </w:rPr>
        <w:fldChar w:fldCharType="begin"/>
      </w:r>
      <w:r>
        <w:rPr>
          <w:rFonts w:ascii="Helvetica" w:hAnsi="Helvetica" w:cs="Helvetica"/>
          <w:color w:val="1C1C1C"/>
          <w:kern w:val="0"/>
          <w:sz w:val="30"/>
          <w:szCs w:val="30"/>
        </w:rPr>
        <w:instrText>HYPERLINK "https://zh.wikipedia.org/wiki/%E5%BC%80%E6%94%BE%E5%BC%8F%E5%88%9B%E6%96%B0#cite_note-chesbrough2003b-4"</w:instrText>
      </w:r>
      <w:r>
        <w:rPr>
          <w:rFonts w:ascii="Helvetica" w:hAnsi="Helvetica" w:cs="Helvetica"/>
          <w:color w:val="1C1C1C"/>
          <w:kern w:val="0"/>
          <w:sz w:val="30"/>
          <w:szCs w:val="30"/>
        </w:rPr>
      </w:r>
      <w:r>
        <w:rPr>
          <w:rFonts w:ascii="Helvetica" w:hAnsi="Helvetica" w:cs="Helvetica"/>
          <w:color w:val="1C1C1C"/>
          <w:kern w:val="0"/>
          <w:sz w:val="30"/>
          <w:szCs w:val="30"/>
        </w:rPr>
        <w:fldChar w:fldCharType="separate"/>
      </w:r>
      <w:r>
        <w:rPr>
          <w:rFonts w:ascii="Helvetica" w:hAnsi="Helvetica" w:cs="Helvetica"/>
          <w:color w:val="0A006D"/>
          <w:kern w:val="0"/>
          <w:sz w:val="26"/>
          <w:szCs w:val="26"/>
          <w:vertAlign w:val="superscript"/>
        </w:rPr>
        <w:t>[4]</w:t>
      </w:r>
      <w:r>
        <w:rPr>
          <w:rFonts w:ascii="Helvetica" w:hAnsi="Helvetica" w:cs="Helvetica"/>
          <w:color w:val="1C1C1C"/>
          <w:kern w:val="0"/>
          <w:sz w:val="30"/>
          <w:szCs w:val="30"/>
        </w:rPr>
        <w:fldChar w:fldCharType="end"/>
      </w:r>
      <w:r>
        <w:rPr>
          <w:rFonts w:ascii="Helvetica" w:hAnsi="Helvetica" w:cs="Helvetica"/>
          <w:color w:val="1C1C1C"/>
          <w:kern w:val="0"/>
          <w:sz w:val="30"/>
          <w:szCs w:val="30"/>
        </w:rPr>
        <w:t xml:space="preserve">. </w:t>
      </w:r>
    </w:p>
    <w:p w:rsidR="004703AB" w:rsidRDefault="004703AB" w:rsidP="004703AB">
      <w:pPr>
        <w:widowControl/>
        <w:autoSpaceDE w:val="0"/>
        <w:autoSpaceDN w:val="0"/>
        <w:adjustRightInd w:val="0"/>
        <w:spacing w:after="300" w:line="340" w:lineRule="atLeast"/>
        <w:rPr>
          <w:rFonts w:ascii="Helvetica" w:hAnsi="Helvetica" w:cs="Helvetica"/>
          <w:color w:val="1C1C1C"/>
          <w:kern w:val="0"/>
          <w:sz w:val="30"/>
          <w:szCs w:val="30"/>
        </w:rPr>
      </w:pPr>
    </w:p>
    <w:p w:rsidR="004703AB" w:rsidRDefault="004703AB" w:rsidP="004703AB">
      <w:pPr>
        <w:widowControl/>
        <w:autoSpaceDE w:val="0"/>
        <w:autoSpaceDN w:val="0"/>
        <w:adjustRightInd w:val="0"/>
        <w:spacing w:after="280" w:line="320" w:lineRule="atLeast"/>
        <w:rPr>
          <w:rFonts w:ascii="Helvetica Neue" w:hAnsi="Helvetica Neue" w:cs="Helvetica Neue"/>
          <w:color w:val="262626"/>
          <w:kern w:val="0"/>
          <w:sz w:val="28"/>
          <w:szCs w:val="28"/>
        </w:rPr>
      </w:pPr>
      <w:r>
        <w:rPr>
          <w:rFonts w:ascii="Helvetica Neue" w:hAnsi="Helvetica Neue" w:cs="Helvetica Neue"/>
          <w:color w:val="262626"/>
          <w:kern w:val="0"/>
          <w:sz w:val="28"/>
          <w:szCs w:val="28"/>
        </w:rPr>
        <w:t>蘋果：</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軟、硬體皆開放</w:t>
      </w:r>
      <w:r>
        <w:rPr>
          <w:rFonts w:ascii="Helvetica Neue" w:hAnsi="Helvetica Neue" w:cs="Helvetica Neue"/>
          <w:color w:val="262626"/>
          <w:kern w:val="0"/>
          <w:sz w:val="28"/>
          <w:szCs w:val="28"/>
        </w:rPr>
        <w:t xml:space="preserve"> </w:t>
      </w:r>
    </w:p>
    <w:p w:rsidR="004703AB" w:rsidRDefault="004703AB" w:rsidP="004703AB">
      <w:pPr>
        <w:widowControl/>
        <w:autoSpaceDE w:val="0"/>
        <w:autoSpaceDN w:val="0"/>
        <w:adjustRightInd w:val="0"/>
        <w:spacing w:after="280" w:line="320" w:lineRule="atLeast"/>
        <w:rPr>
          <w:rFonts w:ascii="Helvetica Neue" w:hAnsi="Helvetica Neue" w:cs="Helvetica Neue"/>
          <w:color w:val="262626"/>
          <w:kern w:val="0"/>
          <w:sz w:val="28"/>
          <w:szCs w:val="28"/>
        </w:rPr>
      </w:pPr>
      <w:r>
        <w:rPr>
          <w:rFonts w:ascii="Helvetica Neue" w:hAnsi="Helvetica Neue" w:cs="Helvetica Neue"/>
          <w:color w:val="262626"/>
          <w:kern w:val="0"/>
          <w:sz w:val="28"/>
          <w:szCs w:val="28"/>
        </w:rPr>
        <w:t>對於蘋果公司，至少有三條重要的經驗特別值得借鑑。</w:t>
      </w:r>
      <w:r>
        <w:rPr>
          <w:rFonts w:ascii="Helvetica Neue" w:hAnsi="Helvetica Neue" w:cs="Helvetica Neue"/>
          <w:color w:val="262626"/>
          <w:kern w:val="0"/>
          <w:sz w:val="28"/>
          <w:szCs w:val="28"/>
        </w:rPr>
        <w:t xml:space="preserve"> </w:t>
      </w:r>
    </w:p>
    <w:p w:rsidR="004703AB" w:rsidRDefault="004703AB" w:rsidP="004703AB">
      <w:pPr>
        <w:widowControl/>
        <w:autoSpaceDE w:val="0"/>
        <w:autoSpaceDN w:val="0"/>
        <w:adjustRightInd w:val="0"/>
        <w:spacing w:after="280" w:line="320" w:lineRule="atLeast"/>
        <w:rPr>
          <w:rFonts w:ascii="Helvetica Neue" w:hAnsi="Helvetica Neue" w:cs="Helvetica Neue"/>
          <w:color w:val="262626"/>
          <w:kern w:val="0"/>
          <w:sz w:val="28"/>
          <w:szCs w:val="28"/>
        </w:rPr>
      </w:pPr>
      <w:r>
        <w:rPr>
          <w:rFonts w:ascii="Helvetica Neue" w:hAnsi="Helvetica Neue" w:cs="Helvetica Neue"/>
          <w:color w:val="262626"/>
          <w:kern w:val="0"/>
          <w:sz w:val="28"/>
          <w:szCs w:val="28"/>
        </w:rPr>
        <w:t>第一，創新既來自於企業內部，也來自於企業外部。蘋果擅長於將自己的想法和來自外部的技術結合起來，然後用一流的軟體和漂亮的設計進行包裝。不要單純依靠自身的創新，要善於接受外部的創意。蘋果的創新特色，經常使人們將它與愛迪生和貝爾實驗室相提並論，人們印象中創新是公司將工程師鎖起來，大家一起尋找靈感。而蘋果的創新是將自己的策劃與外界的技術巧妙結合在一起，並在一流的軟體和時尚的設計方面進行充分的包裝。</w:t>
      </w:r>
      <w:r>
        <w:rPr>
          <w:rFonts w:ascii="Helvetica Neue" w:hAnsi="Helvetica Neue" w:cs="Helvetica Neue"/>
          <w:color w:val="262626"/>
          <w:kern w:val="0"/>
          <w:sz w:val="28"/>
          <w:szCs w:val="28"/>
        </w:rPr>
        <w:t xml:space="preserve"> </w:t>
      </w:r>
    </w:p>
    <w:p w:rsidR="004703AB" w:rsidRDefault="004703AB" w:rsidP="004703AB">
      <w:pPr>
        <w:widowControl/>
        <w:autoSpaceDE w:val="0"/>
        <w:autoSpaceDN w:val="0"/>
        <w:adjustRightInd w:val="0"/>
        <w:spacing w:line="320" w:lineRule="atLeast"/>
        <w:rPr>
          <w:rFonts w:ascii="Helvetica Neue" w:hAnsi="Helvetica Neue" w:cs="Helvetica Neue"/>
          <w:color w:val="262626"/>
          <w:kern w:val="0"/>
          <w:sz w:val="28"/>
          <w:szCs w:val="28"/>
        </w:rPr>
      </w:pPr>
      <w:r>
        <w:rPr>
          <w:rFonts w:ascii="Helvetica Neue" w:hAnsi="Helvetica Neue" w:cs="Helvetica Neue"/>
          <w:noProof/>
          <w:color w:val="262626"/>
          <w:kern w:val="0"/>
          <w:sz w:val="28"/>
          <w:szCs w:val="28"/>
        </w:rPr>
        <w:drawing>
          <wp:inline distT="0" distB="0" distL="0" distR="0" wp14:anchorId="0204EB08" wp14:editId="11B9538C">
            <wp:extent cx="7620000" cy="5054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5054600"/>
                    </a:xfrm>
                    <a:prstGeom prst="rect">
                      <a:avLst/>
                    </a:prstGeom>
                    <a:noFill/>
                    <a:ln>
                      <a:noFill/>
                    </a:ln>
                  </pic:spPr>
                </pic:pic>
              </a:graphicData>
            </a:graphic>
          </wp:inline>
        </w:drawing>
      </w:r>
    </w:p>
    <w:p w:rsidR="004703AB" w:rsidRDefault="004703AB" w:rsidP="004703AB">
      <w:pPr>
        <w:widowControl/>
        <w:autoSpaceDE w:val="0"/>
        <w:autoSpaceDN w:val="0"/>
        <w:adjustRightInd w:val="0"/>
        <w:spacing w:line="280" w:lineRule="atLeast"/>
        <w:rPr>
          <w:rFonts w:ascii="Times" w:hAnsi="Times" w:cs="Times"/>
          <w:kern w:val="0"/>
        </w:rPr>
      </w:pPr>
    </w:p>
    <w:p w:rsidR="004703AB" w:rsidRDefault="004703AB" w:rsidP="004703AB">
      <w:pPr>
        <w:widowControl/>
        <w:autoSpaceDE w:val="0"/>
        <w:autoSpaceDN w:val="0"/>
        <w:adjustRightInd w:val="0"/>
        <w:spacing w:after="280" w:line="320" w:lineRule="atLeast"/>
        <w:rPr>
          <w:rFonts w:ascii="Helvetica Neue" w:hAnsi="Helvetica Neue" w:cs="Helvetica Neue"/>
          <w:color w:val="262626"/>
          <w:kern w:val="0"/>
          <w:sz w:val="28"/>
          <w:szCs w:val="28"/>
        </w:rPr>
      </w:pPr>
      <w:r>
        <w:rPr>
          <w:rFonts w:ascii="Helvetica Neue" w:hAnsi="Helvetica Neue" w:cs="Helvetica Neue"/>
          <w:color w:val="262626"/>
          <w:kern w:val="0"/>
          <w:sz w:val="28"/>
          <w:szCs w:val="28"/>
        </w:rPr>
        <w:t>比如</w:t>
      </w:r>
      <w:r>
        <w:rPr>
          <w:rFonts w:ascii="Helvetica Neue" w:hAnsi="Helvetica Neue" w:cs="Helvetica Neue"/>
          <w:color w:val="262626"/>
          <w:kern w:val="0"/>
          <w:sz w:val="28"/>
          <w:szCs w:val="28"/>
        </w:rPr>
        <w:t>iPod</w:t>
      </w:r>
      <w:r>
        <w:rPr>
          <w:rFonts w:ascii="Helvetica Neue" w:hAnsi="Helvetica Neue" w:cs="Helvetica Neue"/>
          <w:color w:val="262626"/>
          <w:kern w:val="0"/>
          <w:sz w:val="28"/>
          <w:szCs w:val="28"/>
        </w:rPr>
        <w:t>音樂播放器的創意就是由蘋果聘用的一個項目顧問首先提出來的，將現貨供應的零件與內部優勢結合在一起，比如有特色、方便的控制作業系統。通過設計，</w:t>
      </w:r>
      <w:r>
        <w:rPr>
          <w:rFonts w:ascii="Helvetica Neue" w:hAnsi="Helvetica Neue" w:cs="Helvetica Neue"/>
          <w:color w:val="262626"/>
          <w:kern w:val="0"/>
          <w:sz w:val="28"/>
          <w:szCs w:val="28"/>
        </w:rPr>
        <w:t>iPod</w:t>
      </w:r>
      <w:r>
        <w:rPr>
          <w:rFonts w:ascii="Helvetica Neue" w:hAnsi="Helvetica Neue" w:cs="Helvetica Neue"/>
          <w:color w:val="262626"/>
          <w:kern w:val="0"/>
          <w:sz w:val="28"/>
          <w:szCs w:val="28"/>
        </w:rPr>
        <w:t>音樂播放器與蘋果的自動點唱軟體</w:t>
      </w:r>
      <w:r>
        <w:rPr>
          <w:rFonts w:ascii="Helvetica Neue" w:hAnsi="Helvetica Neue" w:cs="Helvetica Neue"/>
          <w:color w:val="262626"/>
          <w:kern w:val="0"/>
          <w:sz w:val="28"/>
          <w:szCs w:val="28"/>
        </w:rPr>
        <w:t>iTunes</w:t>
      </w:r>
      <w:r>
        <w:rPr>
          <w:rFonts w:ascii="Helvetica Neue" w:hAnsi="Helvetica Neue" w:cs="Helvetica Neue"/>
          <w:color w:val="262626"/>
          <w:kern w:val="0"/>
          <w:sz w:val="28"/>
          <w:szCs w:val="28"/>
        </w:rPr>
        <w:t>緊密結合在一起，而這個軟體也是蘋果從外部購買的並經過升級改造的。蘋果公司成為一個將各種技術綜合在一起的管弦樂隊，同時不排斥來自外部的創意，並能通過自己的手法將這些技術融合在一起。</w:t>
      </w:r>
      <w:r>
        <w:rPr>
          <w:rFonts w:ascii="Helvetica Neue" w:hAnsi="Helvetica Neue" w:cs="Helvetica Neue"/>
          <w:color w:val="262626"/>
          <w:kern w:val="0"/>
          <w:sz w:val="28"/>
          <w:szCs w:val="28"/>
        </w:rPr>
        <w:t xml:space="preserve"> </w:t>
      </w:r>
    </w:p>
    <w:p w:rsidR="004703AB" w:rsidRDefault="004703AB" w:rsidP="004703AB">
      <w:pPr>
        <w:widowControl/>
        <w:autoSpaceDE w:val="0"/>
        <w:autoSpaceDN w:val="0"/>
        <w:adjustRightInd w:val="0"/>
        <w:spacing w:after="280" w:line="320" w:lineRule="atLeast"/>
        <w:rPr>
          <w:rFonts w:ascii="Helvetica Neue" w:hAnsi="Helvetica Neue" w:cs="Helvetica Neue"/>
          <w:color w:val="262626"/>
          <w:kern w:val="0"/>
          <w:sz w:val="28"/>
          <w:szCs w:val="28"/>
        </w:rPr>
      </w:pPr>
      <w:r>
        <w:rPr>
          <w:rFonts w:ascii="Helvetica Neue" w:hAnsi="Helvetica Neue" w:cs="Helvetica Neue"/>
          <w:color w:val="262626"/>
          <w:kern w:val="0"/>
          <w:sz w:val="28"/>
          <w:szCs w:val="28"/>
        </w:rPr>
        <w:t>第二，蘋果闡釋了圍繞使用者需求而非科技本身的要求來設計新產品的重要性。蘋果描繪出了設計新產品應當圍繞著用戶的需要、而不是技術的需要這一觀點的重要性。很多科技公司認為自己的技術處於領先地位，這樣就讓產品暢銷了，實際上最後研發出的只是一個工程師為另一個工程師設計的小玩意兒，並不為市場所接受。蘋果一直以來就善於將先進的技術和簡單的應用結合起來。</w:t>
      </w:r>
      <w:r>
        <w:rPr>
          <w:rFonts w:ascii="Helvetica Neue" w:hAnsi="Helvetica Neue" w:cs="Helvetica Neue"/>
          <w:color w:val="262626"/>
          <w:kern w:val="0"/>
          <w:sz w:val="28"/>
          <w:szCs w:val="28"/>
        </w:rPr>
        <w:t xml:space="preserve"> </w:t>
      </w:r>
    </w:p>
    <w:p w:rsidR="004703AB" w:rsidRDefault="004703AB" w:rsidP="004703AB">
      <w:pPr>
        <w:widowControl/>
        <w:autoSpaceDE w:val="0"/>
        <w:autoSpaceDN w:val="0"/>
        <w:adjustRightInd w:val="0"/>
        <w:spacing w:after="280" w:line="320" w:lineRule="atLeast"/>
        <w:rPr>
          <w:rFonts w:ascii="Helvetica Neue" w:hAnsi="Helvetica Neue" w:cs="Helvetica Neue"/>
          <w:color w:val="262626"/>
          <w:kern w:val="0"/>
          <w:sz w:val="28"/>
          <w:szCs w:val="28"/>
        </w:rPr>
      </w:pPr>
      <w:r>
        <w:rPr>
          <w:rFonts w:ascii="Helvetica Neue" w:hAnsi="Helvetica Neue" w:cs="Helvetica Neue"/>
          <w:color w:val="262626"/>
          <w:kern w:val="0"/>
          <w:sz w:val="28"/>
          <w:szCs w:val="28"/>
        </w:rPr>
        <w:t>第三，蘋果公司計劃通過</w:t>
      </w:r>
      <w:r>
        <w:rPr>
          <w:rFonts w:ascii="Helvetica Neue" w:hAnsi="Helvetica Neue" w:cs="Helvetica Neue"/>
          <w:color w:val="262626"/>
          <w:kern w:val="0"/>
          <w:sz w:val="28"/>
          <w:szCs w:val="28"/>
        </w:rPr>
        <w:t>App Store</w:t>
      </w:r>
      <w:r>
        <w:rPr>
          <w:rFonts w:ascii="Helvetica Neue" w:hAnsi="Helvetica Neue" w:cs="Helvetica Neue"/>
          <w:color w:val="262626"/>
          <w:kern w:val="0"/>
          <w:sz w:val="28"/>
          <w:szCs w:val="28"/>
        </w:rPr>
        <w:t>，統一管理</w:t>
      </w:r>
      <w:r>
        <w:rPr>
          <w:rFonts w:ascii="Helvetica Neue" w:hAnsi="Helvetica Neue" w:cs="Helvetica Neue"/>
          <w:color w:val="262626"/>
          <w:kern w:val="0"/>
          <w:sz w:val="28"/>
          <w:szCs w:val="28"/>
        </w:rPr>
        <w:t>iPhone</w:t>
      </w:r>
      <w:r>
        <w:rPr>
          <w:rFonts w:ascii="Helvetica Neue" w:hAnsi="Helvetica Neue" w:cs="Helvetica Neue"/>
          <w:color w:val="262626"/>
          <w:kern w:val="0"/>
          <w:sz w:val="28"/>
          <w:szCs w:val="28"/>
        </w:rPr>
        <w:t>應用軟體的銷售。發送、收費、宣傳由蘋果公司全面負責，因此，開發者可以專心於開發優秀的應用軟體。由此可見，</w:t>
      </w:r>
      <w:r>
        <w:rPr>
          <w:rFonts w:ascii="Helvetica Neue" w:hAnsi="Helvetica Neue" w:cs="Helvetica Neue"/>
          <w:color w:val="262626"/>
          <w:kern w:val="0"/>
          <w:sz w:val="28"/>
          <w:szCs w:val="28"/>
        </w:rPr>
        <w:t>iPhone</w:t>
      </w:r>
      <w:r>
        <w:rPr>
          <w:rFonts w:ascii="Helvetica Neue" w:hAnsi="Helvetica Neue" w:cs="Helvetica Neue"/>
          <w:color w:val="262626"/>
          <w:kern w:val="0"/>
          <w:sz w:val="28"/>
          <w:szCs w:val="28"/>
        </w:rPr>
        <w:t>改變的不是自己一款產品的銷售模式，而是突破以往移動平台的四分五裂局面，建立一種全新的統一平台，從而讓生態系統中的多方都獲益的新模式。</w:t>
      </w:r>
      <w:r>
        <w:rPr>
          <w:rFonts w:ascii="Helvetica Neue" w:hAnsi="Helvetica Neue" w:cs="Helvetica Neue"/>
          <w:color w:val="262626"/>
          <w:kern w:val="0"/>
          <w:sz w:val="28"/>
          <w:szCs w:val="28"/>
        </w:rPr>
        <w:t xml:space="preserve"> </w:t>
      </w:r>
    </w:p>
    <w:p w:rsidR="004703AB" w:rsidRDefault="004703AB" w:rsidP="004703AB">
      <w:pPr>
        <w:widowControl/>
        <w:autoSpaceDE w:val="0"/>
        <w:autoSpaceDN w:val="0"/>
        <w:adjustRightInd w:val="0"/>
        <w:spacing w:after="280" w:line="320" w:lineRule="atLeast"/>
        <w:rPr>
          <w:rFonts w:ascii="Helvetica Neue" w:hAnsi="Helvetica Neue" w:cs="Helvetica Neue"/>
          <w:color w:val="262626"/>
          <w:kern w:val="0"/>
          <w:sz w:val="28"/>
          <w:szCs w:val="28"/>
        </w:rPr>
      </w:pPr>
      <w:r>
        <w:rPr>
          <w:rFonts w:ascii="Helvetica Neue" w:hAnsi="Helvetica Neue" w:cs="Helvetica Neue"/>
          <w:color w:val="262626"/>
          <w:kern w:val="0"/>
          <w:sz w:val="28"/>
          <w:szCs w:val="28"/>
        </w:rPr>
        <w:t>切薩布魯夫在接受《</w:t>
      </w:r>
      <w:r>
        <w:rPr>
          <w:rFonts w:ascii="Helvetica Neue" w:hAnsi="Helvetica Neue" w:cs="Helvetica Neue"/>
          <w:color w:val="262626"/>
          <w:kern w:val="0"/>
          <w:sz w:val="28"/>
          <w:szCs w:val="28"/>
        </w:rPr>
        <w:t>21</w:t>
      </w:r>
      <w:r>
        <w:rPr>
          <w:rFonts w:ascii="Helvetica Neue" w:hAnsi="Helvetica Neue" w:cs="Helvetica Neue"/>
          <w:color w:val="262626"/>
          <w:kern w:val="0"/>
          <w:sz w:val="28"/>
          <w:szCs w:val="28"/>
        </w:rPr>
        <w:t>世紀》的採訪時說道，「開放式創新是指在一個人才遍布各地的世界，企業要想在創新上勝人一籌，就必須利用外人的智慧。</w:t>
      </w:r>
      <w:r>
        <w:rPr>
          <w:rFonts w:ascii="Helvetica Neue" w:hAnsi="Helvetica Neue" w:cs="Helvetica Neue"/>
          <w:color w:val="262626"/>
          <w:kern w:val="0"/>
          <w:sz w:val="28"/>
          <w:szCs w:val="28"/>
        </w:rPr>
        <w:t>iPhone</w:t>
      </w:r>
      <w:r>
        <w:rPr>
          <w:rFonts w:ascii="Helvetica Neue" w:hAnsi="Helvetica Neue" w:cs="Helvetica Neue"/>
          <w:color w:val="262626"/>
          <w:kern w:val="0"/>
          <w:sz w:val="28"/>
          <w:szCs w:val="28"/>
        </w:rPr>
        <w:t>小程序現象和開放創新很有關係。蘋果手機面市時被看中的是它獨特的觸摸屏，但後來令它成功的卻是小程序。這些小程序的開發不需要很高的編程水平，因此它很快傳播開來。蘋果手機面市第一年，就產生了</w:t>
      </w:r>
      <w:r>
        <w:rPr>
          <w:rFonts w:ascii="Helvetica Neue" w:hAnsi="Helvetica Neue" w:cs="Helvetica Neue"/>
          <w:color w:val="262626"/>
          <w:kern w:val="0"/>
          <w:sz w:val="28"/>
          <w:szCs w:val="28"/>
        </w:rPr>
        <w:t>20</w:t>
      </w:r>
      <w:r>
        <w:rPr>
          <w:rFonts w:ascii="Helvetica Neue" w:hAnsi="Helvetica Neue" w:cs="Helvetica Neue"/>
          <w:color w:val="262626"/>
          <w:kern w:val="0"/>
          <w:sz w:val="28"/>
          <w:szCs w:val="28"/>
        </w:rPr>
        <w:t>萬個小程序。依靠小程序，蘋果手機很快拉開了和其他手機的距離。」</w:t>
      </w:r>
      <w:r>
        <w:rPr>
          <w:rFonts w:ascii="Helvetica Neue" w:hAnsi="Helvetica Neue" w:cs="Helvetica Neue"/>
          <w:color w:val="262626"/>
          <w:kern w:val="0"/>
          <w:sz w:val="28"/>
          <w:szCs w:val="28"/>
        </w:rPr>
        <w:t xml:space="preserve"> </w:t>
      </w:r>
    </w:p>
    <w:p w:rsidR="004703AB" w:rsidRDefault="004703AB" w:rsidP="004703AB">
      <w:pPr>
        <w:widowControl/>
        <w:autoSpaceDE w:val="0"/>
        <w:autoSpaceDN w:val="0"/>
        <w:adjustRightInd w:val="0"/>
        <w:spacing w:line="280" w:lineRule="atLeast"/>
        <w:rPr>
          <w:rFonts w:ascii="Times" w:hAnsi="Times" w:cs="Times"/>
          <w:kern w:val="0"/>
        </w:rPr>
      </w:pPr>
    </w:p>
    <w:p w:rsidR="004703AB" w:rsidRDefault="004703AB" w:rsidP="004703AB">
      <w:pPr>
        <w:widowControl/>
        <w:autoSpaceDE w:val="0"/>
        <w:autoSpaceDN w:val="0"/>
        <w:adjustRightInd w:val="0"/>
        <w:spacing w:after="240" w:line="320" w:lineRule="atLeast"/>
        <w:rPr>
          <w:rFonts w:ascii="微軟正黑體" w:eastAsia="微軟正黑體" w:hAnsi="Times" w:cs="微軟正黑體"/>
          <w:color w:val="0B0B0B"/>
          <w:kern w:val="0"/>
        </w:rPr>
      </w:pPr>
      <w:r>
        <w:rPr>
          <w:rFonts w:ascii="微軟正黑體" w:eastAsia="微軟正黑體" w:hAnsi="Times" w:cs="微軟正黑體" w:hint="eastAsia"/>
          <w:color w:val="DF0026"/>
          <w:kern w:val="0"/>
        </w:rPr>
        <w:t>企業轉型的五大要務</w:t>
      </w:r>
      <w:r>
        <w:rPr>
          <w:rFonts w:ascii="微軟正黑體" w:eastAsia="微軟正黑體" w:hAnsi="Times" w:cs="微軟正黑體" w:hint="eastAsia"/>
          <w:color w:val="0B0B0B"/>
          <w:kern w:val="0"/>
        </w:rPr>
        <w:t>  </w:t>
      </w:r>
    </w:p>
    <w:p w:rsidR="004703AB" w:rsidRDefault="004703AB" w:rsidP="004703AB">
      <w:pPr>
        <w:widowControl/>
        <w:autoSpaceDE w:val="0"/>
        <w:autoSpaceDN w:val="0"/>
        <w:adjustRightInd w:val="0"/>
        <w:spacing w:after="280" w:line="380" w:lineRule="atLeast"/>
        <w:rPr>
          <w:rFonts w:ascii="微軟正黑體" w:eastAsia="微軟正黑體" w:hAnsi="Times" w:cs="微軟正黑體"/>
          <w:kern w:val="0"/>
          <w:sz w:val="28"/>
          <w:szCs w:val="28"/>
        </w:rPr>
      </w:pPr>
      <w:r>
        <w:rPr>
          <w:rFonts w:ascii="微軟正黑體" w:eastAsia="微軟正黑體" w:hAnsi="Times" w:cs="微軟正黑體" w:hint="eastAsia"/>
          <w:kern w:val="0"/>
          <w:sz w:val="28"/>
          <w:szCs w:val="28"/>
        </w:rPr>
        <w:t>伊梅特很清楚自己無法再用相同的策略，創造過去的光榮績效。他務實定出奇異成長策略的核心面向。五年間，他專注在五件事情。</w:t>
      </w:r>
      <w:r>
        <w:rPr>
          <w:rFonts w:ascii="微軟正黑體" w:eastAsia="微軟正黑體" w:hAnsi="Times" w:cs="微軟正黑體" w:hint="eastAsia"/>
          <w:kern w:val="0"/>
          <w:sz w:val="28"/>
          <w:szCs w:val="28"/>
        </w:rPr>
        <w:t> </w:t>
      </w:r>
      <w:r>
        <w:rPr>
          <w:rFonts w:ascii="微軟正黑體" w:eastAsia="微軟正黑體" w:hAnsi="Times" w:cs="微軟正黑體"/>
          <w:kern w:val="0"/>
          <w:sz w:val="28"/>
          <w:szCs w:val="28"/>
        </w:rPr>
        <w:t xml:space="preserve"> </w:t>
      </w:r>
    </w:p>
    <w:p w:rsidR="004703AB" w:rsidRDefault="004703AB" w:rsidP="004703AB">
      <w:pPr>
        <w:widowControl/>
        <w:autoSpaceDE w:val="0"/>
        <w:autoSpaceDN w:val="0"/>
        <w:adjustRightInd w:val="0"/>
        <w:spacing w:after="280" w:line="380" w:lineRule="atLeast"/>
        <w:rPr>
          <w:rFonts w:ascii="微軟正黑體" w:eastAsia="微軟正黑體" w:hAnsi="Times" w:cs="微軟正黑體"/>
          <w:kern w:val="0"/>
          <w:sz w:val="28"/>
          <w:szCs w:val="28"/>
        </w:rPr>
      </w:pPr>
      <w:r>
        <w:rPr>
          <w:rFonts w:ascii="微軟正黑體" w:eastAsia="微軟正黑體" w:hAnsi="Times" w:cs="微軟正黑體" w:hint="eastAsia"/>
          <w:kern w:val="0"/>
          <w:sz w:val="28"/>
          <w:szCs w:val="28"/>
        </w:rPr>
        <w:t>首先，他因應外界變化，重新調整事業組合，將業務區分為「成長引擎」及「現金製造機」。定位為成長引擎的事業，每年可以成長一五％，佔企業盈餘達八五％。現金製造機的事業，則是在景氣循環起伏的狀態下，可持續提供企業豐沛的現金流。譬如他併購環球娛樂、醫療診斷公司</w:t>
      </w:r>
      <w:proofErr w:type="spellStart"/>
      <w:r>
        <w:rPr>
          <w:rFonts w:ascii="微軟正黑體" w:eastAsia="微軟正黑體" w:hAnsi="Times" w:cs="微軟正黑體"/>
          <w:kern w:val="0"/>
          <w:sz w:val="28"/>
          <w:szCs w:val="28"/>
        </w:rPr>
        <w:t>Amersham</w:t>
      </w:r>
      <w:proofErr w:type="spellEnd"/>
      <w:r>
        <w:rPr>
          <w:rFonts w:ascii="微軟正黑體" w:eastAsia="微軟正黑體" w:hAnsi="Times" w:cs="微軟正黑體" w:hint="eastAsia"/>
          <w:kern w:val="0"/>
          <w:sz w:val="28"/>
          <w:szCs w:val="28"/>
        </w:rPr>
        <w:t>等，從硬體生產的提供者，轉型成金融、能源、醫療保健、交通等服務事業。</w:t>
      </w:r>
      <w:r>
        <w:rPr>
          <w:rFonts w:ascii="微軟正黑體" w:eastAsia="微軟正黑體" w:hAnsi="Times" w:cs="微軟正黑體" w:hint="eastAsia"/>
          <w:kern w:val="0"/>
          <w:sz w:val="28"/>
          <w:szCs w:val="28"/>
        </w:rPr>
        <w:t> </w:t>
      </w:r>
      <w:r>
        <w:rPr>
          <w:rFonts w:ascii="微軟正黑體" w:eastAsia="微軟正黑體" w:hAnsi="Times" w:cs="微軟正黑體" w:hint="eastAsia"/>
          <w:kern w:val="0"/>
          <w:sz w:val="28"/>
          <w:szCs w:val="28"/>
        </w:rPr>
        <w:t>  </w:t>
      </w:r>
    </w:p>
    <w:p w:rsidR="004703AB" w:rsidRDefault="004703AB" w:rsidP="004703AB">
      <w:pPr>
        <w:widowControl/>
        <w:autoSpaceDE w:val="0"/>
        <w:autoSpaceDN w:val="0"/>
        <w:adjustRightInd w:val="0"/>
        <w:spacing w:after="280" w:line="380" w:lineRule="atLeast"/>
        <w:rPr>
          <w:rFonts w:ascii="微軟正黑體" w:eastAsia="微軟正黑體" w:hAnsi="Times" w:cs="微軟正黑體"/>
          <w:kern w:val="0"/>
          <w:sz w:val="28"/>
          <w:szCs w:val="28"/>
        </w:rPr>
      </w:pPr>
      <w:r>
        <w:rPr>
          <w:rFonts w:ascii="微軟正黑體" w:eastAsia="微軟正黑體" w:hAnsi="Times" w:cs="微軟正黑體" w:hint="eastAsia"/>
          <w:kern w:val="0"/>
          <w:sz w:val="28"/>
          <w:szCs w:val="28"/>
        </w:rPr>
        <w:t>其次，他要企業更貼近客戶及市場，於是他聚焦客群，強調持續長期的服務。</w:t>
      </w:r>
      <w:r>
        <w:rPr>
          <w:rFonts w:ascii="微軟正黑體" w:eastAsia="微軟正黑體" w:hAnsi="Times" w:cs="微軟正黑體" w:hint="eastAsia"/>
          <w:kern w:val="0"/>
          <w:sz w:val="28"/>
          <w:szCs w:val="28"/>
        </w:rPr>
        <w:t> </w:t>
      </w:r>
      <w:r>
        <w:rPr>
          <w:rFonts w:ascii="微軟正黑體" w:eastAsia="微軟正黑體" w:hAnsi="Times" w:cs="微軟正黑體" w:hint="eastAsia"/>
          <w:kern w:val="0"/>
          <w:sz w:val="28"/>
          <w:szCs w:val="28"/>
        </w:rPr>
        <w:t> </w:t>
      </w:r>
    </w:p>
    <w:p w:rsidR="004703AB" w:rsidRDefault="004703AB" w:rsidP="004703AB">
      <w:pPr>
        <w:widowControl/>
        <w:autoSpaceDE w:val="0"/>
        <w:autoSpaceDN w:val="0"/>
        <w:adjustRightInd w:val="0"/>
        <w:spacing w:after="280" w:line="380" w:lineRule="atLeast"/>
        <w:rPr>
          <w:rFonts w:ascii="微軟正黑體" w:eastAsia="微軟正黑體" w:hAnsi="Times" w:cs="微軟正黑體"/>
          <w:kern w:val="0"/>
          <w:sz w:val="28"/>
          <w:szCs w:val="28"/>
        </w:rPr>
      </w:pPr>
      <w:r>
        <w:rPr>
          <w:rFonts w:ascii="微軟正黑體" w:eastAsia="微軟正黑體" w:hAnsi="Times" w:cs="微軟正黑體" w:hint="eastAsia"/>
          <w:kern w:val="0"/>
          <w:sz w:val="28"/>
          <w:szCs w:val="28"/>
        </w:rPr>
        <w:t>第三，他更進一步把事業觸角伸向成長性高的新興市場版塊。譬如中國、印度、東歐、東南亞、中東、南美洲等，伊梅特甚至還訂出十年內，奇異營運成長的六成，都將來自開發中國家。</w:t>
      </w:r>
      <w:r>
        <w:rPr>
          <w:rFonts w:ascii="微軟正黑體" w:eastAsia="微軟正黑體" w:hAnsi="Times" w:cs="微軟正黑體" w:hint="eastAsia"/>
          <w:kern w:val="0"/>
          <w:sz w:val="28"/>
          <w:szCs w:val="28"/>
        </w:rPr>
        <w:t> </w:t>
      </w:r>
      <w:r>
        <w:rPr>
          <w:rFonts w:ascii="微軟正黑體" w:eastAsia="微軟正黑體" w:hAnsi="Times" w:cs="微軟正黑體" w:hint="eastAsia"/>
          <w:kern w:val="0"/>
          <w:sz w:val="28"/>
          <w:szCs w:val="28"/>
        </w:rPr>
        <w:t>  第四，確保企業成長所需的人才支應。他花三○％的時間，挑選、培育與訓練能夠帶領企業轉型成長的「成長型領導者」。</w:t>
      </w:r>
      <w:r>
        <w:rPr>
          <w:rFonts w:ascii="微軟正黑體" w:eastAsia="微軟正黑體" w:hAnsi="Times" w:cs="微軟正黑體"/>
          <w:kern w:val="0"/>
          <w:sz w:val="28"/>
          <w:szCs w:val="28"/>
        </w:rPr>
        <w:t xml:space="preserve"> </w:t>
      </w:r>
    </w:p>
    <w:p w:rsidR="004703AB" w:rsidRDefault="004703AB" w:rsidP="004703AB">
      <w:pPr>
        <w:widowControl/>
        <w:autoSpaceDE w:val="0"/>
        <w:autoSpaceDN w:val="0"/>
        <w:adjustRightInd w:val="0"/>
        <w:spacing w:line="380" w:lineRule="atLeast"/>
        <w:rPr>
          <w:rFonts w:ascii="Times" w:eastAsia="微軟正黑體" w:hAnsi="Times" w:cs="Times"/>
          <w:kern w:val="0"/>
        </w:rPr>
      </w:pPr>
      <w:r>
        <w:rPr>
          <w:rFonts w:ascii="微軟正黑體" w:eastAsia="微軟正黑體" w:hAnsi="Times" w:cs="微軟正黑體" w:hint="eastAsia"/>
          <w:kern w:val="0"/>
          <w:sz w:val="28"/>
          <w:szCs w:val="28"/>
        </w:rPr>
        <w:t>能夠帶領亂世成長的領導者和身處盛世的管理者不同，這類領導者具備五項行動導向的管理特質：外部導向（</w:t>
      </w:r>
      <w:r>
        <w:rPr>
          <w:rFonts w:ascii="微軟正黑體" w:eastAsia="微軟正黑體" w:hAnsi="Times" w:cs="微軟正黑體"/>
          <w:kern w:val="0"/>
          <w:sz w:val="28"/>
          <w:szCs w:val="28"/>
        </w:rPr>
        <w:t>external focus</w:t>
      </w:r>
      <w:r>
        <w:rPr>
          <w:rFonts w:ascii="微軟正黑體" w:eastAsia="微軟正黑體" w:hAnsi="Times" w:cs="微軟正黑體" w:hint="eastAsia"/>
          <w:kern w:val="0"/>
          <w:sz w:val="28"/>
          <w:szCs w:val="28"/>
        </w:rPr>
        <w:t>）、清晰思考力、想像力與勇氣、連結組織成員、專業技術能力。</w:t>
      </w:r>
    </w:p>
    <w:p w:rsidR="004703AB" w:rsidRDefault="004703AB" w:rsidP="004703AB">
      <w:pPr>
        <w:widowControl/>
        <w:autoSpaceDE w:val="0"/>
        <w:autoSpaceDN w:val="0"/>
        <w:adjustRightInd w:val="0"/>
        <w:spacing w:line="380" w:lineRule="atLeast"/>
        <w:rPr>
          <w:rFonts w:ascii="Times" w:eastAsia="微軟正黑體" w:hAnsi="Times" w:cs="Times"/>
          <w:kern w:val="0"/>
        </w:rPr>
      </w:pPr>
    </w:p>
    <w:p w:rsidR="004703AB" w:rsidRDefault="004703AB" w:rsidP="004703AB">
      <w:pPr>
        <w:widowControl/>
        <w:autoSpaceDE w:val="0"/>
        <w:autoSpaceDN w:val="0"/>
        <w:adjustRightInd w:val="0"/>
        <w:spacing w:after="240" w:line="280" w:lineRule="atLeast"/>
        <w:rPr>
          <w:rFonts w:ascii="Times" w:eastAsia="微軟正黑體" w:hAnsi="Times" w:cs="Times"/>
          <w:kern w:val="0"/>
        </w:rPr>
      </w:pPr>
    </w:p>
    <w:p w:rsidR="004703AB" w:rsidRDefault="004703AB" w:rsidP="004703AB">
      <w:pPr>
        <w:widowControl/>
        <w:autoSpaceDE w:val="0"/>
        <w:autoSpaceDN w:val="0"/>
        <w:adjustRightInd w:val="0"/>
        <w:spacing w:after="240" w:line="280" w:lineRule="atLeast"/>
        <w:rPr>
          <w:rFonts w:ascii="Times" w:eastAsia="微軟正黑體" w:hAnsi="Times" w:cs="Times"/>
          <w:kern w:val="0"/>
        </w:rPr>
      </w:pPr>
    </w:p>
    <w:p w:rsidR="004703AB" w:rsidRDefault="004703AB" w:rsidP="004703AB">
      <w:pPr>
        <w:widowControl/>
        <w:autoSpaceDE w:val="0"/>
        <w:autoSpaceDN w:val="0"/>
        <w:adjustRightInd w:val="0"/>
        <w:spacing w:line="280" w:lineRule="atLeast"/>
        <w:rPr>
          <w:rFonts w:ascii="Helvetica" w:eastAsia="微軟正黑體" w:hAnsi="Helvetica" w:cs="Helvetica"/>
          <w:kern w:val="0"/>
        </w:rPr>
      </w:pPr>
      <w:bookmarkStart w:id="0" w:name="_GoBack"/>
      <w:r>
        <w:rPr>
          <w:rFonts w:ascii="Helvetica" w:eastAsia="微軟正黑體" w:hAnsi="Helvetica" w:cs="Helvetica"/>
          <w:noProof/>
          <w:kern w:val="0"/>
        </w:rPr>
        <w:drawing>
          <wp:inline distT="0" distB="0" distL="0" distR="0" wp14:anchorId="0DC6D9D6" wp14:editId="209FA529">
            <wp:extent cx="10160000" cy="50546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00" cy="5054600"/>
                    </a:xfrm>
                    <a:prstGeom prst="rect">
                      <a:avLst/>
                    </a:prstGeom>
                    <a:noFill/>
                    <a:ln>
                      <a:noFill/>
                    </a:ln>
                  </pic:spPr>
                </pic:pic>
              </a:graphicData>
            </a:graphic>
          </wp:inline>
        </w:drawing>
      </w:r>
      <w:bookmarkEnd w:id="0"/>
    </w:p>
    <w:p w:rsidR="004703AB" w:rsidRDefault="004703AB" w:rsidP="004703AB">
      <w:pPr>
        <w:widowControl/>
        <w:autoSpaceDE w:val="0"/>
        <w:autoSpaceDN w:val="0"/>
        <w:adjustRightInd w:val="0"/>
        <w:spacing w:line="280" w:lineRule="atLeast"/>
        <w:rPr>
          <w:rFonts w:ascii="Times" w:eastAsia="微軟正黑體" w:hAnsi="Times" w:cs="Times"/>
          <w:kern w:val="0"/>
        </w:rPr>
      </w:pPr>
    </w:p>
    <w:p w:rsidR="004703AB" w:rsidRDefault="004703AB" w:rsidP="004703AB">
      <w:pPr>
        <w:widowControl/>
        <w:autoSpaceDE w:val="0"/>
        <w:autoSpaceDN w:val="0"/>
        <w:adjustRightInd w:val="0"/>
        <w:spacing w:line="280" w:lineRule="atLeast"/>
        <w:rPr>
          <w:rFonts w:ascii="Helvetica" w:eastAsia="微軟正黑體" w:hAnsi="Helvetica" w:cs="Helvetica"/>
          <w:kern w:val="0"/>
        </w:rPr>
      </w:pPr>
    </w:p>
    <w:p w:rsidR="004703AB" w:rsidRDefault="004703AB" w:rsidP="004703AB">
      <w:pPr>
        <w:widowControl/>
        <w:autoSpaceDE w:val="0"/>
        <w:autoSpaceDN w:val="0"/>
        <w:adjustRightInd w:val="0"/>
        <w:spacing w:after="278" w:line="280" w:lineRule="atLeast"/>
        <w:rPr>
          <w:rFonts w:ascii="Helvetica" w:eastAsia="微軟正黑體" w:hAnsi="Helvetica" w:cs="Helvetica"/>
          <w:color w:val="262626"/>
          <w:kern w:val="0"/>
          <w:sz w:val="28"/>
          <w:szCs w:val="28"/>
        </w:rPr>
      </w:pPr>
      <w:r>
        <w:rPr>
          <w:rFonts w:ascii="Helvetica" w:eastAsia="微軟正黑體" w:hAnsi="Helvetica" w:cs="Helvetica"/>
          <w:color w:val="262626"/>
          <w:kern w:val="0"/>
        </w:rPr>
        <w:t xml:space="preserve">　　</w:t>
      </w:r>
      <w:r>
        <w:rPr>
          <w:rFonts w:ascii="Helvetica" w:eastAsia="微軟正黑體" w:hAnsi="Helvetica" w:cs="Helvetica"/>
          <w:b/>
          <w:bCs/>
          <w:color w:val="262626"/>
          <w:kern w:val="0"/>
        </w:rPr>
        <w:t>價值共創</w:t>
      </w:r>
      <w:r>
        <w:rPr>
          <w:rFonts w:ascii="Helvetica" w:eastAsia="微軟正黑體" w:hAnsi="Helvetica" w:cs="Helvetica"/>
          <w:color w:val="262626"/>
          <w:kern w:val="0"/>
        </w:rPr>
        <w:t>是指</w:t>
      </w:r>
      <w:r>
        <w:rPr>
          <w:rFonts w:ascii="Helvetica" w:eastAsia="微軟正黑體" w:hAnsi="Helvetica" w:cs="Helvetica"/>
          <w:color w:val="262626"/>
          <w:kern w:val="0"/>
        </w:rPr>
        <w:t>21</w:t>
      </w:r>
      <w:r>
        <w:rPr>
          <w:rFonts w:ascii="Helvetica" w:eastAsia="微軟正黑體" w:hAnsi="Helvetica" w:cs="Helvetica"/>
          <w:color w:val="262626"/>
          <w:kern w:val="0"/>
        </w:rPr>
        <w:t>世紀初管理大師</w:t>
      </w:r>
      <w:proofErr w:type="spellStart"/>
      <w:r>
        <w:rPr>
          <w:rFonts w:ascii="Helvetica" w:eastAsia="微軟正黑體" w:hAnsi="Helvetica" w:cs="Helvetica"/>
          <w:color w:val="262626"/>
          <w:kern w:val="0"/>
        </w:rPr>
        <w:t>Prahalad</w:t>
      </w:r>
      <w:proofErr w:type="spellEnd"/>
      <w:r>
        <w:rPr>
          <w:rFonts w:ascii="Helvetica" w:eastAsia="微軟正黑體" w:hAnsi="Helvetica" w:cs="Helvetica"/>
          <w:color w:val="262626"/>
          <w:kern w:val="0"/>
        </w:rPr>
        <w:t xml:space="preserve"> et al </w:t>
      </w:r>
      <w:r>
        <w:rPr>
          <w:rFonts w:ascii="Helvetica" w:eastAsia="微軟正黑體" w:hAnsi="Helvetica" w:cs="Helvetica"/>
          <w:color w:val="262626"/>
          <w:kern w:val="0"/>
        </w:rPr>
        <w:t>提出的</w:t>
      </w:r>
      <w:hyperlink r:id="rId24" w:history="1">
        <w:r>
          <w:rPr>
            <w:rFonts w:ascii="Helvetica" w:eastAsia="微軟正黑體" w:hAnsi="Helvetica" w:cs="Helvetica"/>
            <w:color w:val="1222AF"/>
            <w:kern w:val="0"/>
          </w:rPr>
          <w:t>企業</w:t>
        </w:r>
      </w:hyperlink>
      <w:r>
        <w:rPr>
          <w:rFonts w:ascii="Helvetica" w:eastAsia="微軟正黑體" w:hAnsi="Helvetica" w:cs="Helvetica"/>
          <w:color w:val="262626"/>
          <w:kern w:val="0"/>
        </w:rPr>
        <w:t>未來的</w:t>
      </w:r>
      <w:hyperlink r:id="rId25" w:history="1">
        <w:r>
          <w:rPr>
            <w:rFonts w:ascii="Helvetica" w:eastAsia="微軟正黑體" w:hAnsi="Helvetica" w:cs="Helvetica"/>
            <w:color w:val="1222AF"/>
            <w:kern w:val="0"/>
          </w:rPr>
          <w:t>競爭</w:t>
        </w:r>
      </w:hyperlink>
      <w:r>
        <w:rPr>
          <w:rFonts w:ascii="Helvetica" w:eastAsia="微軟正黑體" w:hAnsi="Helvetica" w:cs="Helvetica"/>
          <w:color w:val="262626"/>
          <w:kern w:val="0"/>
        </w:rPr>
        <w:t>將依賴於一種新的</w:t>
      </w:r>
      <w:hyperlink r:id="rId26" w:history="1">
        <w:r>
          <w:rPr>
            <w:rFonts w:ascii="Helvetica" w:eastAsia="微軟正黑體" w:hAnsi="Helvetica" w:cs="Helvetica"/>
            <w:color w:val="1222AF"/>
            <w:kern w:val="0"/>
          </w:rPr>
          <w:t>價值創造</w:t>
        </w:r>
      </w:hyperlink>
      <w:r>
        <w:rPr>
          <w:rFonts w:ascii="Helvetica" w:eastAsia="微軟正黑體" w:hAnsi="Helvetica" w:cs="Helvetica"/>
          <w:color w:val="262626"/>
          <w:kern w:val="0"/>
        </w:rPr>
        <w:t>方法</w:t>
      </w:r>
      <w:r>
        <w:rPr>
          <w:rFonts w:ascii="Helvetica" w:eastAsia="微軟正黑體" w:hAnsi="Helvetica" w:cs="Helvetica"/>
          <w:color w:val="262626"/>
          <w:kern w:val="0"/>
        </w:rPr>
        <w:t>——</w:t>
      </w:r>
      <w:r>
        <w:rPr>
          <w:rFonts w:ascii="Helvetica" w:eastAsia="微軟正黑體" w:hAnsi="Helvetica" w:cs="Helvetica"/>
          <w:color w:val="262626"/>
          <w:kern w:val="0"/>
        </w:rPr>
        <w:t>以</w:t>
      </w:r>
      <w:hyperlink r:id="rId27" w:history="1">
        <w:r>
          <w:rPr>
            <w:rFonts w:ascii="Helvetica" w:eastAsia="微軟正黑體" w:hAnsi="Helvetica" w:cs="Helvetica"/>
            <w:color w:val="1222AF"/>
            <w:kern w:val="0"/>
          </w:rPr>
          <w:t>個體</w:t>
        </w:r>
      </w:hyperlink>
      <w:r>
        <w:rPr>
          <w:rFonts w:ascii="Helvetica" w:eastAsia="微軟正黑體" w:hAnsi="Helvetica" w:cs="Helvetica"/>
          <w:color w:val="262626"/>
          <w:kern w:val="0"/>
        </w:rPr>
        <w:t>為中心，由</w:t>
      </w:r>
      <w:hyperlink r:id="rId28" w:history="1">
        <w:r>
          <w:rPr>
            <w:rFonts w:ascii="Helvetica" w:eastAsia="微軟正黑體" w:hAnsi="Helvetica" w:cs="Helvetica"/>
            <w:color w:val="1222AF"/>
            <w:kern w:val="0"/>
          </w:rPr>
          <w:t>消費者</w:t>
        </w:r>
      </w:hyperlink>
      <w:r>
        <w:rPr>
          <w:rFonts w:ascii="Helvetica" w:eastAsia="微軟正黑體" w:hAnsi="Helvetica" w:cs="Helvetica"/>
          <w:color w:val="262626"/>
          <w:kern w:val="0"/>
        </w:rPr>
        <w:t>與企業共同創造</w:t>
      </w:r>
      <w:hyperlink r:id="rId29" w:history="1">
        <w:r>
          <w:rPr>
            <w:rFonts w:ascii="Helvetica" w:eastAsia="微軟正黑體" w:hAnsi="Helvetica" w:cs="Helvetica"/>
            <w:color w:val="1222AF"/>
            <w:kern w:val="0"/>
          </w:rPr>
          <w:t>價值</w:t>
        </w:r>
      </w:hyperlink>
      <w:r>
        <w:rPr>
          <w:rFonts w:ascii="Helvetica" w:eastAsia="微軟正黑體" w:hAnsi="Helvetica" w:cs="Helvetica"/>
          <w:color w:val="262626"/>
          <w:kern w:val="0"/>
        </w:rPr>
        <w:t>的理論。傳統的價值創造觀點認為，價值是由企業創造通過交換傳遞給大眾消費者，消費者不是價值的創造者，而是價值的使用者或消費者。隨著環境的變化，消費者的角色發生了很大轉變，消費者不再是消極的購買者，而己經轉變為積極的參與者。消費者積极參与企業的</w:t>
      </w:r>
      <w:hyperlink r:id="rId30" w:history="1">
        <w:r>
          <w:rPr>
            <w:rFonts w:ascii="Helvetica" w:eastAsia="微軟正黑體" w:hAnsi="Helvetica" w:cs="Helvetica"/>
            <w:color w:val="1222AF"/>
            <w:kern w:val="0"/>
          </w:rPr>
          <w:t>研發</w:t>
        </w:r>
      </w:hyperlink>
      <w:r>
        <w:rPr>
          <w:rFonts w:ascii="Helvetica" w:eastAsia="微軟正黑體" w:hAnsi="Helvetica" w:cs="Helvetica"/>
          <w:color w:val="262626"/>
          <w:kern w:val="0"/>
        </w:rPr>
        <w:t>、設計和</w:t>
      </w:r>
      <w:hyperlink r:id="rId31" w:history="1">
        <w:r>
          <w:rPr>
            <w:rFonts w:ascii="Helvetica" w:eastAsia="微軟正黑體" w:hAnsi="Helvetica" w:cs="Helvetica"/>
            <w:color w:val="1222AF"/>
            <w:kern w:val="0"/>
          </w:rPr>
          <w:t>生產</w:t>
        </w:r>
      </w:hyperlink>
      <w:r>
        <w:rPr>
          <w:rFonts w:ascii="Helvetica" w:eastAsia="微軟正黑體" w:hAnsi="Helvetica" w:cs="Helvetica"/>
          <w:color w:val="262626"/>
          <w:kern w:val="0"/>
        </w:rPr>
        <w:t>，以及在</w:t>
      </w:r>
      <w:hyperlink r:id="rId32" w:history="1">
        <w:r>
          <w:rPr>
            <w:rFonts w:ascii="Helvetica" w:eastAsia="微軟正黑體" w:hAnsi="Helvetica" w:cs="Helvetica"/>
            <w:color w:val="1222AF"/>
            <w:kern w:val="0"/>
          </w:rPr>
          <w:t>消費</w:t>
        </w:r>
      </w:hyperlink>
      <w:r>
        <w:rPr>
          <w:rFonts w:ascii="Helvetica" w:eastAsia="微軟正黑體" w:hAnsi="Helvetica" w:cs="Helvetica"/>
          <w:color w:val="262626"/>
          <w:kern w:val="0"/>
        </w:rPr>
        <w:t>領域貢獻自己的知識</w:t>
      </w:r>
      <w:hyperlink r:id="rId33" w:history="1">
        <w:r>
          <w:rPr>
            <w:rFonts w:ascii="Helvetica" w:eastAsia="微軟正黑體" w:hAnsi="Helvetica" w:cs="Helvetica"/>
            <w:color w:val="1222AF"/>
            <w:kern w:val="0"/>
          </w:rPr>
          <w:t>技能</w:t>
        </w:r>
      </w:hyperlink>
      <w:r>
        <w:rPr>
          <w:rFonts w:ascii="Helvetica" w:eastAsia="微軟正黑體" w:hAnsi="Helvetica" w:cs="Helvetica"/>
          <w:color w:val="262626"/>
          <w:kern w:val="0"/>
        </w:rPr>
        <w:t>創造更好的</w:t>
      </w:r>
      <w:hyperlink r:id="rId34" w:history="1">
        <w:r>
          <w:rPr>
            <w:rFonts w:ascii="Helvetica" w:eastAsia="微軟正黑體" w:hAnsi="Helvetica" w:cs="Helvetica"/>
            <w:color w:val="1222AF"/>
            <w:kern w:val="0"/>
          </w:rPr>
          <w:t>消費體驗</w:t>
        </w:r>
      </w:hyperlink>
      <w:r>
        <w:rPr>
          <w:rFonts w:ascii="Helvetica" w:eastAsia="微軟正黑體" w:hAnsi="Helvetica" w:cs="Helvetica"/>
          <w:color w:val="262626"/>
          <w:kern w:val="0"/>
        </w:rPr>
        <w:t>，這些都說明價值不僅僅來源於生產者，而是建立在消費者參與的基礎上，即來源於</w:t>
      </w:r>
      <w:hyperlink r:id="rId35" w:history="1">
        <w:r>
          <w:rPr>
            <w:rFonts w:ascii="Helvetica" w:eastAsia="微軟正黑體" w:hAnsi="Helvetica" w:cs="Helvetica"/>
            <w:color w:val="1222AF"/>
            <w:kern w:val="0"/>
          </w:rPr>
          <w:t>消費者</w:t>
        </w:r>
      </w:hyperlink>
      <w:r>
        <w:rPr>
          <w:rFonts w:ascii="Helvetica" w:eastAsia="微軟正黑體" w:hAnsi="Helvetica" w:cs="Helvetica"/>
          <w:color w:val="262626"/>
          <w:kern w:val="0"/>
        </w:rPr>
        <w:t>與企業或其他</w:t>
      </w:r>
      <w:hyperlink r:id="rId36" w:history="1">
        <w:r>
          <w:rPr>
            <w:rFonts w:ascii="Helvetica" w:eastAsia="微軟正黑體" w:hAnsi="Helvetica" w:cs="Helvetica"/>
            <w:color w:val="1222AF"/>
            <w:kern w:val="0"/>
          </w:rPr>
          <w:t>相關</w:t>
        </w:r>
      </w:hyperlink>
      <w:r>
        <w:rPr>
          <w:rFonts w:ascii="Helvetica" w:eastAsia="微軟正黑體" w:hAnsi="Helvetica" w:cs="Helvetica"/>
          <w:color w:val="262626"/>
          <w:kern w:val="0"/>
        </w:rPr>
        <w:t>利益者的共同創造，且價值最終是由消費者來決定的。</w:t>
      </w:r>
    </w:p>
    <w:p w:rsidR="004703AB" w:rsidRDefault="004703AB" w:rsidP="004703AB">
      <w:pPr>
        <w:widowControl/>
        <w:autoSpaceDE w:val="0"/>
        <w:autoSpaceDN w:val="0"/>
        <w:adjustRightInd w:val="0"/>
        <w:spacing w:after="278" w:line="280" w:lineRule="atLeast"/>
        <w:rPr>
          <w:rFonts w:ascii="Helvetica" w:eastAsia="微軟正黑體" w:hAnsi="Helvetica" w:cs="Helvetica"/>
          <w:color w:val="262626"/>
          <w:kern w:val="0"/>
          <w:sz w:val="28"/>
          <w:szCs w:val="28"/>
        </w:rPr>
      </w:pPr>
      <w:r>
        <w:rPr>
          <w:rFonts w:ascii="Helvetica" w:eastAsia="微軟正黑體" w:hAnsi="Helvetica" w:cs="Helvetica"/>
          <w:color w:val="262626"/>
          <w:kern w:val="0"/>
        </w:rPr>
        <w:t xml:space="preserve">　　價值共創對</w:t>
      </w:r>
      <w:hyperlink r:id="rId37" w:history="1">
        <w:r>
          <w:rPr>
            <w:rFonts w:ascii="Helvetica" w:eastAsia="微軟正黑體" w:hAnsi="Helvetica" w:cs="Helvetica"/>
            <w:color w:val="1222AF"/>
            <w:kern w:val="0"/>
          </w:rPr>
          <w:t>企業</w:t>
        </w:r>
      </w:hyperlink>
      <w:r>
        <w:rPr>
          <w:rFonts w:ascii="Helvetica" w:eastAsia="微軟正黑體" w:hAnsi="Helvetica" w:cs="Helvetica"/>
          <w:color w:val="262626"/>
          <w:kern w:val="0"/>
        </w:rPr>
        <w:t>和消費者都具有重要的意義。通過讓</w:t>
      </w:r>
      <w:hyperlink r:id="rId38" w:history="1">
        <w:r>
          <w:rPr>
            <w:rFonts w:ascii="Helvetica" w:eastAsia="微軟正黑體" w:hAnsi="Helvetica" w:cs="Helvetica"/>
            <w:color w:val="1222AF"/>
            <w:kern w:val="0"/>
          </w:rPr>
          <w:t>顧客參與</w:t>
        </w:r>
      </w:hyperlink>
      <w:r>
        <w:rPr>
          <w:rFonts w:ascii="Helvetica" w:eastAsia="微軟正黑體" w:hAnsi="Helvetica" w:cs="Helvetica"/>
          <w:color w:val="262626"/>
          <w:kern w:val="0"/>
        </w:rPr>
        <w:t>價值共創，幫助企業提高</w:t>
      </w:r>
      <w:hyperlink r:id="rId39" w:history="1">
        <w:r>
          <w:rPr>
            <w:rFonts w:ascii="Helvetica" w:eastAsia="微軟正黑體" w:hAnsi="Helvetica" w:cs="Helvetica"/>
            <w:color w:val="1222AF"/>
            <w:kern w:val="0"/>
          </w:rPr>
          <w:t>服務質量</w:t>
        </w:r>
      </w:hyperlink>
      <w:r>
        <w:rPr>
          <w:rFonts w:ascii="Helvetica" w:eastAsia="微軟正黑體" w:hAnsi="Helvetica" w:cs="Helvetica"/>
          <w:color w:val="262626"/>
          <w:kern w:val="0"/>
        </w:rPr>
        <w:t>、</w:t>
      </w:r>
      <w:hyperlink r:id="rId40" w:history="1">
        <w:r>
          <w:rPr>
            <w:rFonts w:ascii="Helvetica" w:eastAsia="微軟正黑體" w:hAnsi="Helvetica" w:cs="Helvetica"/>
            <w:color w:val="1222AF"/>
            <w:kern w:val="0"/>
          </w:rPr>
          <w:t>降低成本</w:t>
        </w:r>
      </w:hyperlink>
      <w:r>
        <w:rPr>
          <w:rFonts w:ascii="Helvetica" w:eastAsia="微軟正黑體" w:hAnsi="Helvetica" w:cs="Helvetica"/>
          <w:color w:val="262626"/>
          <w:kern w:val="0"/>
        </w:rPr>
        <w:t>、提高</w:t>
      </w:r>
      <w:hyperlink r:id="rId41" w:history="1">
        <w:r>
          <w:rPr>
            <w:rFonts w:ascii="Helvetica" w:eastAsia="微軟正黑體" w:hAnsi="Helvetica" w:cs="Helvetica"/>
            <w:color w:val="1222AF"/>
            <w:kern w:val="0"/>
          </w:rPr>
          <w:t>效率</w:t>
        </w:r>
      </w:hyperlink>
      <w:r>
        <w:rPr>
          <w:rFonts w:ascii="Helvetica" w:eastAsia="微軟正黑體" w:hAnsi="Helvetica" w:cs="Helvetica"/>
          <w:color w:val="262626"/>
          <w:kern w:val="0"/>
        </w:rPr>
        <w:t>、發現</w:t>
      </w:r>
      <w:hyperlink r:id="rId42" w:history="1">
        <w:r>
          <w:rPr>
            <w:rFonts w:ascii="Helvetica" w:eastAsia="微軟正黑體" w:hAnsi="Helvetica" w:cs="Helvetica"/>
            <w:color w:val="1222AF"/>
            <w:kern w:val="0"/>
          </w:rPr>
          <w:t>市場機會</w:t>
        </w:r>
      </w:hyperlink>
      <w:r>
        <w:rPr>
          <w:rFonts w:ascii="Helvetica" w:eastAsia="微軟正黑體" w:hAnsi="Helvetica" w:cs="Helvetica"/>
          <w:color w:val="262626"/>
          <w:kern w:val="0"/>
        </w:rPr>
        <w:t>、發明</w:t>
      </w:r>
      <w:hyperlink r:id="rId43" w:history="1">
        <w:r>
          <w:rPr>
            <w:rFonts w:ascii="Helvetica" w:eastAsia="微軟正黑體" w:hAnsi="Helvetica" w:cs="Helvetica"/>
            <w:color w:val="1222AF"/>
            <w:kern w:val="0"/>
          </w:rPr>
          <w:t>新產品</w:t>
        </w:r>
      </w:hyperlink>
      <w:r>
        <w:rPr>
          <w:rFonts w:ascii="Helvetica" w:eastAsia="微軟正黑體" w:hAnsi="Helvetica" w:cs="Helvetica"/>
          <w:color w:val="262626"/>
          <w:kern w:val="0"/>
        </w:rPr>
        <w:t>、改進現有</w:t>
      </w:r>
      <w:hyperlink r:id="rId44" w:history="1">
        <w:r>
          <w:rPr>
            <w:rFonts w:ascii="Helvetica" w:eastAsia="微軟正黑體" w:hAnsi="Helvetica" w:cs="Helvetica"/>
            <w:color w:val="1222AF"/>
            <w:kern w:val="0"/>
          </w:rPr>
          <w:t>產品</w:t>
        </w:r>
      </w:hyperlink>
      <w:r>
        <w:rPr>
          <w:rFonts w:ascii="Helvetica" w:eastAsia="微軟正黑體" w:hAnsi="Helvetica" w:cs="Helvetica"/>
          <w:color w:val="262626"/>
          <w:kern w:val="0"/>
        </w:rPr>
        <w:t>、提高</w:t>
      </w:r>
      <w:hyperlink r:id="rId45" w:history="1">
        <w:r>
          <w:rPr>
            <w:rFonts w:ascii="Helvetica" w:eastAsia="微軟正黑體" w:hAnsi="Helvetica" w:cs="Helvetica"/>
            <w:color w:val="1222AF"/>
            <w:kern w:val="0"/>
          </w:rPr>
          <w:t>品牌知名度</w:t>
        </w:r>
      </w:hyperlink>
      <w:r>
        <w:rPr>
          <w:rFonts w:ascii="Helvetica" w:eastAsia="微軟正黑體" w:hAnsi="Helvetica" w:cs="Helvetica"/>
          <w:color w:val="262626"/>
          <w:kern w:val="0"/>
        </w:rPr>
        <w:t>、提升</w:t>
      </w:r>
      <w:hyperlink r:id="rId46" w:history="1">
        <w:r>
          <w:rPr>
            <w:rFonts w:ascii="Helvetica" w:eastAsia="微軟正黑體" w:hAnsi="Helvetica" w:cs="Helvetica"/>
            <w:color w:val="1222AF"/>
            <w:kern w:val="0"/>
          </w:rPr>
          <w:t>品牌價值</w:t>
        </w:r>
      </w:hyperlink>
      <w:r>
        <w:rPr>
          <w:rFonts w:ascii="Helvetica" w:eastAsia="微軟正黑體" w:hAnsi="Helvetica" w:cs="Helvetica"/>
          <w:color w:val="262626"/>
          <w:kern w:val="0"/>
        </w:rPr>
        <w:t>等，這些構建了企業區別於其他</w:t>
      </w:r>
      <w:hyperlink r:id="rId47" w:history="1">
        <w:r>
          <w:rPr>
            <w:rFonts w:ascii="Helvetica" w:eastAsia="微軟正黑體" w:hAnsi="Helvetica" w:cs="Helvetica"/>
            <w:color w:val="1222AF"/>
            <w:kern w:val="0"/>
          </w:rPr>
          <w:t>競爭對手</w:t>
        </w:r>
      </w:hyperlink>
      <w:r>
        <w:rPr>
          <w:rFonts w:ascii="Helvetica" w:eastAsia="微軟正黑體" w:hAnsi="Helvetica" w:cs="Helvetica"/>
          <w:color w:val="262626"/>
          <w:kern w:val="0"/>
        </w:rPr>
        <w:t>的</w:t>
      </w:r>
      <w:hyperlink r:id="rId48" w:history="1">
        <w:r>
          <w:rPr>
            <w:rFonts w:ascii="Helvetica" w:eastAsia="微軟正黑體" w:hAnsi="Helvetica" w:cs="Helvetica"/>
            <w:color w:val="1222AF"/>
            <w:kern w:val="0"/>
          </w:rPr>
          <w:t>競爭優勢</w:t>
        </w:r>
      </w:hyperlink>
      <w:r>
        <w:rPr>
          <w:rFonts w:ascii="Helvetica" w:eastAsia="微軟正黑體" w:hAnsi="Helvetica" w:cs="Helvetica"/>
          <w:color w:val="262626"/>
          <w:kern w:val="0"/>
        </w:rPr>
        <w:t>。消費者通過參與價值共創，可以獲得自己滿意的產品，獲得成就感、榮譽感或獎勵，通過整個價值共創的交互獲得獨特的體驗等</w:t>
      </w:r>
      <w:r>
        <w:rPr>
          <w:rFonts w:ascii="Helvetica" w:eastAsia="微軟正黑體" w:hAnsi="Helvetica" w:cs="Helvetica"/>
          <w:color w:val="262626"/>
          <w:kern w:val="0"/>
        </w:rPr>
        <w:t>;</w:t>
      </w:r>
      <w:r>
        <w:rPr>
          <w:rFonts w:ascii="Helvetica" w:eastAsia="微軟正黑體" w:hAnsi="Helvetica" w:cs="Helvetica"/>
          <w:color w:val="262626"/>
          <w:kern w:val="0"/>
        </w:rPr>
        <w:t>消費者的這些收穫又進一步對企業產生影響，如提高</w:t>
      </w:r>
      <w:hyperlink r:id="rId49" w:history="1">
        <w:r>
          <w:rPr>
            <w:rFonts w:ascii="Helvetica" w:eastAsia="微軟正黑體" w:hAnsi="Helvetica" w:cs="Helvetica"/>
            <w:color w:val="1222AF"/>
            <w:kern w:val="0"/>
          </w:rPr>
          <w:t>顧客</w:t>
        </w:r>
      </w:hyperlink>
      <w:r>
        <w:rPr>
          <w:rFonts w:ascii="Helvetica" w:eastAsia="微軟正黑體" w:hAnsi="Helvetica" w:cs="Helvetica"/>
          <w:color w:val="262626"/>
          <w:kern w:val="0"/>
        </w:rPr>
        <w:t>的</w:t>
      </w:r>
      <w:hyperlink r:id="rId50" w:history="1">
        <w:r>
          <w:rPr>
            <w:rFonts w:ascii="Helvetica" w:eastAsia="微軟正黑體" w:hAnsi="Helvetica" w:cs="Helvetica"/>
            <w:color w:val="1222AF"/>
            <w:kern w:val="0"/>
          </w:rPr>
          <w:t>滿意度</w:t>
        </w:r>
      </w:hyperlink>
      <w:r>
        <w:rPr>
          <w:rFonts w:ascii="Helvetica" w:eastAsia="微軟正黑體" w:hAnsi="Helvetica" w:cs="Helvetica"/>
          <w:color w:val="262626"/>
          <w:kern w:val="0"/>
        </w:rPr>
        <w:t>、</w:t>
      </w:r>
      <w:hyperlink r:id="rId51" w:history="1">
        <w:r>
          <w:rPr>
            <w:rFonts w:ascii="Helvetica" w:eastAsia="微軟正黑體" w:hAnsi="Helvetica" w:cs="Helvetica"/>
            <w:color w:val="1222AF"/>
            <w:kern w:val="0"/>
          </w:rPr>
          <w:t>忠誠度</w:t>
        </w:r>
      </w:hyperlink>
      <w:r>
        <w:rPr>
          <w:rFonts w:ascii="Helvetica" w:eastAsia="微軟正黑體" w:hAnsi="Helvetica" w:cs="Helvetica"/>
          <w:color w:val="262626"/>
          <w:kern w:val="0"/>
        </w:rPr>
        <w:t>、</w:t>
      </w:r>
      <w:hyperlink r:id="rId52" w:history="1">
        <w:r>
          <w:rPr>
            <w:rFonts w:ascii="Helvetica" w:eastAsia="微軟正黑體" w:hAnsi="Helvetica" w:cs="Helvetica"/>
            <w:color w:val="1222AF"/>
            <w:kern w:val="0"/>
          </w:rPr>
          <w:t>購買意願</w:t>
        </w:r>
      </w:hyperlink>
      <w:r>
        <w:rPr>
          <w:rFonts w:ascii="Helvetica" w:eastAsia="微軟正黑體" w:hAnsi="Helvetica" w:cs="Helvetica"/>
          <w:color w:val="262626"/>
          <w:kern w:val="0"/>
        </w:rPr>
        <w:t>等。</w:t>
      </w:r>
    </w:p>
    <w:p w:rsidR="004703AB" w:rsidRDefault="004703AB" w:rsidP="004703AB">
      <w:pPr>
        <w:widowControl/>
        <w:autoSpaceDE w:val="0"/>
        <w:autoSpaceDN w:val="0"/>
        <w:adjustRightInd w:val="0"/>
        <w:spacing w:line="280" w:lineRule="atLeast"/>
        <w:rPr>
          <w:rFonts w:ascii="Helvetica" w:eastAsia="微軟正黑體" w:hAnsi="Helvetica" w:cs="Helvetica"/>
          <w:kern w:val="0"/>
        </w:rPr>
      </w:pPr>
    </w:p>
    <w:p w:rsidR="004703AB" w:rsidRDefault="004703AB" w:rsidP="004703AB">
      <w:pPr>
        <w:widowControl/>
        <w:autoSpaceDE w:val="0"/>
        <w:autoSpaceDN w:val="0"/>
        <w:adjustRightInd w:val="0"/>
        <w:spacing w:line="280" w:lineRule="atLeast"/>
        <w:rPr>
          <w:rFonts w:ascii="Helvetica" w:eastAsia="微軟正黑體" w:hAnsi="Helvetica" w:cs="Helvetica"/>
          <w:kern w:val="0"/>
        </w:rPr>
      </w:pPr>
    </w:p>
    <w:p w:rsidR="004703AB" w:rsidRDefault="004703AB" w:rsidP="004703AB">
      <w:pPr>
        <w:widowControl/>
        <w:autoSpaceDE w:val="0"/>
        <w:autoSpaceDN w:val="0"/>
        <w:adjustRightInd w:val="0"/>
        <w:spacing w:line="280" w:lineRule="atLeast"/>
        <w:rPr>
          <w:rFonts w:ascii="Helvetica" w:eastAsia="微軟正黑體" w:hAnsi="Helvetica" w:cs="Helvetica"/>
          <w:kern w:val="0"/>
        </w:rPr>
      </w:pPr>
    </w:p>
    <w:p w:rsidR="00AC7B36" w:rsidRDefault="00AC7B36"/>
    <w:sectPr w:rsidR="00AC7B36" w:rsidSect="004703AB">
      <w:pgSz w:w="15840" w:h="12240" w:orient="landscape"/>
      <w:pgMar w:top="357" w:right="357" w:bottom="363" w:left="0" w:header="0" w:footer="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微軟正黑體">
    <w:panose1 w:val="020B0604030504040204"/>
    <w:charset w:val="51"/>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3AB"/>
    <w:rsid w:val="004703AB"/>
    <w:rsid w:val="00AC7B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952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03AB"/>
    <w:rPr>
      <w:rFonts w:ascii="Heiti TC Light" w:eastAsia="Heiti TC Light"/>
      <w:sz w:val="18"/>
      <w:szCs w:val="18"/>
    </w:rPr>
  </w:style>
  <w:style w:type="character" w:customStyle="1" w:styleId="Char">
    <w:name w:val="註解方塊文字 Char"/>
    <w:basedOn w:val="a0"/>
    <w:link w:val="a3"/>
    <w:uiPriority w:val="99"/>
    <w:semiHidden/>
    <w:rsid w:val="004703AB"/>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03AB"/>
    <w:rPr>
      <w:rFonts w:ascii="Heiti TC Light" w:eastAsia="Heiti TC Light"/>
      <w:sz w:val="18"/>
      <w:szCs w:val="18"/>
    </w:rPr>
  </w:style>
  <w:style w:type="character" w:customStyle="1" w:styleId="Char">
    <w:name w:val="註解方塊文字 Char"/>
    <w:basedOn w:val="a0"/>
    <w:link w:val="a3"/>
    <w:uiPriority w:val="99"/>
    <w:semiHidden/>
    <w:rsid w:val="004703AB"/>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A2%85%E7%89%B9%E5%8D%A1%E5%A4%AB%E5%AE%9A%E5%BE%8B" TargetMode="Externa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hyperlink" Target="http://wiki.mbalib.com/zh-tw/%E5%88%A9%E5%9F%BA%E5%B8%82%E5%9C%BA" TargetMode="External"/><Relationship Id="rId17" Type="http://schemas.openxmlformats.org/officeDocument/2006/relationships/image" Target="media/image6.gif"/><Relationship Id="rId18" Type="http://schemas.openxmlformats.org/officeDocument/2006/relationships/hyperlink" Target="https://zh.wikipedia.org/w/index.php?title=%E7%A7%AF%E7%B4%AF%E5%88%9B%E6%96%B0&amp;action=edit&amp;redlink=1" TargetMode="External"/><Relationship Id="rId19" Type="http://schemas.openxmlformats.org/officeDocument/2006/relationships/hyperlink" Target="https://zh.wikipedia.org/w/index.php?title=%E8%AF%80%E7%AA%8D%E4%BA%A4%E6%98%93&amp;action=edit&amp;redlink=1" TargetMode="External"/><Relationship Id="rId50" Type="http://schemas.openxmlformats.org/officeDocument/2006/relationships/hyperlink" Target="http://wiki.mbalib.com/zh-tw/%E6%BB%A1%E6%84%8F%E5%BA%A6" TargetMode="External"/><Relationship Id="rId51" Type="http://schemas.openxmlformats.org/officeDocument/2006/relationships/hyperlink" Target="http://wiki.mbalib.com/zh-tw/%E5%BF%A0%E8%AF%9A%E5%BA%A6" TargetMode="External"/><Relationship Id="rId52" Type="http://schemas.openxmlformats.org/officeDocument/2006/relationships/hyperlink" Target="http://wiki.mbalib.com/zh-tw/%E8%B4%AD%E4%B9%B0%E6%84%8F%E6%84%BF"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iki.mbalib.com/zh-tw/%E9%99%8D%E4%BD%8E%E6%88%90%E6%9C%AC" TargetMode="External"/><Relationship Id="rId41" Type="http://schemas.openxmlformats.org/officeDocument/2006/relationships/hyperlink" Target="http://wiki.mbalib.com/zh-tw/%E6%95%88%E7%8E%87" TargetMode="External"/><Relationship Id="rId42" Type="http://schemas.openxmlformats.org/officeDocument/2006/relationships/hyperlink" Target="http://wiki.mbalib.com/zh-tw/%E5%B8%82%E5%9C%BA%E6%9C%BA%E4%BC%9A" TargetMode="External"/><Relationship Id="rId43" Type="http://schemas.openxmlformats.org/officeDocument/2006/relationships/hyperlink" Target="http://wiki.mbalib.com/zh-tw/%E6%96%B0%E4%BA%A7%E5%93%81" TargetMode="External"/><Relationship Id="rId44" Type="http://schemas.openxmlformats.org/officeDocument/2006/relationships/hyperlink" Target="http://wiki.mbalib.com/zh-tw/%E4%BA%A7%E5%93%81" TargetMode="External"/><Relationship Id="rId45" Type="http://schemas.openxmlformats.org/officeDocument/2006/relationships/hyperlink" Target="http://wiki.mbalib.com/zh-tw/%E5%93%81%E7%89%8C%E7%9F%A5%E5%90%8D%E5%BA%A6" TargetMode="External"/><Relationship Id="rId46" Type="http://schemas.openxmlformats.org/officeDocument/2006/relationships/hyperlink" Target="http://wiki.mbalib.com/zh-tw/%E5%93%81%E7%89%8C%E4%BB%B7%E5%80%BC" TargetMode="External"/><Relationship Id="rId47" Type="http://schemas.openxmlformats.org/officeDocument/2006/relationships/hyperlink" Target="http://wiki.mbalib.com/zh-tw/%E7%AB%9E%E4%BA%89%E5%AF%B9%E6%89%8B" TargetMode="External"/><Relationship Id="rId48" Type="http://schemas.openxmlformats.org/officeDocument/2006/relationships/hyperlink" Target="http://wiki.mbalib.com/zh-tw/%E7%AB%9E%E4%BA%89%E4%BC%98%E5%8A%BF" TargetMode="External"/><Relationship Id="rId49" Type="http://schemas.openxmlformats.org/officeDocument/2006/relationships/hyperlink" Target="http://wiki.mbalib.com/zh-tw/%E9%A1%BE%E5%AE%A2"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zh.wikipedia.org/wiki/EDI" TargetMode="External"/><Relationship Id="rId6" Type="http://schemas.openxmlformats.org/officeDocument/2006/relationships/hyperlink" Target="https://zh.wikipedia.org/wiki/%E6%9C%8D%E5%8A%A1%E5%99%A8" TargetMode="External"/><Relationship Id="rId7" Type="http://schemas.openxmlformats.org/officeDocument/2006/relationships/hyperlink" Target="https://zh.wikipedia.org/wiki/%E6%99%B6%E4%BD%93%E7%AE%A1" TargetMode="External"/><Relationship Id="rId8" Type="http://schemas.openxmlformats.org/officeDocument/2006/relationships/hyperlink" Target="https://zh.wikipedia.org/w/index.php?title=%E5%A4%A7%E8%A1%9B%C2%B7%E8%B1%AA%E6%96%AF&amp;action=edit&amp;redlink=1" TargetMode="External"/><Relationship Id="rId9" Type="http://schemas.openxmlformats.org/officeDocument/2006/relationships/image" Target="media/image1.png"/><Relationship Id="rId30" Type="http://schemas.openxmlformats.org/officeDocument/2006/relationships/hyperlink" Target="http://wiki.mbalib.com/zh-tw/%E7%A0%94%E5%8F%91" TargetMode="External"/><Relationship Id="rId31" Type="http://schemas.openxmlformats.org/officeDocument/2006/relationships/hyperlink" Target="http://wiki.mbalib.com/zh-tw/%E7%94%9F%E4%BA%A7" TargetMode="External"/><Relationship Id="rId32" Type="http://schemas.openxmlformats.org/officeDocument/2006/relationships/hyperlink" Target="http://wiki.mbalib.com/zh-tw/%E6%B6%88%E8%B4%B9" TargetMode="External"/><Relationship Id="rId33" Type="http://schemas.openxmlformats.org/officeDocument/2006/relationships/hyperlink" Target="http://wiki.mbalib.com/zh-tw/%E6%8A%80%E8%83%BD" TargetMode="External"/><Relationship Id="rId34" Type="http://schemas.openxmlformats.org/officeDocument/2006/relationships/hyperlink" Target="http://wiki.mbalib.com/zh-tw/%E6%B6%88%E8%B4%B9%E4%BD%93%E9%AA%8C" TargetMode="External"/><Relationship Id="rId35" Type="http://schemas.openxmlformats.org/officeDocument/2006/relationships/hyperlink" Target="http://wiki.mbalib.com/zh-tw/%E6%B6%88%E8%B4%B9%E8%80%85" TargetMode="External"/><Relationship Id="rId36" Type="http://schemas.openxmlformats.org/officeDocument/2006/relationships/hyperlink" Target="http://wiki.mbalib.com/zh-tw/%E7%9B%B8%E5%85%B3" TargetMode="External"/><Relationship Id="rId37" Type="http://schemas.openxmlformats.org/officeDocument/2006/relationships/hyperlink" Target="http://wiki.mbalib.com/zh-tw/%E4%BC%81%E4%B8%9A" TargetMode="External"/><Relationship Id="rId38" Type="http://schemas.openxmlformats.org/officeDocument/2006/relationships/hyperlink" Target="http://wiki.mbalib.com/zh-tw/%E9%A1%BE%E5%AE%A2%E5%8F%82%E4%B8%8E" TargetMode="External"/><Relationship Id="rId39" Type="http://schemas.openxmlformats.org/officeDocument/2006/relationships/hyperlink" Target="http://wiki.mbalib.com/zh-tw/%E6%9C%8D%E5%8A%A1%E8%B4%A8%E9%87%8F" TargetMode="External"/><Relationship Id="rId20" Type="http://schemas.openxmlformats.org/officeDocument/2006/relationships/hyperlink" Target="https://zh.wikipedia.org/w/index.php?title=%E5%A4%A7%E8%A7%84%E6%A8%A1%E5%88%9B%E6%96%B0&amp;action=edit&amp;redlink=1" TargetMode="External"/><Relationship Id="rId21" Type="http://schemas.openxmlformats.org/officeDocument/2006/relationships/hyperlink" Target="https://zh.wikipedia.org/wiki/%E5%BC%80%E6%94%BE%E5%BC%8F%E5%88%9B%E6%96%B0#cite_note-3" TargetMode="External"/><Relationship Id="rId22" Type="http://schemas.openxmlformats.org/officeDocument/2006/relationships/image" Target="media/image7.jpeg"/><Relationship Id="rId23" Type="http://schemas.openxmlformats.org/officeDocument/2006/relationships/image" Target="media/image8.png"/><Relationship Id="rId24" Type="http://schemas.openxmlformats.org/officeDocument/2006/relationships/hyperlink" Target="http://wiki.mbalib.com/zh-tw/%E4%BC%81%E4%B8%9A" TargetMode="External"/><Relationship Id="rId25" Type="http://schemas.openxmlformats.org/officeDocument/2006/relationships/hyperlink" Target="http://wiki.mbalib.com/zh-tw/%E7%AB%9E%E4%BA%89" TargetMode="External"/><Relationship Id="rId26" Type="http://schemas.openxmlformats.org/officeDocument/2006/relationships/hyperlink" Target="http://wiki.mbalib.com/zh-tw/%E4%BB%B7%E5%80%BC%E5%88%9B%E9%80%A0" TargetMode="External"/><Relationship Id="rId27" Type="http://schemas.openxmlformats.org/officeDocument/2006/relationships/hyperlink" Target="http://wiki.mbalib.com/zh-tw/%E4%B8%AA%E4%BD%93" TargetMode="External"/><Relationship Id="rId28" Type="http://schemas.openxmlformats.org/officeDocument/2006/relationships/hyperlink" Target="http://wiki.mbalib.com/zh-tw/%E6%B6%88%E8%B4%B9%E8%80%85" TargetMode="External"/><Relationship Id="rId29" Type="http://schemas.openxmlformats.org/officeDocument/2006/relationships/hyperlink" Target="http://wiki.mbalib.com/zh-tw/%E4%BB%B7%E5%80%BC" TargetMode="External"/><Relationship Id="rId10" Type="http://schemas.openxmlformats.org/officeDocument/2006/relationships/image" Target="media/image2.jpeg"/><Relationship Id="rId11" Type="http://schemas.openxmlformats.org/officeDocument/2006/relationships/hyperlink" Target="https://zh.wikipedia.org/w/index.php?title=Mobile_commerce&amp;action=edit&amp;redlink=1" TargetMode="External"/><Relationship Id="rId12"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2167</Words>
  <Characters>12354</Characters>
  <Application>Microsoft Macintosh Word</Application>
  <DocSecurity>0</DocSecurity>
  <Lines>102</Lines>
  <Paragraphs>28</Paragraphs>
  <ScaleCrop>false</ScaleCrop>
  <Company/>
  <LinksUpToDate>false</LinksUpToDate>
  <CharactersWithSpaces>14493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dc:creator>
  <cp:keywords/>
  <dc:description/>
  <cp:lastModifiedBy>陳</cp:lastModifiedBy>
  <cp:revision>1</cp:revision>
  <dcterms:created xsi:type="dcterms:W3CDTF">2017-03-12T15:18:00Z</dcterms:created>
  <dcterms:modified xsi:type="dcterms:W3CDTF">2017-03-12T15:21:00Z</dcterms:modified>
</cp:coreProperties>
</file>