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人工样例说明</w:t>
      </w:r>
    </w:p>
    <w:p>
      <w:r>
        <w:t>收入合计 270，成本合计 170，利润合计 100。编号 001/002 必须保留前导零。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