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aps/>
          <w:sz w:val="40"/>
        </w:rPr>
      </w:pPr>
      <w:r>
        <w:rPr>
          <w:b/>
          <w:caps/>
          <w:sz w:val="40"/>
        </w:rPr>
        <w:t>Check list</w:t>
      </w:r>
    </w:p>
    <w:p>
      <w:pPr>
        <w:pStyle w:val="Normal"/>
        <w:jc w:val="center"/>
        <w:rPr>
          <w:rFonts w:ascii="Calibri" w:hAnsi="Calibri"/>
          <w:b/>
          <w:b/>
          <w:caps/>
          <w:sz w:val="40"/>
        </w:rPr>
      </w:pPr>
      <w:r>
        <w:rPr>
          <w:b/>
          <w:caps/>
          <w:sz w:val="40"/>
        </w:rPr>
      </w:r>
    </w:p>
    <w:p>
      <w:pPr>
        <w:pStyle w:val="Normal"/>
        <w:rPr>
          <w:rFonts w:ascii="Calibri" w:hAnsi="Calibri"/>
        </w:rPr>
      </w:pPr>
      <w:r>
        <w:rPr/>
        <w:t>0. Share github</w:t>
      </w:r>
    </w:p>
    <w:p>
      <w:pPr>
        <w:pStyle w:val="Normal"/>
        <w:rPr>
          <w:rFonts w:ascii="Calibri" w:hAnsi="Calibri"/>
        </w:rPr>
      </w:pPr>
      <w:r>
        <w:rPr/>
        <w:t>- SQL query data from EAV table</w:t>
      </w:r>
    </w:p>
    <w:p>
      <w:pPr>
        <w:pStyle w:val="Normal"/>
        <w:rPr/>
      </w:pPr>
      <w:r>
        <w:rPr/>
        <w:t xml:space="preserve">- </w:t>
        <w:tab/>
        <w:t>Query all product name for store English level</w:t>
      </w:r>
    </w:p>
    <w:p>
      <w:pPr>
        <w:pStyle w:val="Normal"/>
        <w:rPr>
          <w:sz w:val="20"/>
          <w:szCs w:val="20"/>
        </w:rPr>
      </w:pPr>
      <w:r>
        <w:rPr>
          <w:sz w:val="20"/>
          <w:szCs w:val="20"/>
        </w:rPr>
        <w:tab/>
      </w:r>
      <w:r>
        <w:rPr>
          <w:rFonts w:ascii="SFMono-Regular;Consolas;Liberation Mono;Menlo;Courier;monospace" w:hAnsi="SFMono-Regular;Consolas;Liberation Mono;Menlo;Courier;monospace"/>
          <w:color w:val="D73A49"/>
          <w:sz w:val="20"/>
          <w:szCs w:val="20"/>
        </w:rPr>
        <w:t>SELECT</w:t>
      </w:r>
      <w:r>
        <w:rPr>
          <w:rFonts w:ascii="SFMono-Regular;Consolas;Liberation Mono;Menlo;Courier;monospace" w:hAnsi="SFMono-Regular;Consolas;Liberation Mono;Menlo;Courier;monospace"/>
          <w:sz w:val="20"/>
          <w:szCs w:val="20"/>
        </w:rPr>
        <w:t xml:space="preserve"> value </w:t>
      </w:r>
    </w:p>
    <w:p>
      <w:pPr>
        <w:pStyle w:val="Normal"/>
        <w:rPr>
          <w:sz w:val="20"/>
          <w:szCs w:val="20"/>
        </w:rPr>
      </w:pPr>
      <w:r>
        <w:rPr>
          <w:rFonts w:ascii="SFMono-Regular;Consolas;Liberation Mono;Menlo;Courier;monospace" w:hAnsi="SFMono-Regular;Consolas;Liberation Mono;Menlo;Courier;monospace"/>
          <w:color w:val="D73A49"/>
          <w:sz w:val="20"/>
          <w:szCs w:val="20"/>
        </w:rPr>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AS</w:t>
      </w:r>
      <w:r>
        <w:rPr>
          <w:rFonts w:ascii="SFMono-Regular;Consolas;Liberation Mono;Menlo;Courier;monospace" w:hAnsi="SFMono-Regular;Consolas;Liberation Mono;Menlo;Courier;monospace"/>
          <w:sz w:val="20"/>
          <w:szCs w:val="20"/>
        </w:rPr>
        <w:t xml:space="preserve"> A, (</w:t>
      </w:r>
    </w:p>
    <w:p>
      <w:pPr>
        <w:pStyle w:val="Normal"/>
        <w:rPr>
          <w:sz w:val="20"/>
          <w:szCs w:val="20"/>
        </w:rPr>
      </w:pPr>
      <w:r>
        <w:rPr>
          <w:rFonts w:ascii="SFMono-Regular;Consolas;Liberation Mono;Menlo;Courier;monospace" w:hAnsi="SFMono-Regular;Consolas;Liberation Mono;Menlo;Courier;monospace"/>
          <w:color w:val="D73A49"/>
          <w:sz w:val="20"/>
          <w:szCs w:val="20"/>
        </w:rPr>
        <w:tab/>
        <w:tab/>
        <w:t>SELECT</w:t>
      </w:r>
      <w:r>
        <w:rPr>
          <w:rFonts w:ascii="SFMono-Regular;Consolas;Liberation Mono;Menlo;Courier;monospace" w:hAnsi="SFMono-Regular;Consolas;Liberation Mono;Menlo;Courier;monospace"/>
          <w:sz w:val="20"/>
          <w:szCs w:val="20"/>
        </w:rPr>
        <w:t xml:space="preserve"> entity_id </w:t>
      </w:r>
    </w:p>
    <w:p>
      <w:pPr>
        <w:pStyle w:val="Normal"/>
        <w:rPr>
          <w:sz w:val="20"/>
          <w:szCs w:val="20"/>
        </w:rPr>
      </w:pPr>
      <w:r>
        <w:rPr>
          <w:rFonts w:ascii="SFMono-Regular;Consolas;Liberation Mono;Menlo;Courier;monospace" w:hAnsi="SFMono-Regular;Consolas;Liberation Mono;Menlo;Courier;monospace"/>
          <w:color w:val="D73A49"/>
          <w:sz w:val="20"/>
          <w:szCs w:val="20"/>
        </w:rPr>
        <w:tab/>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1</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AS</w:t>
      </w:r>
      <w:r>
        <w:rPr>
          <w:rFonts w:ascii="SFMono-Regular;Consolas;Liberation Mono;Menlo;Courier;monospace" w:hAnsi="SFMono-Regular;Consolas;Liberation Mono;Menlo;Courier;monospace"/>
          <w:sz w:val="20"/>
          <w:szCs w:val="20"/>
        </w:rPr>
        <w:t xml:space="preserve"> B </w:t>
      </w:r>
      <w:r>
        <w:rPr>
          <w:rFonts w:ascii="SFMono-Regular;Consolas;Liberation Mono;Menlo;Courier;monospace" w:hAnsi="SFMono-Regular;Consolas;Liberation Mono;Menlo;Courier;monospace"/>
          <w:color w:val="D73A49"/>
          <w:sz w:val="20"/>
          <w:szCs w:val="20"/>
        </w:rPr>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0</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and</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A</w:t>
      </w:r>
      <w:r>
        <w:rPr>
          <w:rFonts w:ascii="SFMono-Regular;Consolas;Liberation Mono;Menlo;Courier;monospace" w:hAnsi="SFMono-Regular;Consolas;Liberation Mono;Menlo;Courier;monospace"/>
          <w:sz w:val="20"/>
          <w:szCs w:val="20"/>
        </w:rPr>
        <w:t>.</w:t>
      </w:r>
      <w:r>
        <w:rPr>
          <w:rFonts w:ascii="SFMono-Regular;Consolas;Liberation Mono;Menlo;Courier;monospace" w:hAnsi="SFMono-Regular;Consolas;Liberation Mono;Menlo;Courier;monospace"/>
          <w:color w:val="005CC5"/>
          <w:sz w:val="20"/>
          <w:szCs w:val="20"/>
        </w:rPr>
        <w:t>entity_id</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&lt;&gt;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B</w:t>
      </w:r>
      <w:r>
        <w:rPr>
          <w:rFonts w:ascii="SFMono-Regular;Consolas;Liberation Mono;Menlo;Courier;monospace" w:hAnsi="SFMono-Regular;Consolas;Liberation Mono;Menlo;Courier;monospace"/>
          <w:sz w:val="20"/>
          <w:szCs w:val="20"/>
        </w:rPr>
        <w:t>.</w:t>
      </w:r>
      <w:r>
        <w:rPr>
          <w:rFonts w:ascii="SFMono-Regular;Consolas;Liberation Mono;Menlo;Courier;monospace" w:hAnsi="SFMono-Regular;Consolas;Liberation Mono;Menlo;Courier;monospace"/>
          <w:color w:val="005CC5"/>
          <w:sz w:val="20"/>
          <w:szCs w:val="20"/>
        </w:rPr>
        <w:t>entity_id</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UNION</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SELECT</w:t>
      </w:r>
      <w:r>
        <w:rPr>
          <w:rFonts w:ascii="SFMono-Regular;Consolas;Liberation Mono;Menlo;Courier;monospace" w:hAnsi="SFMono-Regular;Consolas;Liberation Mono;Menlo;Courier;monospace"/>
          <w:sz w:val="20"/>
          <w:szCs w:val="20"/>
        </w:rPr>
        <w:t xml:space="preserve"> value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1</w:t>
      </w:r>
    </w:p>
    <w:p>
      <w:pPr>
        <w:pStyle w:val="Normal"/>
        <w:rPr/>
      </w:pPr>
      <w:r>
        <w:rPr/>
        <w:t xml:space="preserve">- </w:t>
        <w:tab/>
        <w:t>Query all customer name, customer address</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SELECT</w:t>
      </w:r>
      <w:r>
        <w:rPr>
          <w:rFonts w:ascii="SFMono-Regular;Consolas;Liberation Mono;Menlo;Courier;monospace" w:hAnsi="SFMono-Regular;Consolas;Liberation Mono;Menlo;Courier;monospace"/>
          <w:color w:val="24292E"/>
          <w:sz w:val="18"/>
        </w:rPr>
        <w:t xml:space="preserve"> CONCAT(</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firstname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32F62"/>
          <w:sz w:val="18"/>
        </w:rPr>
        <w:t>" "</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lastname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AS</w:t>
      </w:r>
      <w:r>
        <w:rPr>
          <w:rFonts w:ascii="SFMono-Regular;Consolas;Liberation Mono;Menlo;Courier;monospace" w:hAnsi="SFMono-Regular;Consolas;Liberation Mono;Menlo;Courier;monospace"/>
          <w:color w:val="24292E"/>
          <w:sz w:val="18"/>
        </w:rPr>
        <w:t xml:space="preserve"> fullname, CONCAT(</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city</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32F62"/>
          <w:sz w:val="18"/>
        </w:rPr>
        <w:t>" "</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region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AS</w:t>
      </w:r>
      <w:r>
        <w:rPr>
          <w:rFonts w:ascii="SFMono-Regular;Consolas;Liberation Mono;Menlo;Courier;monospace" w:hAnsi="SFMono-Regular;Consolas;Liberation Mono;Menlo;Courier;monospace"/>
          <w:color w:val="24292E"/>
          <w:sz w:val="18"/>
        </w:rPr>
        <w:t xml:space="preserve"> address </w:t>
      </w:r>
      <w:r>
        <w:rPr>
          <w:rFonts w:ascii="SFMono-Regular;Consolas;Liberation Mono;Menlo;Courier;monospace" w:hAnsi="SFMono-Regular;Consolas;Liberation Mono;Menlo;Courier;monospace"/>
          <w:color w:val="D73A49"/>
          <w:sz w:val="18"/>
        </w:rPr>
        <w:t>FROM</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`customer_entity`</w:t>
      </w:r>
      <w:r>
        <w:rPr>
          <w:rFonts w:ascii="SFMono-Regular;Consolas;Liberation Mono;Menlo;Courier;monospace" w:hAnsi="SFMono-Regular;Consolas;Liberation Mono;Menlo;Courier;monospace"/>
          <w:color w:val="24292E"/>
          <w:sz w:val="18"/>
        </w:rPr>
        <w:t xml:space="preserve"> C1 </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LEFT JOIN</w:t>
      </w:r>
      <w:r>
        <w:rPr>
          <w:rFonts w:ascii="SFMono-Regular;Consolas;Liberation Mono;Menlo;Courier;monospace" w:hAnsi="SFMono-Regular;Consolas;Liberation Mono;Menlo;Courier;monospace"/>
          <w:color w:val="24292E"/>
          <w:sz w:val="18"/>
        </w:rPr>
        <w:t xml:space="preserve"> customer_address_entity C2 </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ON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entity_id</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parent_id</w:t>
      </w:r>
    </w:p>
    <w:p>
      <w:pPr>
        <w:pStyle w:val="Normal"/>
        <w:rPr/>
      </w:pPr>
      <w:r>
        <w:rPr/>
      </w:r>
    </w:p>
    <w:p>
      <w:pPr>
        <w:pStyle w:val="Normal"/>
        <w:rPr>
          <w:rFonts w:ascii="Calibri" w:hAnsi="Calibri"/>
        </w:rPr>
      </w:pPr>
      <w:r>
        <w:rPr/>
        <w:t>- Observer practices</w:t>
      </w:r>
    </w:p>
    <w:p>
      <w:pPr>
        <w:pStyle w:val="Normal"/>
        <w:numPr>
          <w:ilvl w:val="0"/>
          <w:numId w:val="1"/>
        </w:numPr>
        <w:rPr>
          <w:rFonts w:ascii="Calibri" w:hAnsi="Calibri"/>
        </w:rPr>
      </w:pPr>
      <w:r>
        <w:rPr/>
        <w:t>Logs all front-end action (requests)</w:t>
      </w:r>
    </w:p>
    <w:p>
      <w:pPr>
        <w:pStyle w:val="Normal"/>
        <w:numPr>
          <w:ilvl w:val="0"/>
          <w:numId w:val="1"/>
        </w:numPr>
        <w:rPr>
          <w:rFonts w:ascii="Calibri" w:hAnsi="Calibri"/>
        </w:rPr>
      </w:pPr>
      <w:r>
        <w:rPr/>
        <w:t>Automatic discount 50% when the customer is logged in</w:t>
      </w:r>
    </w:p>
    <w:p>
      <w:pPr>
        <w:pStyle w:val="Normal"/>
        <w:rPr>
          <w:rFonts w:ascii="Calibri" w:hAnsi="Calibri"/>
        </w:rPr>
      </w:pPr>
      <w:r>
        <w:rPr/>
        <w:t>- Plugin practices</w:t>
      </w:r>
    </w:p>
    <w:p>
      <w:pPr>
        <w:pStyle w:val="Normal"/>
        <w:ind w:left="345" w:hanging="0"/>
        <w:rPr>
          <w:rFonts w:ascii="Calibri" w:hAnsi="Calibri"/>
        </w:rPr>
      </w:pPr>
      <w:r>
        <w:rPr/>
        <w:t xml:space="preserve">-  </w:t>
        <w:tab/>
        <w:t>Inject $customer variable to block absolute_footer with new PHTML template to show logged in user information</w:t>
      </w:r>
    </w:p>
    <w:p>
      <w:pPr>
        <w:pStyle w:val="Normal"/>
        <w:rPr>
          <w:rFonts w:ascii="Calibri" w:hAnsi="Calibri"/>
        </w:rPr>
      </w:pPr>
      <w:r>
        <w:rPr/>
        <w:t>- Class preference example</w:t>
      </w:r>
    </w:p>
    <w:p>
      <w:pPr>
        <w:pStyle w:val="Normal"/>
        <w:rPr>
          <w:rFonts w:ascii="Calibri" w:hAnsi="Calibri"/>
        </w:rPr>
      </w:pPr>
      <w:r>
        <w:rPr/>
        <w:t>- Argument replacement example</w:t>
      </w:r>
    </w:p>
    <w:p>
      <w:pPr>
        <w:pStyle w:val="Normal"/>
        <w:rPr>
          <w:rFonts w:ascii="Calibri" w:hAnsi="Calibri"/>
        </w:rPr>
      </w:pPr>
      <w:r>
        <w:rPr/>
        <w:t>- Example of using repository class (</w:t>
      </w:r>
      <w:bookmarkStart w:id="0" w:name="__DdeLink__57_1917906557"/>
      <w:r>
        <w:rPr/>
        <w:t>ProductRepositoryInterface</w:t>
      </w:r>
      <w:bookmarkEnd w:id="0"/>
      <w:r>
        <w:rPr/>
        <w:t>) to load a specific product from SKU</w:t>
      </w:r>
    </w:p>
    <w:p>
      <w:pPr>
        <w:pStyle w:val="Normal"/>
        <w:rPr>
          <w:rFonts w:ascii="Calibri" w:hAnsi="Calibri"/>
        </w:rPr>
      </w:pPr>
      <w:r>
        <w:rPr/>
        <w:t>- Example of using factory class (ProductFactory) to load a specific product from SKU</w:t>
      </w:r>
    </w:p>
    <w:p>
      <w:pPr>
        <w:pStyle w:val="Normal"/>
        <w:rPr>
          <w:rFonts w:ascii="Calibri" w:hAnsi="Calibri"/>
        </w:rPr>
      </w:pPr>
      <w:bookmarkStart w:id="1" w:name="_GoBack"/>
      <w:bookmarkEnd w:id="1"/>
      <w:r>
        <w:rPr/>
        <w:t xml:space="preserve">- </w:t>
      </w:r>
      <w:bookmarkStart w:id="2" w:name="__DdeLink__61_1917906557"/>
      <w:bookmarkEnd w:id="2"/>
      <w:r>
        <w:rPr/>
        <w:t>Example of using object manager directly to load a specific product from SKU</w:t>
      </w:r>
    </w:p>
    <w:p>
      <w:pPr>
        <w:pStyle w:val="Normal"/>
        <w:rPr>
          <w:b/>
          <w:b/>
          <w:bCs/>
        </w:rPr>
      </w:pPr>
      <w:r>
        <w:rPr>
          <w:b/>
          <w:bCs/>
        </w:rPr>
        <w:t>1. When/where the layout loaded and parse in Magento?</w:t>
      </w:r>
    </w:p>
    <w:p>
      <w:pPr>
        <w:pStyle w:val="Normal"/>
        <w:rPr>
          <w:rFonts w:ascii="Calibri" w:hAnsi="Calibri"/>
        </w:rPr>
      </w:pPr>
      <w:r>
        <w:rPr/>
      </w:r>
    </w:p>
    <w:p>
      <w:pPr>
        <w:pStyle w:val="Normal"/>
        <w:rPr>
          <w:b/>
          <w:b/>
          <w:bCs/>
        </w:rPr>
      </w:pPr>
      <w:r>
        <w:rPr>
          <w:b/>
          <w:bCs/>
        </w:rPr>
        <w:t>2. How do Magento locate the controller/action to be excuted?</w:t>
      </w:r>
    </w:p>
    <w:p>
      <w:pPr>
        <w:pStyle w:val="Normal"/>
        <w:rPr>
          <w:rFonts w:ascii="Calibri" w:hAnsi="Calibri"/>
        </w:rPr>
      </w:pPr>
      <w:r>
        <w:rPr/>
        <w:t>step1: create routes.xml in etc/frontend or etc/adminhtml folder (first one is for frontend and second one is for admin controller).</w:t>
      </w:r>
    </w:p>
    <w:p>
      <w:pPr>
        <w:pStyle w:val="Normal"/>
        <w:rPr>
          <w:rFonts w:ascii="Calibri" w:hAnsi="Calibri"/>
        </w:rPr>
      </w:pPr>
      <w:r>
        <w:rPr/>
        <w:tab/>
        <w:t>step2: Add your custom configuration for controller in routes.xml, for example:</w:t>
      </w:r>
    </w:p>
    <w:p>
      <w:pPr>
        <w:pStyle w:val="Normal"/>
        <w:rPr>
          <w:rFonts w:ascii="Calibri" w:hAnsi="Calibri"/>
        </w:rPr>
      </w:pPr>
      <w:r>
        <w:rPr/>
        <w:tab/>
        <w:tab/>
        <w:t>– router: id – standard(frontend)/admin</w:t>
      </w:r>
    </w:p>
    <w:p>
      <w:pPr>
        <w:pStyle w:val="Normal"/>
        <w:rPr>
          <w:rFonts w:ascii="Calibri" w:hAnsi="Calibri"/>
        </w:rPr>
      </w:pPr>
      <w:r>
        <w:rPr/>
        <w:tab/>
        <w:tab/>
        <w:t>– route: id – your unique route id</w:t>
      </w:r>
    </w:p>
    <w:p>
      <w:pPr>
        <w:pStyle w:val="Normal"/>
        <w:rPr>
          <w:rFonts w:ascii="Calibri" w:hAnsi="Calibri"/>
        </w:rPr>
      </w:pPr>
      <w:r>
        <w:rPr/>
        <w:tab/>
        <w:tab/>
        <w:t>– route: frontName – unique name in url, this is first part of url in base router (example/frontName/actionpath/actionclass/)</w:t>
      </w:r>
    </w:p>
    <w:p>
      <w:pPr>
        <w:pStyle w:val="Normal"/>
        <w:rPr>
          <w:rFonts w:ascii="Calibri" w:hAnsi="Calibri"/>
        </w:rPr>
      </w:pPr>
      <w:r>
        <w:rPr/>
        <w:tab/>
        <w:tab/>
        <w:t>– module name – your module name</w:t>
      </w:r>
    </w:p>
    <w:p>
      <w:pPr>
        <w:pStyle w:val="Normal"/>
        <w:rPr>
          <w:rFonts w:ascii="Calibri" w:hAnsi="Calibri"/>
        </w:rPr>
      </w:pPr>
      <w:r>
        <w:rPr/>
        <w:tab/>
        <w:t>step3: Create your action class following the url structure above: Controller/Actionpath/Actionclass.php</w:t>
      </w:r>
    </w:p>
    <w:p>
      <w:pPr>
        <w:pStyle w:val="Normal"/>
        <w:rPr>
          <w:rFonts w:ascii="Calibri" w:hAnsi="Calibri"/>
        </w:rPr>
      </w:pPr>
      <w:r>
        <w:rPr>
          <w:b/>
          <w:bCs/>
        </w:rPr>
        <w:t>3. How do Magento process from friendly URL to controller/action ? Where is the code implementation?</w:t>
      </w:r>
    </w:p>
    <w:p>
      <w:pPr>
        <w:pStyle w:val="Normal"/>
        <w:rPr>
          <w:rFonts w:ascii="Calibri" w:hAnsi="Calibri"/>
        </w:rPr>
      </w:pPr>
      <w:r>
        <w:rPr/>
        <w:t>- The following process recognizes the home page empty path, and translates that to a data structure consisting of 3 elements: moduleFrontName, actionPath, actionName, which end up being 'cms', 'index', 'index', or 'cms_index_index' when composed as a page_type id.</w:t>
      </w:r>
    </w:p>
    <w:p>
      <w:pPr>
        <w:pStyle w:val="Normal"/>
        <w:rPr>
          <w:rFonts w:ascii="Calibri" w:hAnsi="Calibri"/>
        </w:rPr>
      </w:pPr>
      <w:r>
        <w:rPr/>
        <w:tab/>
        <w:t>- Code implementation at: magento/framework/App/Router/Base.php.</w:t>
      </w:r>
    </w:p>
    <w:p>
      <w:pPr>
        <w:pStyle w:val="Normal"/>
        <w:rPr>
          <w:b/>
          <w:b/>
          <w:bCs/>
        </w:rPr>
      </w:pPr>
      <w:r>
        <w:rPr>
          <w:b/>
          <w:bCs/>
        </w:rPr>
        <w:t>4. What does each table in Magento do? How does Magento store product, customers in databse ?</w:t>
      </w:r>
    </w:p>
    <w:p>
      <w:pPr>
        <w:pStyle w:val="Normal"/>
        <w:rPr>
          <w:rFonts w:ascii="Calibri" w:hAnsi="Calibri"/>
        </w:rPr>
      </w:pPr>
      <w:r>
        <w:rPr/>
        <w:t>- Magento 2 lưu trữ product, Customer :</w:t>
      </w:r>
    </w:p>
    <w:p>
      <w:pPr>
        <w:pStyle w:val="Normal"/>
        <w:rPr>
          <w:rFonts w:ascii="Calibri" w:hAnsi="Calibri"/>
        </w:rPr>
      </w:pPr>
      <w:r>
        <w:rPr/>
        <w:tab/>
        <w:t xml:space="preserve">Customer: bảng customer_entity là bảng lưu trữ. </w:t>
      </w:r>
    </w:p>
    <w:p>
      <w:pPr>
        <w:pStyle w:val="Normal"/>
        <w:rPr>
          <w:rFonts w:ascii="Calibri" w:hAnsi="Calibri"/>
        </w:rPr>
      </w:pPr>
      <w:r>
        <w:rPr/>
        <w:tab/>
        <w:t>Bảng Customer_entity là nơi lưu trữ thông tin chính về khách hàng.</w:t>
      </w:r>
    </w:p>
    <w:p>
      <w:pPr>
        <w:pStyle w:val="Normal"/>
        <w:rPr>
          <w:rFonts w:ascii="Calibri" w:hAnsi="Calibri"/>
        </w:rPr>
      </w:pPr>
      <w:r>
        <w:rPr/>
        <w:tab/>
        <w:t>Các bảng phụ :ustomer_entity_datetime, customer_entity_decimal, customer_entity_int, customer_entity_text, customer_entity_varchar chứa giá trị của các thuộc tính được phân loại theo loại dữ liệu tương ứng.</w:t>
      </w:r>
    </w:p>
    <w:p>
      <w:pPr>
        <w:pStyle w:val="Normal"/>
        <w:rPr>
          <w:rFonts w:ascii="Calibri" w:hAnsi="Calibri"/>
        </w:rPr>
      </w:pPr>
      <w:r>
        <w:rPr/>
        <w:tab/>
        <w:t>Catelog: bao gồm danh mục và sản phẩm.</w:t>
      </w:r>
    </w:p>
    <w:p>
      <w:pPr>
        <w:pStyle w:val="Normal"/>
        <w:rPr>
          <w:rFonts w:ascii="Calibri" w:hAnsi="Calibri"/>
        </w:rPr>
      </w:pPr>
      <w:r>
        <w:rPr/>
        <w:tab/>
        <w:t>Cách lưu trữ bảng danh mục tương tự như bảng của khách hàng, bảng chính là catalog_category_entity, các bảng phụ là các bảng có tiền tố như catalog_category. Cần lưu ý từ bảng này rằng parent_id là lưu trữ thông tin về mối quan hệ giữa các loại (loại chính).</w:t>
      </w:r>
    </w:p>
    <w:p>
      <w:pPr>
        <w:pStyle w:val="Normal"/>
        <w:rPr>
          <w:rFonts w:ascii="Calibri" w:hAnsi="Calibri"/>
        </w:rPr>
      </w:pPr>
      <w:r>
        <w:rPr/>
        <w:tab/>
        <w:t>Bảng catalog_category_product là để hiển thị mối quan hệ giữa sản phẩm và danh mục, sản phẩm nào thuộc loại nào.</w:t>
      </w:r>
    </w:p>
    <w:p>
      <w:pPr>
        <w:pStyle w:val="Normal"/>
        <w:rPr>
          <w:rFonts w:ascii="Calibri" w:hAnsi="Calibri"/>
        </w:rPr>
      </w:pPr>
      <w:r>
        <w:rPr/>
        <w:tab/>
        <w:t>Bảng có tiền tố catalog_product_entity giá trị lưu trữ của thuộc tính sản phẩm.</w:t>
      </w:r>
    </w:p>
    <w:p>
      <w:pPr>
        <w:pStyle w:val="Normal"/>
        <w:rPr>
          <w:rFonts w:ascii="Calibri" w:hAnsi="Calibri"/>
        </w:rPr>
      </w:pPr>
      <w:r>
        <w:rPr/>
        <w:tab/>
        <w:t>Bảng catalog_product_link thể hiện mối quan hệ giữa các sản phẩm, trong đó các loại mối quan hệ được lưu trữ trong catalog_product_link_type, các giá trị của các thuộc tính mối quan hệ được lưu trữ trong bảng khác với tiền tố tương ứng.</w:t>
      </w:r>
    </w:p>
    <w:p>
      <w:pPr>
        <w:pStyle w:val="Normal"/>
        <w:rPr>
          <w:rFonts w:ascii="Calibri" w:hAnsi="Calibri"/>
        </w:rPr>
      </w:pPr>
      <w:r>
        <w:rPr/>
        <w:tab/>
        <w:t>Bảng catalog_product_option chứa thông tin về các tùy chọn mà sản phẩm có thể có. Bảng này được liên kết với catalog_product_bundle_option</w:t>
      </w:r>
    </w:p>
    <w:p>
      <w:pPr>
        <w:pStyle w:val="Normal"/>
        <w:rPr>
          <w:rFonts w:ascii="Calibri" w:hAnsi="Calibri"/>
        </w:rPr>
      </w:pPr>
      <w:r>
        <w:rPr/>
        <w:tab/>
        <w:t>Bảng catalog_product_website hiển thị mối quan hệ giữa sản phẩm và trang web, sản phẩm trong Magento được tạo bởi các trang web riêng biệt.</w:t>
      </w:r>
    </w:p>
    <w:p>
      <w:pPr>
        <w:pStyle w:val="Normal"/>
        <w:rPr>
          <w:rFonts w:ascii="Calibri" w:hAnsi="Calibri"/>
        </w:rPr>
      </w:pPr>
      <w:r>
        <w:rPr>
          <w:b/>
          <w:bCs/>
        </w:rPr>
        <w:t>5. Purpose of each indexer?</w:t>
      </w:r>
    </w:p>
    <w:p>
      <w:pPr>
        <w:pStyle w:val="Normal"/>
        <w:rPr>
          <w:rFonts w:ascii="Calibri" w:hAnsi="Calibri"/>
        </w:rPr>
      </w:pPr>
      <w:r>
        <w:rPr>
          <w:b/>
          <w:bCs/>
        </w:rPr>
        <w:t>-</w:t>
      </w:r>
      <w:r>
        <w:rPr>
          <w:b w:val="false"/>
          <w:bCs/>
          <w:i w:val="false"/>
          <w:caps w:val="false"/>
          <w:smallCaps w:val="false"/>
          <w:color w:val="2B2B2C"/>
          <w:spacing w:val="0"/>
          <w:sz w:val="24"/>
        </w:rPr>
        <w:t>Mục đích là để cải thiện performance bên ngoài trang storefront. Bởi vì kho database của magento2 là rất lớn, indexer sẽ giúp chuyển đổi các bảng EAV sang FLAT để perfomance khi tưonwg tác với trang frontend sẽ cao hơn.</w:t>
      </w:r>
    </w:p>
    <w:p>
      <w:pPr>
        <w:pStyle w:val="Normal"/>
        <w:rPr>
          <w:rFonts w:ascii="Calibri" w:hAnsi="Calibri"/>
        </w:rPr>
      </w:pPr>
      <w:r>
        <w:rPr/>
      </w:r>
    </w:p>
    <w:p>
      <w:pPr>
        <w:pStyle w:val="Normal"/>
        <w:rPr>
          <w:rFonts w:ascii="Calibri" w:hAnsi="Calibri"/>
        </w:rPr>
      </w:pPr>
      <w:r>
        <w:rPr>
          <w:b/>
          <w:bCs/>
        </w:rPr>
        <w:t>6. Purpose of flat tables ?</w:t>
      </w:r>
    </w:p>
    <w:p>
      <w:pPr>
        <w:pStyle w:val="Normal"/>
        <w:rPr>
          <w:rFonts w:ascii="Calibri" w:hAnsi="Calibri"/>
        </w:rPr>
      </w:pPr>
      <w:r>
        <w:rPr>
          <w:b/>
          <w:bCs/>
        </w:rPr>
        <w:t>-</w:t>
      </w:r>
      <w:r>
        <w:rPr>
          <w:b w:val="false"/>
          <w:bCs w:val="false"/>
        </w:rPr>
        <w:t xml:space="preserve"> Giúp tăng tốc khi tương tác database bên trang storefront</w:t>
      </w:r>
    </w:p>
    <w:p>
      <w:pPr>
        <w:pStyle w:val="Normal"/>
        <w:rPr>
          <w:rFonts w:ascii="Calibri" w:hAnsi="Calibri"/>
          <w:b/>
          <w:b/>
          <w:bCs/>
        </w:rPr>
      </w:pPr>
      <w:r>
        <w:rPr>
          <w:b/>
          <w:bCs/>
        </w:rPr>
      </w:r>
    </w:p>
    <w:p>
      <w:pPr>
        <w:pStyle w:val="Normal"/>
        <w:rPr>
          <w:rFonts w:ascii="Calibri" w:hAnsi="Calibri"/>
        </w:rPr>
      </w:pPr>
      <w:r>
        <w:rPr>
          <w:b/>
          <w:bCs/>
        </w:rPr>
        <w:t xml:space="preserve">7. </w:t>
      </w:r>
      <w:bookmarkStart w:id="3" w:name="__DdeLink__37_2031979288"/>
      <w:r>
        <w:rPr>
          <w:b/>
          <w:bCs/>
        </w:rPr>
        <w:t>Observer and plugin comparison</w:t>
      </w:r>
      <w:bookmarkEnd w:id="3"/>
      <w:r>
        <w:rPr>
          <w:b/>
          <w:bCs/>
        </w:rPr>
        <w:t>?</w:t>
      </w:r>
    </w:p>
    <w:p>
      <w:pPr>
        <w:pStyle w:val="Normal"/>
        <w:rPr>
          <w:rFonts w:ascii="Calibri" w:hAnsi="Calibri"/>
        </w:rPr>
      </w:pPr>
      <w:r>
        <w:rPr>
          <w:b/>
          <w:bCs/>
        </w:rPr>
        <w:t xml:space="preserve">- </w:t>
      </w:r>
      <w:r>
        <w:rPr>
          <w:b w:val="false"/>
          <w:bCs w:val="false"/>
          <w:i/>
          <w:iCs/>
        </w:rPr>
        <w:t>observer</w:t>
      </w:r>
      <w:r>
        <w:rPr>
          <w:b w:val="false"/>
          <w:bCs w:val="false"/>
        </w:rPr>
        <w:t xml:space="preserve"> :</w:t>
      </w:r>
    </w:p>
    <w:p>
      <w:pPr>
        <w:pStyle w:val="Normal"/>
        <w:rPr>
          <w:b w:val="false"/>
          <w:b w:val="false"/>
          <w:bCs w:val="false"/>
        </w:rPr>
      </w:pPr>
      <w:r>
        <w:rPr>
          <w:b w:val="false"/>
          <w:bCs w:val="false"/>
        </w:rPr>
        <w:tab/>
      </w:r>
      <w:r>
        <w:rPr>
          <w:b w:val="false"/>
          <w:bCs w:val="false"/>
          <w:i w:val="false"/>
          <w:caps w:val="false"/>
          <w:smallCaps w:val="false"/>
          <w:color w:val="2B2B2C"/>
          <w:spacing w:val="0"/>
          <w:sz w:val="24"/>
        </w:rPr>
        <w:t>are capable of modifying the behavior of a Magento application because they are dynamically injected into the execution flow</w:t>
      </w:r>
    </w:p>
    <w:p>
      <w:pPr>
        <w:pStyle w:val="Normal"/>
        <w:rPr>
          <w:rFonts w:ascii="Calibri" w:hAnsi="Calibri"/>
        </w:rPr>
      </w:pPr>
      <w:r>
        <w:rPr>
          <w:b w:val="false"/>
          <w:bCs w:val="false"/>
        </w:rPr>
        <w:t xml:space="preserve">- </w:t>
      </w:r>
      <w:r>
        <w:rPr>
          <w:b w:val="false"/>
          <w:bCs w:val="false"/>
          <w:i/>
          <w:iCs/>
        </w:rPr>
        <w:t>plugin:</w:t>
      </w:r>
    </w:p>
    <w:p>
      <w:pPr>
        <w:pStyle w:val="Normal"/>
        <w:rPr>
          <w:rFonts w:ascii="Calibri" w:hAnsi="Calibri"/>
        </w:rPr>
      </w:pPr>
      <w:r>
        <w:rPr>
          <w:b w:val="false"/>
          <w:bCs w:val="false"/>
          <w:i/>
          <w:iCs/>
        </w:rPr>
        <w:tab/>
      </w:r>
      <w:r>
        <w:rPr>
          <w:b w:val="false"/>
          <w:bCs w:val="false"/>
          <w:i w:val="false"/>
          <w:iCs/>
          <w:caps w:val="false"/>
          <w:smallCaps w:val="false"/>
          <w:color w:val="2B2B2C"/>
          <w:spacing w:val="0"/>
          <w:sz w:val="24"/>
        </w:rPr>
        <w:t>is a class that modifies the behavior of public class functions by intercepting a function call and running code before, after, or around that function call.</w:t>
      </w:r>
    </w:p>
    <w:p>
      <w:pPr>
        <w:pStyle w:val="Normal"/>
        <w:rPr>
          <w:rFonts w:ascii="Calibri" w:hAnsi="Calibri"/>
        </w:rPr>
      </w:pPr>
      <w:r>
        <w:rPr>
          <w:b w:val="false"/>
          <w:bCs w:val="false"/>
          <w:i w:val="false"/>
          <w:iCs/>
          <w:caps w:val="false"/>
          <w:smallCaps w:val="false"/>
          <w:color w:val="2B2B2C"/>
          <w:spacing w:val="0"/>
          <w:sz w:val="24"/>
        </w:rPr>
        <w:tab/>
      </w:r>
      <w:r>
        <w:rPr>
          <w:b/>
          <w:bCs/>
          <w:i w:val="false"/>
          <w:iCs/>
          <w:caps w:val="false"/>
          <w:smallCaps w:val="false"/>
          <w:color w:val="2B2B2C"/>
          <w:spacing w:val="0"/>
          <w:sz w:val="24"/>
        </w:rPr>
        <w:t>8.  How  to  use  an  event  like  this  $this-&gt;_eventManager-&gt;dispatch($this-&gt;_eventPrefix.  '_move_before',  $eventParams); ?</w:t>
      </w:r>
    </w:p>
    <w:p>
      <w:pPr>
        <w:pStyle w:val="Normal"/>
        <w:rPr>
          <w:rFonts w:ascii="Calibri" w:hAnsi="Calibri"/>
        </w:rPr>
      </w:pPr>
      <w:r>
        <w:rPr>
          <w:b w:val="false"/>
          <w:bCs w:val="false"/>
          <w:i w:val="false"/>
          <w:iCs/>
          <w:caps w:val="false"/>
          <w:smallCaps w:val="false"/>
          <w:color w:val="2B2B2C"/>
          <w:spacing w:val="0"/>
          <w:sz w:val="24"/>
        </w:rPr>
        <w:tab/>
        <w:t>Sử dụng Observer, ví dụ căn bản như sau:</w:t>
      </w:r>
    </w:p>
    <w:p>
      <w:pPr>
        <w:pStyle w:val="Normal"/>
        <w:rPr>
          <w:rFonts w:ascii="Calibri" w:hAnsi="Calibri"/>
        </w:rPr>
      </w:pPr>
      <w:r>
        <w:rPr>
          <w:b w:val="false"/>
          <w:bCs w:val="false"/>
          <w:i w:val="false"/>
          <w:iCs/>
          <w:caps w:val="false"/>
          <w:smallCaps w:val="false"/>
          <w:color w:val="2B2B2C"/>
          <w:spacing w:val="0"/>
          <w:sz w:val="24"/>
        </w:rPr>
        <w:tab/>
        <w:t>b1: Tạo file Index.php theo directory app/code/Namespace/Module/Controller/Index/Index.php: nơi đây sẽ viết code dispatch như $this-&gt;_eventManager-&gt;dispatch($this-&gt;_eventPrefix.  '_move_before',  $eventParams);</w:t>
      </w:r>
    </w:p>
    <w:p>
      <w:pPr>
        <w:pStyle w:val="Normal"/>
        <w:rPr>
          <w:rFonts w:ascii="Calibri" w:hAnsi="Calibri"/>
        </w:rPr>
      </w:pPr>
      <w:r>
        <w:rPr>
          <w:b w:val="false"/>
          <w:bCs w:val="false"/>
          <w:i w:val="false"/>
          <w:iCs/>
          <w:caps w:val="false"/>
          <w:smallCaps w:val="false"/>
          <w:color w:val="2B2B2C"/>
          <w:spacing w:val="0"/>
          <w:sz w:val="24"/>
        </w:rPr>
        <w:tab/>
        <w:t>B2: Tạo file events.xml theo directory app/code/Namespace/Module/etc/events.xml: nơi đây sẽ khai báo sự kiện</w:t>
      </w:r>
    </w:p>
    <w:p>
      <w:pPr>
        <w:pStyle w:val="Normal"/>
        <w:rPr>
          <w:rFonts w:ascii="Calibri" w:hAnsi="Calibri"/>
        </w:rPr>
      </w:pPr>
      <w:r>
        <w:rPr>
          <w:b w:val="false"/>
          <w:bCs w:val="false"/>
          <w:i w:val="false"/>
          <w:iCs/>
          <w:caps w:val="false"/>
          <w:smallCaps w:val="false"/>
          <w:color w:val="2B2B2C"/>
          <w:spacing w:val="0"/>
          <w:sz w:val="24"/>
        </w:rPr>
        <w:tab/>
        <w:t>b3: Tạo file observer_xxx.php theo directory app/code/Namespace/Module/Observer</w:t>
      </w:r>
    </w:p>
    <w:p>
      <w:pPr>
        <w:pStyle w:val="Normal"/>
        <w:widowControl/>
        <w:bidi w:val="0"/>
        <w:spacing w:lineRule="auto" w:line="259" w:before="0" w:after="160"/>
        <w:jc w:val="left"/>
        <w:rPr>
          <w:rFonts w:ascii="Calibri" w:hAnsi="Calibri"/>
        </w:rPr>
      </w:pPr>
      <w:r>
        <w:rPr>
          <w:b/>
          <w:bCs/>
        </w:rPr>
        <w:t>9.  When do we have a conflict happen? And what happen when we have a conflict?</w:t>
      </w:r>
    </w:p>
    <w:p>
      <w:pPr>
        <w:pStyle w:val="Normal"/>
        <w:widowControl/>
        <w:bidi w:val="0"/>
        <w:spacing w:lineRule="auto" w:line="259" w:before="0" w:after="160"/>
        <w:jc w:val="left"/>
        <w:rPr/>
      </w:pPr>
      <w:r>
        <w:rPr/>
        <w:t>- Conflict xảy ra khi 2 hay nhiều module cùng override 1 class nào đó.</w:t>
      </w:r>
    </w:p>
    <w:sectPr>
      <w:headerReference w:type="default" r:id="rId2"/>
      <w:footerReference w:type="default" r:id="rId3"/>
      <w:type w:val="nextPage"/>
      <w:pgSz w:w="12240" w:h="15840"/>
      <w:pgMar w:left="1440" w:right="1183" w:header="284" w:top="1985" w:footer="264"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FMono-Regular">
    <w:altName w:val="Consolas"/>
    <w:charset w:val="01"/>
    <w:family w:val="auto"/>
    <w:pitch w:val="default"/>
  </w:font>
  <w:font w:name="Tahoma">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both"/>
      <w:rPr>
        <w:rFonts w:ascii="Tahoma" w:hAnsi="Tahoma" w:cs="Tahoma"/>
        <w:sz w:val="20"/>
        <w:szCs w:val="20"/>
      </w:rPr>
    </w:pPr>
    <w:r>
      <w:rPr>
        <w:rFonts w:cs="Tahoma" w:ascii="Tahoma" w:hAnsi="Tahoma"/>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2" w:leader="none"/>
        <w:tab w:val="center" w:pos="4680" w:leader="none"/>
        <w:tab w:val="right" w:pos="936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f05"/>
    <w:rPr/>
  </w:style>
  <w:style w:type="character" w:styleId="FooterChar" w:customStyle="1">
    <w:name w:val="Footer Char"/>
    <w:basedOn w:val="DefaultParagraphFont"/>
    <w:link w:val="Footer"/>
    <w:uiPriority w:val="99"/>
    <w:qFormat/>
    <w:rsid w:val="00485f05"/>
    <w:rPr/>
  </w:style>
  <w:style w:type="character" w:styleId="InternetLink">
    <w:name w:val="Internet Link"/>
    <w:basedOn w:val="DefaultParagraphFont"/>
    <w:uiPriority w:val="99"/>
    <w:unhideWhenUsed/>
    <w:rsid w:val="00485f05"/>
    <w:rPr>
      <w:color w:val="0563C1"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Calibri" w:hAnsi="Calibri"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85f0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5f0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826d9"/>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85f05"/>
    <w:pPr>
      <w:spacing w:after="0" w:line="240" w:lineRule="auto"/>
    </w:pPr>
    <w:rPr>
      <w:rFonts w:eastAsiaTheme="minorEastAsia"/>
      <w:lang w:eastAsia="ja-JP"/>
      <w:color w:val="404040" w:themeColor="text1" w:themeTint="bf"/>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86C0-15A2-4EB4-8358-1BE3F5D5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Application>LibreOffice/5.1.6.2$Linux_X86_64 LibreOffice_project/10m0$Build-2</Application>
  <Pages>4</Pages>
  <Words>795</Words>
  <Characters>4392</Characters>
  <CharactersWithSpaces>5201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2018-06-11T03:53:00Z</dcterms:created>
  <dc:creator>Daniel Romero</dc:creator>
  <dc:description/>
  <dc:language>en-US</dc:language>
  <cp:lastModifiedBy/>
  <dcterms:modified xsi:type="dcterms:W3CDTF">2018-07-04T00:31:07Z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