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EC" w:rsidRPr="003F68DB" w:rsidRDefault="00E77ADD" w:rsidP="003F68DB">
      <w:pPr>
        <w:jc w:val="center"/>
        <w:rPr>
          <w:b/>
          <w:sz w:val="30"/>
        </w:rPr>
      </w:pPr>
      <w:r w:rsidRPr="003F68DB">
        <w:rPr>
          <w:b/>
          <w:sz w:val="30"/>
        </w:rPr>
        <w:t>FUNTIONAL SPECIFICATIONS</w:t>
      </w:r>
    </w:p>
    <w:p w:rsidR="00E77ADD" w:rsidRDefault="00E77ADD">
      <w:r>
        <w:t>Disclaimer</w:t>
      </w:r>
    </w:p>
    <w:p w:rsidR="00E77ADD" w:rsidRDefault="00E77ADD">
      <w:bookmarkStart w:id="0" w:name="_GoBack"/>
      <w:bookmarkEnd w:id="0"/>
    </w:p>
    <w:p w:rsidR="00E77ADD" w:rsidRDefault="00E77ADD">
      <w:r>
        <w:t>Privacy Information</w:t>
      </w:r>
    </w:p>
    <w:p w:rsidR="00E77ADD" w:rsidRDefault="00E77ADD"/>
    <w:p w:rsidR="00E77ADD" w:rsidRDefault="00E77ADD">
      <w:r>
        <w:t>Trademarks</w:t>
      </w:r>
    </w:p>
    <w:p w:rsidR="00E77ADD" w:rsidRDefault="00E77ADD"/>
    <w:p w:rsidR="00E77ADD" w:rsidRDefault="00E77ADD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77ADD" w:rsidTr="00C677A2">
        <w:tc>
          <w:tcPr>
            <w:tcW w:w="9576" w:type="dxa"/>
            <w:gridSpan w:val="4"/>
            <w:vAlign w:val="center"/>
          </w:tcPr>
          <w:p w:rsidR="00E77ADD" w:rsidRDefault="00E77ADD" w:rsidP="00E77ADD">
            <w:pPr>
              <w:jc w:val="center"/>
            </w:pPr>
            <w:r>
              <w:t>REVISION CHART</w:t>
            </w:r>
          </w:p>
        </w:tc>
      </w:tr>
      <w:tr w:rsidR="00E77ADD" w:rsidTr="00E77ADD"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  <w:r>
              <w:t>Version</w:t>
            </w: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  <w:r>
              <w:t>Author</w:t>
            </w: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  <w:r>
              <w:t>Description</w:t>
            </w: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  <w:r>
              <w:t>Date Complete</w:t>
            </w:r>
          </w:p>
        </w:tc>
      </w:tr>
      <w:tr w:rsidR="00E77ADD" w:rsidTr="00E77ADD"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</w:tr>
      <w:tr w:rsidR="00E77ADD" w:rsidTr="00E77ADD"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  <w:tc>
          <w:tcPr>
            <w:tcW w:w="2394" w:type="dxa"/>
            <w:vAlign w:val="center"/>
          </w:tcPr>
          <w:p w:rsidR="00E77ADD" w:rsidRDefault="00E77ADD" w:rsidP="00E77ADD">
            <w:pPr>
              <w:jc w:val="center"/>
            </w:pPr>
          </w:p>
        </w:tc>
      </w:tr>
    </w:tbl>
    <w:p w:rsidR="00E77ADD" w:rsidRDefault="00E77ADD"/>
    <w:p w:rsidR="00E77ADD" w:rsidRDefault="00E77ADD">
      <w:r>
        <w:t>Document Owner</w:t>
      </w:r>
    </w:p>
    <w:p w:rsidR="00E77ADD" w:rsidRDefault="00E77ADD"/>
    <w:p w:rsidR="00E77ADD" w:rsidRDefault="00E77ADD">
      <w:r>
        <w:t>Document Approval</w:t>
      </w:r>
    </w:p>
    <w:p w:rsidR="00E77ADD" w:rsidRDefault="00E77ADD"/>
    <w:p w:rsidR="00E77ADD" w:rsidRDefault="00E77ADD">
      <w:r>
        <w:t>Table of Contents</w:t>
      </w:r>
    </w:p>
    <w:p w:rsidR="00E77ADD" w:rsidRDefault="00E77ADD" w:rsidP="00E77ADD">
      <w:pPr>
        <w:pStyle w:val="ListParagraph"/>
        <w:numPr>
          <w:ilvl w:val="0"/>
          <w:numId w:val="1"/>
        </w:numPr>
      </w:pPr>
      <w:r>
        <w:t>Project Information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Purpose of this Document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Scope of this Document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Document Overview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Identification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Relationship to Other Plans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Related Documents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Key Stakeholders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Points of Contact</w:t>
      </w:r>
    </w:p>
    <w:p w:rsidR="00E77ADD" w:rsidRDefault="00E77ADD" w:rsidP="00E77ADD">
      <w:pPr>
        <w:pStyle w:val="ListParagraph"/>
        <w:numPr>
          <w:ilvl w:val="0"/>
          <w:numId w:val="1"/>
        </w:numPr>
      </w:pPr>
      <w:r>
        <w:t>Requirements Specifications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Introduction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Description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Hardware Requirements</w:t>
      </w:r>
    </w:p>
    <w:p w:rsidR="00E77ADD" w:rsidRDefault="00E77ADD" w:rsidP="00E77ADD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Software Requirements</w:t>
      </w:r>
    </w:p>
    <w:p w:rsidR="00E77ADD" w:rsidRDefault="00E77ADD" w:rsidP="00E77ADD">
      <w:pPr>
        <w:pStyle w:val="ListParagraph"/>
        <w:numPr>
          <w:ilvl w:val="0"/>
          <w:numId w:val="1"/>
        </w:numPr>
      </w:pPr>
      <w:r>
        <w:t>Functional Requirements</w:t>
      </w:r>
    </w:p>
    <w:p w:rsidR="00E77ADD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lastRenderedPageBreak/>
        <w:t>Game Mechanics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Core Gameplay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Modes of Play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Scoring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Game Flow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Gameplay Elements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 xml:space="preserve">Artificial Intelligence Feature 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User Interface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Menu Screen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Game Screen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Media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Art</w:t>
      </w:r>
    </w:p>
    <w:p w:rsidR="003F68DB" w:rsidRDefault="003F68DB" w:rsidP="003F68DB">
      <w:pPr>
        <w:pStyle w:val="ListParagraph"/>
        <w:numPr>
          <w:ilvl w:val="3"/>
          <w:numId w:val="1"/>
        </w:numPr>
        <w:tabs>
          <w:tab w:val="left" w:pos="1260"/>
        </w:tabs>
        <w:ind w:left="2340" w:hanging="900"/>
      </w:pPr>
      <w:r>
        <w:t>Overall Goals</w:t>
      </w:r>
    </w:p>
    <w:p w:rsidR="003F68DB" w:rsidRDefault="003F68DB" w:rsidP="003F68DB">
      <w:pPr>
        <w:pStyle w:val="ListParagraph"/>
        <w:numPr>
          <w:ilvl w:val="3"/>
          <w:numId w:val="1"/>
        </w:numPr>
        <w:tabs>
          <w:tab w:val="left" w:pos="1260"/>
        </w:tabs>
        <w:ind w:left="2340" w:hanging="900"/>
      </w:pPr>
      <w:r>
        <w:t>Game Art</w:t>
      </w:r>
    </w:p>
    <w:p w:rsidR="003F68DB" w:rsidRDefault="003F68DB" w:rsidP="003F68DB">
      <w:pPr>
        <w:pStyle w:val="ListParagraph"/>
        <w:numPr>
          <w:ilvl w:val="3"/>
          <w:numId w:val="1"/>
        </w:numPr>
        <w:tabs>
          <w:tab w:val="left" w:pos="1260"/>
        </w:tabs>
        <w:ind w:left="2340" w:hanging="900"/>
      </w:pPr>
      <w:r>
        <w:t>Game Art Description</w:t>
      </w:r>
    </w:p>
    <w:p w:rsidR="003F68DB" w:rsidRDefault="003F68DB" w:rsidP="003F68DB">
      <w:pPr>
        <w:pStyle w:val="ListParagraph"/>
        <w:numPr>
          <w:ilvl w:val="3"/>
          <w:numId w:val="1"/>
        </w:numPr>
        <w:tabs>
          <w:tab w:val="left" w:pos="1260"/>
        </w:tabs>
        <w:ind w:left="2340" w:hanging="900"/>
      </w:pPr>
      <w:r>
        <w:t>Marketing and Package Art</w:t>
      </w:r>
    </w:p>
    <w:p w:rsidR="003F68DB" w:rsidRDefault="003F68DB" w:rsidP="003F68DB">
      <w:pPr>
        <w:pStyle w:val="ListParagraph"/>
        <w:numPr>
          <w:ilvl w:val="2"/>
          <w:numId w:val="1"/>
        </w:numPr>
        <w:tabs>
          <w:tab w:val="left" w:pos="1260"/>
        </w:tabs>
      </w:pPr>
      <w:r>
        <w:t>Sound and Music</w:t>
      </w:r>
    </w:p>
    <w:p w:rsidR="00E77ADD" w:rsidRDefault="00E77ADD" w:rsidP="00E77ADD">
      <w:pPr>
        <w:pStyle w:val="ListParagraph"/>
        <w:numPr>
          <w:ilvl w:val="0"/>
          <w:numId w:val="1"/>
        </w:numPr>
      </w:pPr>
      <w:r>
        <w:t>Resources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Personnel Requirements</w:t>
      </w:r>
    </w:p>
    <w:p w:rsidR="00E77ADD" w:rsidRDefault="00E77ADD" w:rsidP="00E77ADD">
      <w:pPr>
        <w:pStyle w:val="ListParagraph"/>
        <w:numPr>
          <w:ilvl w:val="0"/>
          <w:numId w:val="1"/>
        </w:numPr>
      </w:pPr>
      <w:r>
        <w:t>Appendix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Support Material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Glossary of Terms</w:t>
      </w:r>
    </w:p>
    <w:p w:rsidR="003F68DB" w:rsidRDefault="003F68DB" w:rsidP="003F68DB">
      <w:pPr>
        <w:pStyle w:val="ListParagraph"/>
        <w:numPr>
          <w:ilvl w:val="1"/>
          <w:numId w:val="1"/>
        </w:numPr>
        <w:tabs>
          <w:tab w:val="left" w:pos="1260"/>
        </w:tabs>
        <w:ind w:left="1350" w:hanging="630"/>
      </w:pPr>
      <w:r>
        <w:t>Acronyms and Abbreviations</w:t>
      </w:r>
    </w:p>
    <w:sectPr w:rsidR="003F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0548B"/>
    <w:multiLevelType w:val="multilevel"/>
    <w:tmpl w:val="DFCAC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D"/>
    <w:rsid w:val="001A469C"/>
    <w:rsid w:val="003F68DB"/>
    <w:rsid w:val="009E69EC"/>
    <w:rsid w:val="00E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2016-09-23T07:04:00Z</dcterms:created>
  <dcterms:modified xsi:type="dcterms:W3CDTF">2016-09-23T07:27:00Z</dcterms:modified>
</cp:coreProperties>
</file>