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0F" w:rsidRPr="00DB5015" w:rsidRDefault="00D17D0F" w:rsidP="00D17D0F">
      <w:pPr>
        <w:jc w:val="center"/>
        <w:rPr>
          <w:sz w:val="52"/>
          <w:szCs w:val="52"/>
        </w:rPr>
      </w:pPr>
      <w:r w:rsidRPr="00DB5015">
        <w:rPr>
          <w:sz w:val="52"/>
          <w:szCs w:val="52"/>
        </w:rPr>
        <w:t>Install Guide</w:t>
      </w:r>
    </w:p>
    <w:p w:rsidR="00D17D0F" w:rsidRPr="00DB5015" w:rsidRDefault="00D17D0F" w:rsidP="00D17D0F">
      <w:pPr>
        <w:jc w:val="center"/>
        <w:rPr>
          <w:sz w:val="52"/>
          <w:szCs w:val="52"/>
        </w:rPr>
      </w:pPr>
    </w:p>
    <w:p w:rsidR="00D17D0F" w:rsidRPr="00A41DC4" w:rsidRDefault="00D17D0F" w:rsidP="00D17D0F">
      <w:pPr>
        <w:rPr>
          <w:b/>
          <w:color w:val="FF0000"/>
          <w:sz w:val="28"/>
          <w:szCs w:val="28"/>
        </w:rPr>
      </w:pPr>
      <w:r w:rsidRPr="00A41DC4">
        <w:rPr>
          <w:b/>
          <w:color w:val="FF0000"/>
          <w:sz w:val="28"/>
          <w:szCs w:val="28"/>
        </w:rPr>
        <w:t>R</w:t>
      </w:r>
      <w:r w:rsidRPr="00A41DC4">
        <w:rPr>
          <w:b/>
          <w:color w:val="FF0000"/>
          <w:sz w:val="28"/>
          <w:szCs w:val="28"/>
          <w:lang w:val="zh-CN"/>
        </w:rPr>
        <w:t>equirement</w:t>
      </w:r>
      <w:r w:rsidRPr="00A41DC4">
        <w:rPr>
          <w:b/>
          <w:color w:val="FF0000"/>
          <w:sz w:val="28"/>
          <w:szCs w:val="28"/>
        </w:rPr>
        <w:t xml:space="preserve"> software: S</w:t>
      </w:r>
      <w:r w:rsidR="005F3404">
        <w:rPr>
          <w:b/>
          <w:color w:val="FF0000"/>
          <w:sz w:val="28"/>
          <w:szCs w:val="28"/>
        </w:rPr>
        <w:t>QL Server 2012</w:t>
      </w:r>
      <w:r w:rsidR="00981AAC">
        <w:rPr>
          <w:b/>
          <w:color w:val="FF0000"/>
          <w:sz w:val="28"/>
          <w:szCs w:val="28"/>
        </w:rPr>
        <w:t>, IIS 7.5</w:t>
      </w:r>
      <w:r w:rsidR="00B21466">
        <w:rPr>
          <w:b/>
          <w:color w:val="FF0000"/>
          <w:sz w:val="28"/>
          <w:szCs w:val="28"/>
        </w:rPr>
        <w:t xml:space="preserve"> or 8.0</w:t>
      </w:r>
      <w:r w:rsidR="00981AAC">
        <w:rPr>
          <w:b/>
          <w:color w:val="FF0000"/>
          <w:sz w:val="28"/>
          <w:szCs w:val="28"/>
        </w:rPr>
        <w:t>, VS 2012</w:t>
      </w:r>
    </w:p>
    <w:p w:rsidR="00D17D0F" w:rsidRPr="00DB5015" w:rsidRDefault="00D17D0F" w:rsidP="00D17D0F">
      <w:pPr>
        <w:rPr>
          <w:color w:val="000000"/>
          <w:sz w:val="20"/>
          <w:szCs w:val="20"/>
        </w:rPr>
      </w:pPr>
    </w:p>
    <w:p w:rsidR="00D17D0F" w:rsidRPr="00A41DC4" w:rsidRDefault="00D17D0F" w:rsidP="00D17D0F">
      <w:pPr>
        <w:numPr>
          <w:ilvl w:val="0"/>
          <w:numId w:val="1"/>
        </w:numPr>
        <w:rPr>
          <w:b/>
          <w:color w:val="000000"/>
        </w:rPr>
      </w:pPr>
      <w:r w:rsidRPr="00A41DC4">
        <w:rPr>
          <w:b/>
          <w:color w:val="000000"/>
        </w:rPr>
        <w:t>Step 1: Configuration IIS 7.5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Open IIS7.5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Right-Click on [Default Web Site]. Choose [Add Application]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Alias: Cookery and Physical Path point to Directory of Website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OK</w:t>
      </w:r>
    </w:p>
    <w:p w:rsidR="00D17D0F" w:rsidRPr="00DB5015" w:rsidRDefault="00D17D0F" w:rsidP="00D17D0F">
      <w:pPr>
        <w:ind w:left="1440"/>
        <w:rPr>
          <w:color w:val="000000"/>
        </w:rPr>
      </w:pPr>
    </w:p>
    <w:p w:rsidR="00D17D0F" w:rsidRDefault="00D17D0F" w:rsidP="00D17D0F">
      <w:pPr>
        <w:numPr>
          <w:ilvl w:val="0"/>
          <w:numId w:val="1"/>
        </w:numPr>
        <w:rPr>
          <w:b/>
          <w:color w:val="000000"/>
        </w:rPr>
      </w:pPr>
      <w:r w:rsidRPr="00A41DC4">
        <w:rPr>
          <w:b/>
          <w:color w:val="000000"/>
        </w:rPr>
        <w:t>Step 2: Configuration Permission.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 w:rsidRPr="00E708A3">
        <w:rPr>
          <w:color w:val="000000"/>
        </w:rPr>
        <w:t>Open</w:t>
      </w:r>
      <w:r>
        <w:rPr>
          <w:color w:val="000000"/>
        </w:rPr>
        <w:t xml:space="preserve"> Windows Explorer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Go-to directory of Website, Right-Click and choose Properties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Edit button on Tab Security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Add and type “</w:t>
      </w:r>
      <w:r w:rsidRPr="00702861">
        <w:rPr>
          <w:color w:val="000000"/>
        </w:rPr>
        <w:t>IUSR, IIS_IUSRS</w:t>
      </w:r>
      <w:r>
        <w:rPr>
          <w:color w:val="000000"/>
        </w:rPr>
        <w:t>” without quotation</w:t>
      </w:r>
      <w:r w:rsidRPr="00702861">
        <w:rPr>
          <w:color w:val="000000"/>
        </w:rPr>
        <w:t xml:space="preserve"> </w:t>
      </w:r>
      <w:r>
        <w:rPr>
          <w:color w:val="000000"/>
        </w:rPr>
        <w:t xml:space="preserve"> in the textbox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Give IUSR and IIS_USRS full control then click OK</w:t>
      </w:r>
    </w:p>
    <w:p w:rsidR="00D17D0F" w:rsidRDefault="00D17D0F" w:rsidP="00D17D0F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OK again to close the Properties windows</w:t>
      </w:r>
    </w:p>
    <w:p w:rsidR="00D17D0F" w:rsidRPr="00E708A3" w:rsidRDefault="00D17D0F" w:rsidP="00D17D0F">
      <w:pPr>
        <w:ind w:left="1440"/>
        <w:rPr>
          <w:color w:val="000000"/>
        </w:rPr>
      </w:pPr>
    </w:p>
    <w:p w:rsidR="00D17D0F" w:rsidRDefault="00D17D0F" w:rsidP="00D17D0F">
      <w:pPr>
        <w:numPr>
          <w:ilvl w:val="0"/>
          <w:numId w:val="1"/>
        </w:numPr>
        <w:rPr>
          <w:b/>
          <w:color w:val="000000"/>
        </w:rPr>
      </w:pPr>
      <w:r w:rsidRPr="00A41DC4">
        <w:rPr>
          <w:b/>
          <w:color w:val="000000"/>
        </w:rPr>
        <w:t>Step 3: Creating &amp; configuration database.</w:t>
      </w:r>
    </w:p>
    <w:p w:rsidR="00D17D0F" w:rsidRDefault="00D17D0F" w:rsidP="00B818DF">
      <w:pPr>
        <w:numPr>
          <w:ilvl w:val="1"/>
          <w:numId w:val="1"/>
        </w:numPr>
        <w:rPr>
          <w:color w:val="000000"/>
        </w:rPr>
      </w:pPr>
      <w:r w:rsidRPr="000871B0">
        <w:rPr>
          <w:color w:val="000000"/>
        </w:rPr>
        <w:t xml:space="preserve">Open </w:t>
      </w:r>
      <w:r>
        <w:rPr>
          <w:color w:val="000000"/>
        </w:rPr>
        <w:t>file “</w:t>
      </w:r>
      <w:r w:rsidR="00B818DF" w:rsidRPr="00B818DF">
        <w:rPr>
          <w:color w:val="000000"/>
        </w:rPr>
        <w:t>fat1_c1007L_s3_g6_recruitmentSystems</w:t>
      </w:r>
      <w:r w:rsidR="00B818DF">
        <w:rPr>
          <w:color w:val="000000"/>
        </w:rPr>
        <w:t>/</w:t>
      </w:r>
      <w:r w:rsidR="00B818DF" w:rsidRPr="00B818DF">
        <w:rPr>
          <w:color w:val="000000"/>
        </w:rPr>
        <w:t>Database</w:t>
      </w:r>
      <w:r w:rsidR="00B818DF">
        <w:rPr>
          <w:color w:val="000000"/>
        </w:rPr>
        <w:t>/</w:t>
      </w:r>
      <w:r w:rsidR="0094536B" w:rsidRPr="0094536B">
        <w:rPr>
          <w:color w:val="000000"/>
        </w:rPr>
        <w:t>script</w:t>
      </w:r>
      <w:r w:rsidRPr="000871B0">
        <w:rPr>
          <w:color w:val="000000"/>
        </w:rPr>
        <w:t>.sql</w:t>
      </w:r>
      <w:r w:rsidR="00A34890">
        <w:rPr>
          <w:color w:val="000000"/>
        </w:rPr>
        <w:t>” with SQL Server 2012</w:t>
      </w:r>
      <w:r w:rsidR="00B818DF">
        <w:rPr>
          <w:color w:val="000000"/>
        </w:rPr>
        <w:t xml:space="preserve"> run query or attach</w:t>
      </w:r>
      <w:r w:rsidR="005F1939">
        <w:rPr>
          <w:color w:val="000000"/>
        </w:rPr>
        <w:t xml:space="preserve"> database</w:t>
      </w:r>
      <w:r w:rsidR="00B818DF">
        <w:rPr>
          <w:color w:val="000000"/>
        </w:rPr>
        <w:t xml:space="preserve"> with two file attach</w:t>
      </w:r>
    </w:p>
    <w:p w:rsidR="00B318AC" w:rsidRDefault="00D17D0F" w:rsidP="000F0EA3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Open </w:t>
      </w:r>
      <w:r w:rsidR="000F0EA3">
        <w:rPr>
          <w:color w:val="000000"/>
        </w:rPr>
        <w:t>file config “</w:t>
      </w:r>
      <w:r w:rsidR="000F0EA3" w:rsidRPr="000F0EA3">
        <w:rPr>
          <w:color w:val="000000"/>
        </w:rPr>
        <w:t>fat1_c1007L_s3_g6_recruitmentSystems\Source\Recruitment\Web.config</w:t>
      </w:r>
      <w:r w:rsidR="000F0EA3">
        <w:rPr>
          <w:color w:val="000000"/>
        </w:rPr>
        <w:t xml:space="preserve">” edit </w:t>
      </w:r>
      <w:r w:rsidR="00266A43">
        <w:rPr>
          <w:color w:val="000000"/>
        </w:rPr>
        <w:t>with</w:t>
      </w:r>
      <w:r w:rsidR="00FC23B6">
        <w:rPr>
          <w:color w:val="000000"/>
        </w:rPr>
        <w:t>:</w:t>
      </w:r>
      <w:r w:rsidR="00266A43">
        <w:rPr>
          <w:color w:val="000000"/>
        </w:rPr>
        <w:t xml:space="preserve"> username and </w:t>
      </w:r>
      <w:r w:rsidR="00FC23B6">
        <w:rPr>
          <w:color w:val="000000"/>
        </w:rPr>
        <w:t>password and</w:t>
      </w:r>
      <w:r w:rsidR="00266A43">
        <w:rPr>
          <w:color w:val="000000"/>
        </w:rPr>
        <w:t xml:space="preserve"> </w:t>
      </w:r>
      <w:r w:rsidR="00FC23B6">
        <w:rPr>
          <w:color w:val="000000"/>
        </w:rPr>
        <w:t>with you sqlserver</w:t>
      </w:r>
    </w:p>
    <w:p w:rsidR="00A11659" w:rsidRDefault="00A11659" w:rsidP="000F0EA3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Run </w:t>
      </w:r>
      <w:hyperlink r:id="rId5" w:history="1">
        <w:r w:rsidR="00D754EC" w:rsidRPr="008B010C">
          <w:rPr>
            <w:rStyle w:val="Hyperlink"/>
          </w:rPr>
          <w:t>http://localhost/</w:t>
        </w:r>
      </w:hyperlink>
    </w:p>
    <w:p w:rsidR="00D754EC" w:rsidRDefault="00180068" w:rsidP="000F0EA3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Check port </w:t>
      </w:r>
      <w:r w:rsidR="00D754EC">
        <w:rPr>
          <w:color w:val="000000"/>
        </w:rPr>
        <w:t xml:space="preserve"> if port 80 is use then change orther port and run it</w:t>
      </w:r>
    </w:p>
    <w:p w:rsidR="00682628" w:rsidRDefault="00682628" w:rsidP="00682628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Maybe </w:t>
      </w:r>
      <w:r w:rsidRPr="00682628">
        <w:rPr>
          <w:color w:val="000000"/>
        </w:rPr>
        <w:t>http://localhost</w:t>
      </w:r>
      <w:r>
        <w:rPr>
          <w:color w:val="000000"/>
        </w:rPr>
        <w:t>:[youport</w:t>
      </w:r>
      <w:bookmarkStart w:id="0" w:name="_GoBack"/>
      <w:bookmarkEnd w:id="0"/>
      <w:r>
        <w:rPr>
          <w:color w:val="000000"/>
        </w:rPr>
        <w:t>]</w:t>
      </w:r>
    </w:p>
    <w:p w:rsidR="00682628" w:rsidRPr="000F0EA3" w:rsidRDefault="00682628" w:rsidP="00682628">
      <w:pPr>
        <w:ind w:left="1440"/>
        <w:rPr>
          <w:color w:val="000000"/>
        </w:rPr>
      </w:pPr>
    </w:p>
    <w:p w:rsidR="00B318AC" w:rsidRDefault="00B318AC" w:rsidP="00D754EC">
      <w:pPr>
        <w:pStyle w:val="ListParagraph"/>
        <w:ind w:left="1440"/>
      </w:pPr>
    </w:p>
    <w:p w:rsidR="00B318AC" w:rsidRDefault="00B318AC" w:rsidP="000F0EA3">
      <w:pPr>
        <w:ind w:left="1080"/>
      </w:pPr>
    </w:p>
    <w:p w:rsidR="00B318AC" w:rsidRDefault="00B318AC"/>
    <w:p w:rsidR="00B318AC" w:rsidRDefault="00B318AC"/>
    <w:p w:rsidR="00B318AC" w:rsidRDefault="00B318AC" w:rsidP="00B318AC">
      <w:pPr>
        <w:ind w:left="720"/>
        <w:rPr>
          <w:color w:val="000000"/>
        </w:rPr>
      </w:pPr>
    </w:p>
    <w:p w:rsidR="00B318AC" w:rsidRPr="00A41DC4" w:rsidRDefault="00B318AC" w:rsidP="00B318AC">
      <w:pPr>
        <w:numPr>
          <w:ilvl w:val="0"/>
          <w:numId w:val="2"/>
        </w:numPr>
        <w:rPr>
          <w:b/>
          <w:color w:val="000000"/>
        </w:rPr>
      </w:pPr>
      <w:r w:rsidRPr="00A41DC4">
        <w:rPr>
          <w:b/>
          <w:color w:val="000000"/>
        </w:rPr>
        <w:t xml:space="preserve"> Step 1: Configuration IIS 7.5</w:t>
      </w:r>
    </w:p>
    <w:p w:rsidR="00B318AC" w:rsidRDefault="00B318AC" w:rsidP="00B318AC">
      <w:pPr>
        <w:ind w:left="720"/>
        <w:rPr>
          <w:color w:val="000000"/>
        </w:rPr>
      </w:pPr>
    </w:p>
    <w:p w:rsidR="00B318AC" w:rsidRDefault="00B318AC" w:rsidP="00B318AC">
      <w:pPr>
        <w:ind w:left="720"/>
        <w:rPr>
          <w:color w:val="000000"/>
        </w:rPr>
      </w:pPr>
    </w:p>
    <w:p w:rsidR="00B318AC" w:rsidRDefault="00B318AC" w:rsidP="00B318AC">
      <w:pPr>
        <w:ind w:left="720"/>
        <w:rPr>
          <w:color w:val="000000"/>
        </w:rPr>
      </w:pPr>
    </w:p>
    <w:p w:rsidR="00B318AC" w:rsidRDefault="00B318AC" w:rsidP="00B318AC">
      <w:pPr>
        <w:ind w:left="720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</w:p>
    <w:p w:rsidR="00B318AC" w:rsidRDefault="00B318AC" w:rsidP="00B318AC">
      <w:pPr>
        <w:ind w:left="720"/>
        <w:jc w:val="center"/>
        <w:rPr>
          <w:color w:val="000000"/>
        </w:rPr>
      </w:pPr>
      <w:r>
        <w:rPr>
          <w:color w:val="000000"/>
        </w:rPr>
        <w:lastRenderedPageBreak/>
        <w:t>Open IIS 7.5</w:t>
      </w:r>
    </w:p>
    <w:p w:rsidR="00B318AC" w:rsidRDefault="00640D4A" w:rsidP="00B318AC">
      <w:r>
        <w:rPr>
          <w:noProof/>
          <w:color w:val="000000"/>
        </w:rPr>
        <w:drawing>
          <wp:inline distT="0" distB="0" distL="0" distR="0">
            <wp:extent cx="5943600" cy="3048000"/>
            <wp:effectExtent l="19050" t="0" r="0" b="0"/>
            <wp:docPr id="16" name="Picture 16" descr="D:\Sem3\Sem3 Project\All Sourse Project\fat1-c1007i-s3-s1\Documentation\Install Gui\Image\internet information service (IIS) 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em3\Sem3 Project\All Sourse Project\fat1-c1007i-s3-s1\Documentation\Install Gui\Image\internet information service (IIS) Manag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640D4A" w:rsidRDefault="00640D4A" w:rsidP="00B318AC"/>
    <w:p w:rsidR="00770419" w:rsidRDefault="00770419" w:rsidP="00B318AC"/>
    <w:p w:rsidR="00770419" w:rsidRDefault="00770419" w:rsidP="00770419">
      <w:pPr>
        <w:ind w:left="1440"/>
        <w:jc w:val="center"/>
        <w:rPr>
          <w:color w:val="000000"/>
        </w:rPr>
      </w:pPr>
      <w:r w:rsidRPr="00B80CC5">
        <w:rPr>
          <w:color w:val="000000"/>
        </w:rPr>
        <w:t>Right-Click on [Default Web Site]. Choose [Add Application]</w:t>
      </w:r>
    </w:p>
    <w:p w:rsidR="00770419" w:rsidRPr="00B80CC5" w:rsidRDefault="00770419" w:rsidP="00770419">
      <w:pPr>
        <w:ind w:left="1440"/>
        <w:jc w:val="center"/>
        <w:rPr>
          <w:color w:val="000000"/>
        </w:rPr>
      </w:pPr>
    </w:p>
    <w:p w:rsidR="00770419" w:rsidRDefault="00770419" w:rsidP="00770419">
      <w:pPr>
        <w:jc w:val="center"/>
      </w:pPr>
      <w:r>
        <w:object w:dxaOrig="9718" w:dyaOrig="4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in" o:ole="">
            <v:imagedata r:id="rId7" o:title=""/>
          </v:shape>
          <o:OLEObject Type="Embed" ProgID="Photoshop.Image.10" ShapeID="_x0000_i1025" DrawAspect="Content" ObjectID="_1432814095" r:id="rId8">
            <o:FieldCodes>\s</o:FieldCodes>
          </o:OLEObject>
        </w:object>
      </w:r>
    </w:p>
    <w:p w:rsidR="00770419" w:rsidRDefault="00770419" w:rsidP="00770419">
      <w:pPr>
        <w:jc w:val="center"/>
        <w:rPr>
          <w:color w:val="000000"/>
        </w:rPr>
      </w:pPr>
    </w:p>
    <w:p w:rsidR="00770419" w:rsidRDefault="00770419" w:rsidP="00770419">
      <w:pPr>
        <w:jc w:val="center"/>
        <w:rPr>
          <w:color w:val="000000"/>
        </w:rPr>
      </w:pPr>
    </w:p>
    <w:p w:rsidR="00770419" w:rsidRDefault="00770419" w:rsidP="00770419">
      <w:pPr>
        <w:jc w:val="center"/>
        <w:rPr>
          <w:color w:val="000000"/>
        </w:rPr>
      </w:pPr>
    </w:p>
    <w:p w:rsidR="00770419" w:rsidRDefault="00770419" w:rsidP="00770419">
      <w:pPr>
        <w:ind w:left="1440"/>
        <w:jc w:val="center"/>
        <w:rPr>
          <w:color w:val="000000"/>
        </w:rPr>
      </w:pPr>
      <w:r>
        <w:rPr>
          <w:color w:val="000000"/>
        </w:rPr>
        <w:t>Alias: Cookery and Physical Path point to Directory of Websit</w:t>
      </w:r>
    </w:p>
    <w:p w:rsidR="00770419" w:rsidRPr="00DB5015" w:rsidRDefault="00770419" w:rsidP="00770419">
      <w:pPr>
        <w:ind w:left="1440"/>
        <w:jc w:val="center"/>
        <w:rPr>
          <w:color w:val="000000"/>
        </w:rPr>
      </w:pPr>
    </w:p>
    <w:p w:rsidR="00770419" w:rsidRDefault="00640D4A" w:rsidP="00770419">
      <w:pPr>
        <w:jc w:val="center"/>
      </w:pPr>
      <w:r>
        <w:object w:dxaOrig="7558" w:dyaOrig="5399">
          <v:shape id="_x0000_i1026" type="#_x0000_t75" style="width:377.25pt;height:270pt" o:ole="">
            <v:imagedata r:id="rId9" o:title=""/>
          </v:shape>
          <o:OLEObject Type="Embed" ProgID="Photoshop.Image.7" ShapeID="_x0000_i1026" DrawAspect="Content" ObjectID="_1432814096" r:id="rId10">
            <o:FieldCodes>\s</o:FieldCodes>
          </o:OLEObject>
        </w:object>
      </w:r>
    </w:p>
    <w:p w:rsidR="00662879" w:rsidRDefault="00662879" w:rsidP="00662879">
      <w:pPr>
        <w:ind w:left="1440"/>
        <w:jc w:val="center"/>
        <w:rPr>
          <w:color w:val="000000"/>
        </w:rPr>
      </w:pPr>
    </w:p>
    <w:p w:rsidR="00C70A5C" w:rsidRDefault="00C70A5C" w:rsidP="00662879">
      <w:pPr>
        <w:ind w:left="1440"/>
        <w:jc w:val="center"/>
        <w:rPr>
          <w:color w:val="000000"/>
        </w:rPr>
      </w:pPr>
    </w:p>
    <w:p w:rsidR="00C70A5C" w:rsidRDefault="00C70A5C" w:rsidP="00662879">
      <w:pPr>
        <w:ind w:left="1440"/>
        <w:jc w:val="center"/>
        <w:rPr>
          <w:color w:val="000000"/>
        </w:rPr>
      </w:pPr>
    </w:p>
    <w:p w:rsidR="00662879" w:rsidRDefault="00662879" w:rsidP="00662879">
      <w:pPr>
        <w:ind w:left="1440"/>
        <w:jc w:val="center"/>
        <w:rPr>
          <w:color w:val="000000"/>
        </w:rPr>
      </w:pPr>
      <w:r w:rsidRPr="000400AE">
        <w:rPr>
          <w:color w:val="000000"/>
        </w:rPr>
        <w:t>Click OK</w:t>
      </w:r>
    </w:p>
    <w:p w:rsidR="00662879" w:rsidRPr="000400AE" w:rsidRDefault="00662879" w:rsidP="00662879">
      <w:pPr>
        <w:ind w:left="1440"/>
        <w:jc w:val="center"/>
        <w:rPr>
          <w:color w:val="000000"/>
        </w:rPr>
      </w:pPr>
    </w:p>
    <w:p w:rsidR="00863DC2" w:rsidRDefault="00944CC2" w:rsidP="00662879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048000"/>
            <wp:effectExtent l="19050" t="0" r="0" b="0"/>
            <wp:docPr id="42" name="Picture 42" descr="D:\Sem3\Sem3 Project\All Sourse Project\fat1-c1007i-s3-s1\Documentation\Install Gui\Image\internet information service (IIS) Manag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Sem3\Sem3 Project\All Sourse Project\fat1-c1007i-s3-s1\Documentation\Install Gui\Image\internet information service (IIS) Manager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19" w:rsidRDefault="00770419" w:rsidP="00770419">
      <w:pPr>
        <w:jc w:val="center"/>
        <w:rPr>
          <w:color w:val="000000"/>
        </w:rPr>
      </w:pPr>
    </w:p>
    <w:p w:rsidR="00856C0C" w:rsidRDefault="00856C0C" w:rsidP="00B318AC"/>
    <w:p w:rsidR="00E0136B" w:rsidRDefault="00E0136B" w:rsidP="00E0136B">
      <w:pPr>
        <w:jc w:val="center"/>
        <w:rPr>
          <w:color w:val="000000"/>
        </w:rPr>
      </w:pPr>
      <w:r>
        <w:tab/>
      </w:r>
    </w:p>
    <w:p w:rsidR="00E0136B" w:rsidRDefault="00E0136B" w:rsidP="00E0136B">
      <w:pPr>
        <w:jc w:val="center"/>
        <w:rPr>
          <w:color w:val="000000"/>
        </w:rPr>
      </w:pPr>
    </w:p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>
      <w:r>
        <w:tab/>
      </w:r>
    </w:p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B318AC"/>
    <w:p w:rsidR="00E0136B" w:rsidRDefault="00E0136B" w:rsidP="00E0136B">
      <w:pPr>
        <w:jc w:val="center"/>
        <w:rPr>
          <w:color w:val="000000"/>
        </w:rPr>
      </w:pPr>
    </w:p>
    <w:p w:rsidR="00BC1185" w:rsidRDefault="00BC1185" w:rsidP="00E0136B">
      <w:pPr>
        <w:jc w:val="center"/>
        <w:rPr>
          <w:color w:val="000000"/>
        </w:rPr>
      </w:pPr>
    </w:p>
    <w:p w:rsidR="00E0136B" w:rsidRDefault="00E0136B" w:rsidP="00E0136B">
      <w:pPr>
        <w:jc w:val="center"/>
        <w:rPr>
          <w:color w:val="000000"/>
        </w:rPr>
      </w:pPr>
    </w:p>
    <w:p w:rsidR="00BC1185" w:rsidRDefault="00BC1185" w:rsidP="00E0136B">
      <w:pPr>
        <w:jc w:val="center"/>
        <w:rPr>
          <w:color w:val="000000"/>
        </w:rPr>
      </w:pPr>
    </w:p>
    <w:p w:rsidR="00BC1185" w:rsidRDefault="00BC1185" w:rsidP="00E0136B">
      <w:pPr>
        <w:jc w:val="center"/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ind w:left="1440"/>
        <w:jc w:val="center"/>
        <w:rPr>
          <w:color w:val="000000"/>
        </w:rPr>
      </w:pPr>
    </w:p>
    <w:p w:rsidR="00BC1185" w:rsidRDefault="00BC1185" w:rsidP="00BC1185">
      <w:pPr>
        <w:tabs>
          <w:tab w:val="center" w:pos="4680"/>
          <w:tab w:val="left" w:pos="7710"/>
        </w:tabs>
        <w:rPr>
          <w:color w:val="000000"/>
        </w:rPr>
      </w:pPr>
      <w:r>
        <w:rPr>
          <w:color w:val="000000"/>
        </w:rPr>
        <w:tab/>
      </w:r>
    </w:p>
    <w:p w:rsidR="00BC1185" w:rsidRDefault="00BC1185" w:rsidP="00BC1185">
      <w:pPr>
        <w:tabs>
          <w:tab w:val="center" w:pos="4680"/>
          <w:tab w:val="left" w:pos="7710"/>
        </w:tabs>
        <w:rPr>
          <w:color w:val="000000"/>
        </w:rPr>
      </w:pPr>
    </w:p>
    <w:p w:rsidR="00BC1185" w:rsidRPr="00E708A3" w:rsidRDefault="00BC1185" w:rsidP="00BC1185">
      <w:pPr>
        <w:tabs>
          <w:tab w:val="center" w:pos="4680"/>
          <w:tab w:val="left" w:pos="7710"/>
        </w:tabs>
        <w:rPr>
          <w:color w:val="000000"/>
        </w:rPr>
      </w:pPr>
    </w:p>
    <w:p w:rsidR="00BC1185" w:rsidRDefault="00BC1185" w:rsidP="00BC1185">
      <w:pPr>
        <w:jc w:val="center"/>
        <w:rPr>
          <w:color w:val="000000"/>
        </w:rPr>
      </w:pPr>
    </w:p>
    <w:p w:rsidR="00BC1185" w:rsidRDefault="00BC1185" w:rsidP="00E0136B">
      <w:pPr>
        <w:jc w:val="center"/>
        <w:rPr>
          <w:color w:val="000000"/>
        </w:rPr>
      </w:pPr>
    </w:p>
    <w:p w:rsidR="00BC1185" w:rsidRDefault="00BC1185" w:rsidP="00E0136B">
      <w:pPr>
        <w:jc w:val="center"/>
        <w:rPr>
          <w:color w:val="000000"/>
        </w:rPr>
      </w:pPr>
    </w:p>
    <w:p w:rsidR="00E0136B" w:rsidRDefault="00E0136B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318AC"/>
    <w:p w:rsidR="00BC1185" w:rsidRDefault="00BC1185" w:rsidP="00BC1185"/>
    <w:p w:rsidR="00BC1185" w:rsidRDefault="00BC1185" w:rsidP="00BC1185"/>
    <w:p w:rsidR="00BC1185" w:rsidRDefault="00BC1185" w:rsidP="00BC1185">
      <w:r>
        <w:tab/>
      </w:r>
      <w:r>
        <w:tab/>
      </w:r>
    </w:p>
    <w:p w:rsidR="00BC1185" w:rsidRDefault="00BC1185" w:rsidP="00BC1185"/>
    <w:p w:rsidR="00BC1185" w:rsidRDefault="00BC1185" w:rsidP="00BC11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7D23" w:rsidRDefault="00F07D23" w:rsidP="00BC1185"/>
    <w:p w:rsidR="00F07D23" w:rsidRDefault="00F07D23" w:rsidP="00BC1185">
      <w:r>
        <w:tab/>
      </w:r>
    </w:p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F07D23">
      <w:pPr>
        <w:jc w:val="center"/>
        <w:rPr>
          <w:color w:val="000000"/>
        </w:rPr>
      </w:pPr>
    </w:p>
    <w:p w:rsidR="00F07D23" w:rsidRDefault="00F07D23" w:rsidP="00F07D23">
      <w:pPr>
        <w:jc w:val="center"/>
        <w:rPr>
          <w:color w:val="000000"/>
        </w:rPr>
      </w:pPr>
    </w:p>
    <w:p w:rsidR="00F07D23" w:rsidRDefault="00F07D23" w:rsidP="00F07D23">
      <w:pPr>
        <w:jc w:val="center"/>
        <w:rPr>
          <w:color w:val="000000"/>
        </w:rPr>
      </w:pPr>
    </w:p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Pr="00BC1185" w:rsidRDefault="00F07D23" w:rsidP="00F07D23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F07D23" w:rsidRDefault="00F07D23" w:rsidP="00BC1185"/>
    <w:p w:rsidR="00192E54" w:rsidRDefault="00192E54" w:rsidP="009B2FED">
      <w:pPr>
        <w:jc w:val="center"/>
        <w:rPr>
          <w:color w:val="000000"/>
        </w:rPr>
      </w:pPr>
    </w:p>
    <w:p w:rsidR="00F07D23" w:rsidRDefault="00F07D23" w:rsidP="00BC1185"/>
    <w:p w:rsidR="00141278" w:rsidRDefault="00141278" w:rsidP="00BC1185"/>
    <w:sectPr w:rsidR="00141278" w:rsidSect="0040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F6783"/>
    <w:multiLevelType w:val="hybridMultilevel"/>
    <w:tmpl w:val="D15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B6A6C"/>
    <w:multiLevelType w:val="hybridMultilevel"/>
    <w:tmpl w:val="A4FCD67A"/>
    <w:lvl w:ilvl="0" w:tplc="1D8CE1B6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D17D0F"/>
    <w:rsid w:val="00000D19"/>
    <w:rsid w:val="00005909"/>
    <w:rsid w:val="00080118"/>
    <w:rsid w:val="000F0EA3"/>
    <w:rsid w:val="00100032"/>
    <w:rsid w:val="0010059D"/>
    <w:rsid w:val="00141278"/>
    <w:rsid w:val="00161BE2"/>
    <w:rsid w:val="00180068"/>
    <w:rsid w:val="00192E54"/>
    <w:rsid w:val="00266A43"/>
    <w:rsid w:val="002D3722"/>
    <w:rsid w:val="00343ED5"/>
    <w:rsid w:val="00406D2D"/>
    <w:rsid w:val="004A3F2A"/>
    <w:rsid w:val="004C791B"/>
    <w:rsid w:val="005F1939"/>
    <w:rsid w:val="005F3404"/>
    <w:rsid w:val="00640D4A"/>
    <w:rsid w:val="00662879"/>
    <w:rsid w:val="00682628"/>
    <w:rsid w:val="00770419"/>
    <w:rsid w:val="00803E8A"/>
    <w:rsid w:val="00856C0C"/>
    <w:rsid w:val="00863DC2"/>
    <w:rsid w:val="00944CC2"/>
    <w:rsid w:val="0094536B"/>
    <w:rsid w:val="00952FC1"/>
    <w:rsid w:val="00973604"/>
    <w:rsid w:val="00981AAC"/>
    <w:rsid w:val="009B2FED"/>
    <w:rsid w:val="00A11659"/>
    <w:rsid w:val="00A34890"/>
    <w:rsid w:val="00A43897"/>
    <w:rsid w:val="00AE011E"/>
    <w:rsid w:val="00B21466"/>
    <w:rsid w:val="00B318AC"/>
    <w:rsid w:val="00B3712C"/>
    <w:rsid w:val="00B81305"/>
    <w:rsid w:val="00B818DF"/>
    <w:rsid w:val="00BC0AAC"/>
    <w:rsid w:val="00BC1185"/>
    <w:rsid w:val="00C70A5C"/>
    <w:rsid w:val="00D17D0F"/>
    <w:rsid w:val="00D754EC"/>
    <w:rsid w:val="00E0136B"/>
    <w:rsid w:val="00E12CCF"/>
    <w:rsid w:val="00F07D23"/>
    <w:rsid w:val="00F75709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26FFF-FA6B-4724-AE98-DCFBFFE2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D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8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8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localhost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vanthuc</dc:creator>
  <cp:lastModifiedBy>chien vu</cp:lastModifiedBy>
  <cp:revision>58</cp:revision>
  <dcterms:created xsi:type="dcterms:W3CDTF">2012-05-19T07:27:00Z</dcterms:created>
  <dcterms:modified xsi:type="dcterms:W3CDTF">2013-06-15T08:08:00Z</dcterms:modified>
</cp:coreProperties>
</file>