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BAD4" w14:textId="634875D6" w:rsidR="00214591" w:rsidRDefault="00353C01">
      <w:pPr>
        <w:rPr>
          <w:rFonts w:ascii="Times New Roman" w:hAnsi="Times New Roman" w:cs="Times New Roman"/>
          <w:sz w:val="40"/>
          <w:szCs w:val="40"/>
          <w:lang w:val="en-GB"/>
        </w:rPr>
      </w:pPr>
      <w:r w:rsidRPr="00353C01">
        <w:rPr>
          <w:rFonts w:ascii="Times New Roman" w:hAnsi="Times New Roman" w:cs="Times New Roman"/>
          <w:sz w:val="40"/>
          <w:szCs w:val="40"/>
          <w:lang w:val="en-GB"/>
        </w:rPr>
        <w:t>"Gendered Patterns of Lethal and Self-Harming Violence: An In-depth Analysis in Italy and the European Union"</w:t>
      </w:r>
    </w:p>
    <w:p w14:paraId="647B6C34" w14:textId="0FA24C7B" w:rsidR="00353C01" w:rsidRDefault="00353C01">
      <w:pPr>
        <w:rPr>
          <w:rFonts w:ascii="Times New Roman" w:hAnsi="Times New Roman" w:cs="Times New Roman"/>
          <w:sz w:val="24"/>
          <w:szCs w:val="24"/>
          <w:lang w:val="en-GB"/>
        </w:rPr>
      </w:pPr>
      <w:r>
        <w:rPr>
          <w:rFonts w:ascii="Times New Roman" w:hAnsi="Times New Roman" w:cs="Times New Roman"/>
          <w:sz w:val="24"/>
          <w:szCs w:val="24"/>
          <w:lang w:val="en-GB"/>
        </w:rPr>
        <w:t xml:space="preserve">Key Words: </w:t>
      </w:r>
      <w:r w:rsidRPr="00353C01">
        <w:rPr>
          <w:rFonts w:ascii="Times New Roman" w:hAnsi="Times New Roman" w:cs="Times New Roman"/>
          <w:sz w:val="24"/>
          <w:szCs w:val="24"/>
          <w:lang w:val="en-GB"/>
        </w:rPr>
        <w:t>Gender-based violence, Homicide comparison, Suicide trends, Comparative analysis, Italy, European Union, ISTAT, EUROSTAT, R</w:t>
      </w:r>
    </w:p>
    <w:p w14:paraId="443207C7" w14:textId="0D4F8735" w:rsidR="00882375" w:rsidRPr="00882375" w:rsidRDefault="00814436">
      <w:pPr>
        <w:rPr>
          <w:rFonts w:ascii="Times New Roman" w:hAnsi="Times New Roman" w:cs="Times New Roman"/>
          <w:sz w:val="36"/>
          <w:szCs w:val="36"/>
          <w:lang w:val="en-GB"/>
        </w:rPr>
      </w:pPr>
      <w:r>
        <w:rPr>
          <w:rFonts w:ascii="Times New Roman" w:hAnsi="Times New Roman" w:cs="Times New Roman"/>
          <w:sz w:val="36"/>
          <w:szCs w:val="36"/>
          <w:lang w:val="en-GB"/>
        </w:rPr>
        <w:t xml:space="preserve">1. </w:t>
      </w:r>
      <w:r w:rsidR="00882375" w:rsidRPr="00882375">
        <w:rPr>
          <w:rFonts w:ascii="Times New Roman" w:hAnsi="Times New Roman" w:cs="Times New Roman"/>
          <w:sz w:val="36"/>
          <w:szCs w:val="36"/>
          <w:lang w:val="en-GB"/>
        </w:rPr>
        <w:t>Introduction</w:t>
      </w:r>
    </w:p>
    <w:p w14:paraId="5F17F22A" w14:textId="59AE9EB6" w:rsidR="00353C01" w:rsidRDefault="00353C01">
      <w:pPr>
        <w:rPr>
          <w:rFonts w:ascii="Times New Roman" w:hAnsi="Times New Roman" w:cs="Times New Roman"/>
          <w:sz w:val="24"/>
          <w:szCs w:val="24"/>
          <w:lang w:val="en-GB"/>
        </w:rPr>
      </w:pPr>
      <w:r w:rsidRPr="00353C01">
        <w:rPr>
          <w:rFonts w:ascii="Times New Roman" w:hAnsi="Times New Roman" w:cs="Times New Roman"/>
          <w:sz w:val="24"/>
          <w:szCs w:val="24"/>
          <w:lang w:val="en-GB"/>
        </w:rPr>
        <w:t xml:space="preserve">This project explores gender-specific patterns of lethal violence and self-harm in Italy, focusing on the relationships between victims and perpetrators. The study investigates murder cases involving women and men, examining the dynamics with relatives, partners, former partners, acquaintances, or unknown individuals. Comparative analyses between genders aim to uncover any notable differences and extend the investigation to other European Union countries. Additionally, the research delves into suicide rates and attempts, seeking to identify significant gender disparities. Utilizing ISTAT and EUROSTAT datasets, the study employs graphical representations created with R to visually highlight and compare these intricate societal phenomena. </w:t>
      </w:r>
    </w:p>
    <w:p w14:paraId="60DBC0F0" w14:textId="77777777" w:rsidR="00882375" w:rsidRDefault="00882375">
      <w:pPr>
        <w:rPr>
          <w:rFonts w:ascii="Times New Roman" w:hAnsi="Times New Roman" w:cs="Times New Roman"/>
          <w:sz w:val="36"/>
          <w:szCs w:val="36"/>
          <w:lang w:val="en-GB"/>
        </w:rPr>
      </w:pPr>
    </w:p>
    <w:p w14:paraId="5BAEB52E" w14:textId="74ABDB7D" w:rsidR="00882375" w:rsidRDefault="00814436">
      <w:pPr>
        <w:rPr>
          <w:rFonts w:ascii="Times New Roman" w:hAnsi="Times New Roman" w:cs="Times New Roman"/>
          <w:sz w:val="36"/>
          <w:szCs w:val="36"/>
          <w:lang w:val="en-GB"/>
        </w:rPr>
      </w:pPr>
      <w:r>
        <w:rPr>
          <w:rFonts w:ascii="Times New Roman" w:hAnsi="Times New Roman" w:cs="Times New Roman"/>
          <w:sz w:val="36"/>
          <w:szCs w:val="36"/>
          <w:lang w:val="en-GB"/>
        </w:rPr>
        <w:t xml:space="preserve">2. </w:t>
      </w:r>
      <w:r w:rsidR="00882375" w:rsidRPr="00882375">
        <w:rPr>
          <w:rFonts w:ascii="Times New Roman" w:hAnsi="Times New Roman" w:cs="Times New Roman"/>
          <w:sz w:val="36"/>
          <w:szCs w:val="36"/>
          <w:lang w:val="en-GB"/>
        </w:rPr>
        <w:t>Data Used</w:t>
      </w:r>
    </w:p>
    <w:p w14:paraId="523A400C" w14:textId="7AD69666" w:rsidR="00121954" w:rsidRPr="00121954" w:rsidRDefault="00121954" w:rsidP="00121954">
      <w:pPr>
        <w:rPr>
          <w:rFonts w:ascii="Times New Roman" w:hAnsi="Times New Roman" w:cs="Times New Roman"/>
          <w:sz w:val="24"/>
          <w:szCs w:val="24"/>
          <w:lang w:val="en-GB"/>
        </w:rPr>
      </w:pPr>
      <w:r w:rsidRPr="00121954">
        <w:rPr>
          <w:rFonts w:ascii="Times New Roman" w:hAnsi="Times New Roman" w:cs="Times New Roman"/>
          <w:sz w:val="24"/>
          <w:szCs w:val="24"/>
          <w:lang w:val="en-GB"/>
        </w:rPr>
        <w:t>The data utilized is derived from the processing of datasets available in both CSV and XLSX formats. The primary data sources include ISTAT, the Italian National Institute of Statistics, and EUROSTAT, the statistical office of the European Union</w:t>
      </w:r>
      <w:r>
        <w:rPr>
          <w:rFonts w:ascii="Times New Roman" w:hAnsi="Times New Roman" w:cs="Times New Roman"/>
          <w:sz w:val="24"/>
          <w:szCs w:val="24"/>
          <w:lang w:val="en-GB"/>
        </w:rPr>
        <w:t>:</w:t>
      </w:r>
    </w:p>
    <w:p w14:paraId="584485FB" w14:textId="3C9243A7" w:rsidR="00882375" w:rsidRPr="00882375" w:rsidRDefault="00882375" w:rsidP="00882375">
      <w:pPr>
        <w:pStyle w:val="Paragrafoelenco"/>
        <w:numPr>
          <w:ilvl w:val="0"/>
          <w:numId w:val="1"/>
        </w:numPr>
        <w:rPr>
          <w:rFonts w:ascii="Times New Roman" w:hAnsi="Times New Roman" w:cs="Times New Roman"/>
          <w:sz w:val="24"/>
          <w:szCs w:val="24"/>
        </w:rPr>
      </w:pPr>
      <w:hyperlink r:id="rId5" w:history="1">
        <w:r w:rsidRPr="00882375">
          <w:rPr>
            <w:rStyle w:val="Collegamentoipertestuale"/>
            <w:rFonts w:ascii="Times New Roman" w:hAnsi="Times New Roman" w:cs="Times New Roman"/>
            <w:sz w:val="24"/>
            <w:szCs w:val="24"/>
          </w:rPr>
          <w:t>Giornata Mondiale per la prevenzione del suicidio: le statistiche dell’ISTAT</w:t>
        </w:r>
      </w:hyperlink>
      <w:r w:rsidRPr="00882375">
        <w:rPr>
          <w:rFonts w:ascii="Times New Roman" w:hAnsi="Times New Roman" w:cs="Times New Roman"/>
          <w:sz w:val="24"/>
          <w:szCs w:val="24"/>
        </w:rPr>
        <w:t>;</w:t>
      </w:r>
    </w:p>
    <w:p w14:paraId="0BEA9643" w14:textId="477B9B27" w:rsidR="00882375" w:rsidRDefault="00121954" w:rsidP="00882375">
      <w:pPr>
        <w:pStyle w:val="Paragrafoelenco"/>
        <w:numPr>
          <w:ilvl w:val="0"/>
          <w:numId w:val="1"/>
        </w:numPr>
        <w:rPr>
          <w:rFonts w:ascii="Times New Roman" w:hAnsi="Times New Roman" w:cs="Times New Roman"/>
          <w:sz w:val="24"/>
          <w:szCs w:val="24"/>
        </w:rPr>
      </w:pPr>
      <w:hyperlink r:id="rId6" w:anchor=":~:text=Il%2092%2C7%25%20degli%20italiani,totale%20delle%20126%20donne%20uccise" w:history="1">
        <w:r>
          <w:rPr>
            <w:rStyle w:val="Collegamentoipertestuale"/>
            <w:rFonts w:ascii="Times New Roman" w:hAnsi="Times New Roman" w:cs="Times New Roman"/>
            <w:sz w:val="24"/>
            <w:szCs w:val="24"/>
          </w:rPr>
          <w:t>Le vittime di omicidio: ANNO 2022, ISTAT</w:t>
        </w:r>
      </w:hyperlink>
      <w:r>
        <w:rPr>
          <w:rFonts w:ascii="Times New Roman" w:hAnsi="Times New Roman" w:cs="Times New Roman"/>
          <w:sz w:val="24"/>
          <w:szCs w:val="24"/>
        </w:rPr>
        <w:t>;</w:t>
      </w:r>
    </w:p>
    <w:p w14:paraId="69605173" w14:textId="3D360710" w:rsidR="00121954" w:rsidRDefault="00121954" w:rsidP="00882375">
      <w:pPr>
        <w:pStyle w:val="Paragrafoelenco"/>
        <w:numPr>
          <w:ilvl w:val="0"/>
          <w:numId w:val="1"/>
        </w:numPr>
        <w:rPr>
          <w:rFonts w:ascii="Times New Roman" w:hAnsi="Times New Roman" w:cs="Times New Roman"/>
          <w:sz w:val="24"/>
          <w:szCs w:val="24"/>
          <w:lang w:val="en-GB"/>
        </w:rPr>
      </w:pPr>
      <w:hyperlink r:id="rId7" w:history="1">
        <w:r>
          <w:rPr>
            <w:rStyle w:val="Collegamentoipertestuale"/>
            <w:rFonts w:ascii="Times New Roman" w:hAnsi="Times New Roman" w:cs="Times New Roman"/>
            <w:sz w:val="24"/>
            <w:szCs w:val="24"/>
            <w:lang w:val="en-GB"/>
          </w:rPr>
          <w:t>Intentional homicide victims by victim-offender relationship and sex - number and rate for the relevant sex group, EUROSTAT</w:t>
        </w:r>
      </w:hyperlink>
      <w:r w:rsidRPr="00121954">
        <w:rPr>
          <w:rFonts w:ascii="Times New Roman" w:hAnsi="Times New Roman" w:cs="Times New Roman"/>
          <w:sz w:val="24"/>
          <w:szCs w:val="24"/>
          <w:lang w:val="en-GB"/>
        </w:rPr>
        <w:t>.</w:t>
      </w:r>
    </w:p>
    <w:p w14:paraId="5B273153" w14:textId="0D178824" w:rsidR="00121954" w:rsidRDefault="00121954" w:rsidP="00121954">
      <w:pPr>
        <w:rPr>
          <w:rFonts w:ascii="Times New Roman" w:hAnsi="Times New Roman" w:cs="Times New Roman"/>
          <w:sz w:val="24"/>
          <w:szCs w:val="24"/>
          <w:lang w:val="en-GB"/>
        </w:rPr>
      </w:pPr>
      <w:r>
        <w:rPr>
          <w:rFonts w:ascii="Times New Roman" w:hAnsi="Times New Roman" w:cs="Times New Roman"/>
          <w:sz w:val="24"/>
          <w:szCs w:val="24"/>
          <w:lang w:val="en-GB"/>
        </w:rPr>
        <w:t>All the datasets can be downloaded from the “</w:t>
      </w:r>
      <w:hyperlink r:id="rId8" w:history="1">
        <w:r w:rsidRPr="00121954">
          <w:rPr>
            <w:rStyle w:val="Collegamentoipertestuale"/>
            <w:rFonts w:ascii="Times New Roman" w:hAnsi="Times New Roman" w:cs="Times New Roman"/>
            <w:sz w:val="24"/>
            <w:szCs w:val="24"/>
            <w:lang w:val="en-GB"/>
          </w:rPr>
          <w:t>chiesastefano/rProject</w:t>
        </w:r>
      </w:hyperlink>
      <w:r>
        <w:rPr>
          <w:rFonts w:ascii="Times New Roman" w:hAnsi="Times New Roman" w:cs="Times New Roman"/>
          <w:sz w:val="24"/>
          <w:szCs w:val="24"/>
          <w:lang w:val="en-GB"/>
        </w:rPr>
        <w:t>” GitHub repository.</w:t>
      </w:r>
    </w:p>
    <w:p w14:paraId="41122325" w14:textId="77777777" w:rsidR="000B21FE" w:rsidRPr="000B21FE" w:rsidRDefault="000B21FE" w:rsidP="00121954">
      <w:pPr>
        <w:rPr>
          <w:rFonts w:ascii="Times New Roman" w:hAnsi="Times New Roman" w:cs="Times New Roman"/>
          <w:sz w:val="24"/>
          <w:szCs w:val="24"/>
          <w:lang w:val="en-GB"/>
        </w:rPr>
      </w:pPr>
    </w:p>
    <w:p w14:paraId="45AC0E9E" w14:textId="5533E40B" w:rsidR="00121954" w:rsidRDefault="00814436" w:rsidP="00121954">
      <w:pPr>
        <w:rPr>
          <w:rFonts w:ascii="Times New Roman" w:hAnsi="Times New Roman" w:cs="Times New Roman"/>
          <w:sz w:val="36"/>
          <w:szCs w:val="36"/>
          <w:lang w:val="en-GB"/>
        </w:rPr>
      </w:pPr>
      <w:r>
        <w:rPr>
          <w:rFonts w:ascii="Times New Roman" w:hAnsi="Times New Roman" w:cs="Times New Roman"/>
          <w:sz w:val="36"/>
          <w:szCs w:val="36"/>
          <w:lang w:val="en-GB"/>
        </w:rPr>
        <w:t xml:space="preserve">3. </w:t>
      </w:r>
      <w:r w:rsidR="00121954">
        <w:rPr>
          <w:rFonts w:ascii="Times New Roman" w:hAnsi="Times New Roman" w:cs="Times New Roman"/>
          <w:sz w:val="36"/>
          <w:szCs w:val="36"/>
          <w:lang w:val="en-GB"/>
        </w:rPr>
        <w:t>Ask Phase</w:t>
      </w:r>
    </w:p>
    <w:p w14:paraId="6EE0B505" w14:textId="37C85F26" w:rsidR="002D7101" w:rsidRPr="002D7101" w:rsidRDefault="002D7101" w:rsidP="002D7101">
      <w:pPr>
        <w:rPr>
          <w:rFonts w:ascii="Times New Roman" w:hAnsi="Times New Roman" w:cs="Times New Roman"/>
          <w:sz w:val="24"/>
          <w:szCs w:val="24"/>
          <w:lang w:val="en-GB"/>
        </w:rPr>
      </w:pPr>
      <w:r w:rsidRPr="002D7101">
        <w:rPr>
          <w:rFonts w:ascii="Times New Roman" w:hAnsi="Times New Roman" w:cs="Times New Roman"/>
          <w:sz w:val="24"/>
          <w:szCs w:val="24"/>
          <w:lang w:val="en-GB"/>
        </w:rPr>
        <w:t xml:space="preserve">Gender violence is a highly sensitive topic that has, in many instances, transformed into a political symbol for those who feel directly affected by it. Numerous individuals argue that women are inherently more susceptible to being victims of violence, often attributing the role of primary perpetrators to close male associates. The objective of this paper is to investigate whether this assertion is supported by empirical evidence, with a specific focus on cases in Italy and selected European Union countries. To achieve this, we will examine data on homicides and suicides, </w:t>
      </w:r>
      <w:r w:rsidRPr="002D7101">
        <w:rPr>
          <w:rFonts w:ascii="Times New Roman" w:hAnsi="Times New Roman" w:cs="Times New Roman"/>
          <w:sz w:val="24"/>
          <w:szCs w:val="24"/>
          <w:lang w:val="en-GB"/>
        </w:rPr>
        <w:t>analysing</w:t>
      </w:r>
      <w:r w:rsidRPr="002D7101">
        <w:rPr>
          <w:rFonts w:ascii="Times New Roman" w:hAnsi="Times New Roman" w:cs="Times New Roman"/>
          <w:sz w:val="24"/>
          <w:szCs w:val="24"/>
          <w:lang w:val="en-GB"/>
        </w:rPr>
        <w:t xml:space="preserve"> the dynamics of the relationship between the perpetrator and the victim.</w:t>
      </w:r>
    </w:p>
    <w:p w14:paraId="3D8D7302" w14:textId="77777777" w:rsidR="002D7101" w:rsidRPr="002D7101" w:rsidRDefault="002D7101" w:rsidP="002D7101">
      <w:pPr>
        <w:rPr>
          <w:rFonts w:ascii="Times New Roman" w:hAnsi="Times New Roman" w:cs="Times New Roman"/>
          <w:sz w:val="24"/>
          <w:szCs w:val="24"/>
          <w:lang w:val="en-GB"/>
        </w:rPr>
      </w:pPr>
    </w:p>
    <w:p w14:paraId="7681E6AB" w14:textId="77777777" w:rsidR="002D7101" w:rsidRPr="002D7101" w:rsidRDefault="002D7101" w:rsidP="002D7101">
      <w:pPr>
        <w:rPr>
          <w:rFonts w:ascii="Times New Roman" w:hAnsi="Times New Roman" w:cs="Times New Roman"/>
          <w:sz w:val="24"/>
          <w:szCs w:val="24"/>
          <w:lang w:val="en-GB"/>
        </w:rPr>
      </w:pPr>
    </w:p>
    <w:p w14:paraId="707B313E" w14:textId="77777777" w:rsidR="002D7101" w:rsidRPr="002D7101" w:rsidRDefault="002D7101" w:rsidP="002D7101">
      <w:pPr>
        <w:rPr>
          <w:rFonts w:ascii="Times New Roman" w:hAnsi="Times New Roman" w:cs="Times New Roman"/>
          <w:sz w:val="24"/>
          <w:szCs w:val="24"/>
          <w:lang w:val="en-GB"/>
        </w:rPr>
      </w:pPr>
    </w:p>
    <w:p w14:paraId="3F2CFD4E" w14:textId="77777777" w:rsidR="002D7101" w:rsidRPr="002D7101" w:rsidRDefault="002D7101" w:rsidP="00121954">
      <w:pPr>
        <w:rPr>
          <w:rFonts w:ascii="Times New Roman" w:hAnsi="Times New Roman" w:cs="Times New Roman"/>
          <w:sz w:val="24"/>
          <w:szCs w:val="24"/>
          <w:lang w:val="en-GB"/>
        </w:rPr>
      </w:pPr>
    </w:p>
    <w:p w14:paraId="4B3CF673" w14:textId="7CD350A1" w:rsidR="00121954" w:rsidRPr="00121954" w:rsidRDefault="00814436" w:rsidP="00121954">
      <w:pPr>
        <w:rPr>
          <w:rFonts w:ascii="Times New Roman" w:hAnsi="Times New Roman" w:cs="Times New Roman"/>
          <w:sz w:val="36"/>
          <w:szCs w:val="36"/>
          <w:lang w:val="en-GB"/>
        </w:rPr>
      </w:pPr>
      <w:r>
        <w:rPr>
          <w:rFonts w:ascii="Times New Roman" w:hAnsi="Times New Roman" w:cs="Times New Roman"/>
          <w:sz w:val="36"/>
          <w:szCs w:val="36"/>
          <w:lang w:val="en-GB"/>
        </w:rPr>
        <w:lastRenderedPageBreak/>
        <w:t xml:space="preserve">4. </w:t>
      </w:r>
      <w:r w:rsidR="00121954" w:rsidRPr="00121954">
        <w:rPr>
          <w:rFonts w:ascii="Times New Roman" w:hAnsi="Times New Roman" w:cs="Times New Roman"/>
          <w:sz w:val="36"/>
          <w:szCs w:val="36"/>
          <w:lang w:val="en-GB"/>
        </w:rPr>
        <w:t>Methodology</w:t>
      </w:r>
    </w:p>
    <w:p w14:paraId="72FD1E2F" w14:textId="4542343F" w:rsidR="00814436" w:rsidRDefault="00814436" w:rsidP="00121954">
      <w:pPr>
        <w:rPr>
          <w:rFonts w:ascii="Times New Roman" w:hAnsi="Times New Roman" w:cs="Times New Roman"/>
          <w:sz w:val="28"/>
          <w:szCs w:val="28"/>
          <w:lang w:val="en-GB"/>
        </w:rPr>
      </w:pPr>
      <w:r>
        <w:rPr>
          <w:rFonts w:ascii="Times New Roman" w:hAnsi="Times New Roman" w:cs="Times New Roman"/>
          <w:sz w:val="28"/>
          <w:szCs w:val="28"/>
          <w:lang w:val="en-GB"/>
        </w:rPr>
        <w:t>4.1 Code</w:t>
      </w:r>
    </w:p>
    <w:p w14:paraId="6DD8D296" w14:textId="77777777" w:rsidR="00814436" w:rsidRDefault="00814436" w:rsidP="00121954">
      <w:pPr>
        <w:rPr>
          <w:rFonts w:ascii="Times New Roman" w:hAnsi="Times New Roman" w:cs="Times New Roman"/>
          <w:sz w:val="24"/>
          <w:szCs w:val="24"/>
          <w:lang w:val="en-GB"/>
        </w:rPr>
      </w:pPr>
      <w:r w:rsidRPr="00814436">
        <w:rPr>
          <w:rFonts w:ascii="Times New Roman" w:hAnsi="Times New Roman" w:cs="Times New Roman"/>
          <w:sz w:val="24"/>
          <w:szCs w:val="24"/>
          <w:lang w:val="en-GB"/>
        </w:rPr>
        <w:t>The data was processed using the R programming language within the R Studio environment, and version control was conducted through GitHub.</w:t>
      </w:r>
    </w:p>
    <w:p w14:paraId="36D0477D" w14:textId="77777777" w:rsidR="00814436" w:rsidRDefault="00814436" w:rsidP="00121954">
      <w:pPr>
        <w:rPr>
          <w:rFonts w:ascii="Times New Roman" w:hAnsi="Times New Roman" w:cs="Times New Roman"/>
          <w:sz w:val="24"/>
          <w:szCs w:val="24"/>
          <w:lang w:val="en-GB"/>
        </w:rPr>
      </w:pPr>
    </w:p>
    <w:p w14:paraId="30016FFF" w14:textId="2F6EB5D3" w:rsidR="00121954" w:rsidRPr="00814436" w:rsidRDefault="00814436" w:rsidP="00121954">
      <w:pPr>
        <w:rPr>
          <w:rFonts w:ascii="Times New Roman" w:hAnsi="Times New Roman" w:cs="Times New Roman"/>
          <w:sz w:val="28"/>
          <w:szCs w:val="28"/>
          <w:lang w:val="en-GB"/>
        </w:rPr>
      </w:pPr>
      <w:r>
        <w:rPr>
          <w:rFonts w:ascii="Times New Roman" w:hAnsi="Times New Roman" w:cs="Times New Roman"/>
          <w:sz w:val="28"/>
          <w:szCs w:val="28"/>
          <w:lang w:val="en-GB"/>
        </w:rPr>
        <w:t xml:space="preserve">4.2 </w:t>
      </w:r>
      <w:r w:rsidRPr="00814436">
        <w:rPr>
          <w:rFonts w:ascii="Times New Roman" w:hAnsi="Times New Roman" w:cs="Times New Roman"/>
          <w:sz w:val="28"/>
          <w:szCs w:val="28"/>
          <w:lang w:val="en-GB"/>
        </w:rPr>
        <w:t>Libraries and Packages Used</w:t>
      </w:r>
    </w:p>
    <w:p w14:paraId="3AC95301" w14:textId="4D4A6A57" w:rsidR="00814436" w:rsidRPr="00814436" w:rsidRDefault="00814436" w:rsidP="00814436">
      <w:pPr>
        <w:rPr>
          <w:rFonts w:ascii="Times New Roman" w:hAnsi="Times New Roman" w:cs="Times New Roman"/>
          <w:sz w:val="24"/>
          <w:szCs w:val="24"/>
          <w:lang w:val="en-GB"/>
        </w:rPr>
      </w:pPr>
      <w:r w:rsidRPr="00814436">
        <w:rPr>
          <w:rFonts w:ascii="Times New Roman" w:hAnsi="Times New Roman" w:cs="Times New Roman"/>
          <w:sz w:val="24"/>
          <w:szCs w:val="24"/>
          <w:lang w:val="en-GB"/>
        </w:rPr>
        <w:t>During the coding process, the following libraries were utilized:</w:t>
      </w:r>
    </w:p>
    <w:p w14:paraId="7737464D" w14:textId="33DCDAF9"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Tidyverse: for data visualization;</w:t>
      </w:r>
    </w:p>
    <w:p w14:paraId="26ECB34B" w14:textId="4EE667D1"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Readxl: to read XLSX files;</w:t>
      </w:r>
    </w:p>
    <w:p w14:paraId="22888898" w14:textId="14447597"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Readr: to read CSV files;</w:t>
      </w:r>
    </w:p>
    <w:p w14:paraId="2F40916D" w14:textId="549F76EB"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Ggplot2: for graphical visualization;</w:t>
      </w:r>
    </w:p>
    <w:p w14:paraId="05E3337F" w14:textId="08B2074B"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Dplyr: to manipulate data;</w:t>
      </w:r>
    </w:p>
    <w:p w14:paraId="320F8FE5" w14:textId="25511AB7"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Countrycode: to translate country names from Italian to English.</w:t>
      </w:r>
    </w:p>
    <w:p w14:paraId="33AD0AD2" w14:textId="77777777" w:rsidR="00C95ED2" w:rsidRDefault="00C95ED2" w:rsidP="00814436">
      <w:pPr>
        <w:rPr>
          <w:rFonts w:ascii="Times New Roman" w:hAnsi="Times New Roman" w:cs="Times New Roman"/>
          <w:sz w:val="24"/>
          <w:szCs w:val="24"/>
          <w:lang w:val="en-GB"/>
        </w:rPr>
      </w:pPr>
    </w:p>
    <w:p w14:paraId="54324EB7" w14:textId="22FF3C4A" w:rsidR="00C95ED2" w:rsidRPr="00FC75E1" w:rsidRDefault="00C95ED2" w:rsidP="00814436">
      <w:pPr>
        <w:rPr>
          <w:rFonts w:ascii="Times New Roman" w:hAnsi="Times New Roman" w:cs="Times New Roman"/>
          <w:sz w:val="28"/>
          <w:szCs w:val="28"/>
          <w:lang w:val="en-GB"/>
        </w:rPr>
      </w:pPr>
      <w:r w:rsidRPr="00FC75E1">
        <w:rPr>
          <w:rFonts w:ascii="Times New Roman" w:hAnsi="Times New Roman" w:cs="Times New Roman"/>
          <w:sz w:val="28"/>
          <w:szCs w:val="28"/>
          <w:lang w:val="en-GB"/>
        </w:rPr>
        <w:t>4.3 Country translation</w:t>
      </w:r>
    </w:p>
    <w:p w14:paraId="078803A2" w14:textId="115FC3B8" w:rsidR="00121954" w:rsidRDefault="00FC75E1" w:rsidP="00121954">
      <w:pPr>
        <w:rPr>
          <w:rFonts w:ascii="Times New Roman" w:hAnsi="Times New Roman" w:cs="Times New Roman"/>
          <w:sz w:val="24"/>
          <w:szCs w:val="24"/>
          <w:lang w:val="en-GB"/>
        </w:rPr>
      </w:pPr>
      <w:r w:rsidRPr="00FC75E1">
        <w:rPr>
          <w:rFonts w:ascii="Times New Roman" w:hAnsi="Times New Roman" w:cs="Times New Roman"/>
          <w:sz w:val="24"/>
          <w:szCs w:val="24"/>
          <w:lang w:val="en-GB"/>
        </w:rPr>
        <w:t>As mentioned earlier, ISTAT is the Italian Statistical Institute, and the majority of its data is in Italian. This language difference could pose challenges when interacting with certain parts of the code, such as the "geom_map" function in ggplot2. To address this, I created a mapping of every country in the Italian dataset, linking them to their English translations. Subsequently, I utilized this mapping to translate names as necessary within the functions.</w:t>
      </w:r>
    </w:p>
    <w:p w14:paraId="4BA94F9A" w14:textId="77777777" w:rsidR="00FC75E1" w:rsidRDefault="00FC75E1" w:rsidP="00121954">
      <w:pPr>
        <w:rPr>
          <w:rFonts w:ascii="Times New Roman" w:hAnsi="Times New Roman" w:cs="Times New Roman"/>
          <w:sz w:val="24"/>
          <w:szCs w:val="24"/>
          <w:lang w:val="en-GB"/>
        </w:rPr>
      </w:pPr>
    </w:p>
    <w:p w14:paraId="260C80A8" w14:textId="32C6990C" w:rsidR="00FC75E1" w:rsidRPr="00FC75E1" w:rsidRDefault="00FC75E1" w:rsidP="00121954">
      <w:pPr>
        <w:rPr>
          <w:rFonts w:ascii="Times New Roman" w:hAnsi="Times New Roman" w:cs="Times New Roman"/>
          <w:sz w:val="28"/>
          <w:szCs w:val="28"/>
          <w:lang w:val="en-GB"/>
        </w:rPr>
      </w:pPr>
      <w:r w:rsidRPr="00FC75E1">
        <w:rPr>
          <w:rFonts w:ascii="Times New Roman" w:hAnsi="Times New Roman" w:cs="Times New Roman"/>
          <w:sz w:val="28"/>
          <w:szCs w:val="28"/>
          <w:lang w:val="en-GB"/>
        </w:rPr>
        <w:t>4.4 Code Structure</w:t>
      </w:r>
    </w:p>
    <w:p w14:paraId="4676ADC6" w14:textId="148B7C49" w:rsidR="00FC75E1" w:rsidRDefault="00FC75E1" w:rsidP="00121954">
      <w:pPr>
        <w:rPr>
          <w:rFonts w:ascii="Times New Roman" w:hAnsi="Times New Roman" w:cs="Times New Roman"/>
          <w:sz w:val="24"/>
          <w:szCs w:val="24"/>
          <w:lang w:val="en-GB"/>
        </w:rPr>
      </w:pPr>
      <w:r>
        <w:rPr>
          <w:rFonts w:ascii="Times New Roman" w:hAnsi="Times New Roman" w:cs="Times New Roman"/>
          <w:sz w:val="24"/>
          <w:szCs w:val="24"/>
          <w:lang w:val="en-GB"/>
        </w:rPr>
        <w:t>To interpret the data, I used several data visualisation methods (graphs). The dataset contained different data according to year, gender and country. To keep the code in order and avoid duplication, I used parameterised functions that I called whenever I needed a different graph. The function names, consultable in the directory “R/graphs.R” are the following:</w:t>
      </w:r>
    </w:p>
    <w:p w14:paraId="267192A8" w14:textId="77777777" w:rsidR="00FC75E1" w:rsidRDefault="00FC75E1" w:rsidP="00FC75E1">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relationship_graph(gender): it shows the relationship between the murdered and the victim (male or female);</w:t>
      </w:r>
    </w:p>
    <w:p w14:paraId="184D35CF" w14:textId="7272D1AF" w:rsidR="00FC75E1" w:rsidRDefault="00FC75E1" w:rsidP="00FC75E1">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suicide_graph(): it compares the trend trough the years of </w:t>
      </w:r>
      <w:r w:rsidR="001A0578">
        <w:rPr>
          <w:rFonts w:ascii="Times New Roman" w:hAnsi="Times New Roman" w:cs="Times New Roman"/>
          <w:sz w:val="24"/>
          <w:szCs w:val="24"/>
          <w:lang w:val="en-GB"/>
        </w:rPr>
        <w:t xml:space="preserve">Italian </w:t>
      </w:r>
      <w:r>
        <w:rPr>
          <w:rFonts w:ascii="Times New Roman" w:hAnsi="Times New Roman" w:cs="Times New Roman"/>
          <w:sz w:val="24"/>
          <w:szCs w:val="24"/>
          <w:lang w:val="en-GB"/>
        </w:rPr>
        <w:t>suicide data of females and males;</w:t>
      </w:r>
    </w:p>
    <w:p w14:paraId="316CCC91" w14:textId="593AB52E" w:rsidR="00FC75E1" w:rsidRDefault="001A0578" w:rsidP="00FC75E1">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murders_europe_gender(): it shows the total number of homicides per 100,000 inhabitants in Italy, highlighting the gender of the victim;</w:t>
      </w:r>
    </w:p>
    <w:p w14:paraId="5B18623B" w14:textId="71FB3326" w:rsidR="001A0578" w:rsidRDefault="001A0578" w:rsidP="00FC75E1">
      <w:pPr>
        <w:pStyle w:val="Paragrafoelenco"/>
        <w:numPr>
          <w:ilvl w:val="0"/>
          <w:numId w:val="1"/>
        </w:numPr>
        <w:rPr>
          <w:rFonts w:ascii="Times New Roman" w:hAnsi="Times New Roman" w:cs="Times New Roman"/>
          <w:sz w:val="24"/>
          <w:szCs w:val="24"/>
          <w:lang w:val="en-GB"/>
        </w:rPr>
      </w:pPr>
      <w:r w:rsidRPr="001A0578">
        <w:rPr>
          <w:rFonts w:ascii="Times New Roman" w:hAnsi="Times New Roman" w:cs="Times New Roman"/>
          <w:sz w:val="24"/>
          <w:szCs w:val="24"/>
          <w:lang w:val="en-GB"/>
        </w:rPr>
        <w:t>murders_europe_murderer</w:t>
      </w:r>
      <w:r>
        <w:rPr>
          <w:rFonts w:ascii="Times New Roman" w:hAnsi="Times New Roman" w:cs="Times New Roman"/>
          <w:sz w:val="24"/>
          <w:szCs w:val="24"/>
          <w:lang w:val="en-GB"/>
        </w:rPr>
        <w:t xml:space="preserve">(gender, year): </w:t>
      </w:r>
      <w:r>
        <w:rPr>
          <w:rFonts w:ascii="Times New Roman" w:hAnsi="Times New Roman" w:cs="Times New Roman"/>
          <w:sz w:val="24"/>
          <w:szCs w:val="24"/>
          <w:lang w:val="en-GB"/>
        </w:rPr>
        <w:t>it show the total number of homicides per 100,000 inhabitants in</w:t>
      </w:r>
      <w:r>
        <w:rPr>
          <w:rFonts w:ascii="Times New Roman" w:hAnsi="Times New Roman" w:cs="Times New Roman"/>
          <w:sz w:val="24"/>
          <w:szCs w:val="24"/>
          <w:lang w:val="en-GB"/>
        </w:rPr>
        <w:t xml:space="preserve"> some European countries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where the murderer is a relative, the partner or one of the two. The function gives the opportunity of selecting a gender (“M” or “F”) and a year;</w:t>
      </w:r>
    </w:p>
    <w:p w14:paraId="32E1849E" w14:textId="6D022332" w:rsidR="001A0578" w:rsidRDefault="001A0578" w:rsidP="00FC75E1">
      <w:pPr>
        <w:pStyle w:val="Paragrafoelenco"/>
        <w:numPr>
          <w:ilvl w:val="0"/>
          <w:numId w:val="1"/>
        </w:numPr>
        <w:rPr>
          <w:rFonts w:ascii="Times New Roman" w:hAnsi="Times New Roman" w:cs="Times New Roman"/>
          <w:sz w:val="24"/>
          <w:szCs w:val="24"/>
          <w:lang w:val="en-GB"/>
        </w:rPr>
      </w:pPr>
      <w:r w:rsidRPr="001A0578">
        <w:rPr>
          <w:rFonts w:ascii="Times New Roman" w:hAnsi="Times New Roman" w:cs="Times New Roman"/>
          <w:sz w:val="24"/>
          <w:szCs w:val="24"/>
          <w:lang w:val="en-GB"/>
        </w:rPr>
        <w:t>murders_time_series()</w:t>
      </w:r>
      <w:r>
        <w:rPr>
          <w:rFonts w:ascii="Times New Roman" w:hAnsi="Times New Roman" w:cs="Times New Roman"/>
          <w:sz w:val="24"/>
          <w:szCs w:val="24"/>
          <w:lang w:val="en-GB"/>
        </w:rPr>
        <w:t>: it compares the total murders per 100,000 inhabitants of Italy and of the Europen Union;</w:t>
      </w:r>
    </w:p>
    <w:p w14:paraId="3D163E44" w14:textId="77777777" w:rsidR="00CF75B4" w:rsidRDefault="001A0578" w:rsidP="00121954">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murders_map(year): it creates a map of Europe, colouring the countries based on the number of murders per 100,000 inhabitants </w:t>
      </w:r>
      <w:r w:rsidR="00A478D1">
        <w:rPr>
          <w:rFonts w:ascii="Times New Roman" w:hAnsi="Times New Roman" w:cs="Times New Roman"/>
          <w:sz w:val="24"/>
          <w:szCs w:val="24"/>
          <w:lang w:val="en-GB"/>
        </w:rPr>
        <w:t>in a given year</w:t>
      </w:r>
      <w:r>
        <w:rPr>
          <w:rFonts w:ascii="Times New Roman" w:hAnsi="Times New Roman" w:cs="Times New Roman"/>
          <w:sz w:val="24"/>
          <w:szCs w:val="24"/>
          <w:lang w:val="en-GB"/>
        </w:rPr>
        <w:t>.</w:t>
      </w:r>
    </w:p>
    <w:p w14:paraId="07E19B75" w14:textId="4D75D918" w:rsidR="00121954" w:rsidRPr="00CF75B4" w:rsidRDefault="00C95ED2" w:rsidP="00CF75B4">
      <w:pPr>
        <w:rPr>
          <w:rFonts w:ascii="Times New Roman" w:hAnsi="Times New Roman" w:cs="Times New Roman"/>
          <w:sz w:val="24"/>
          <w:szCs w:val="24"/>
          <w:lang w:val="en-GB"/>
        </w:rPr>
      </w:pPr>
      <w:r w:rsidRPr="00CF75B4">
        <w:rPr>
          <w:rFonts w:ascii="Times New Roman" w:hAnsi="Times New Roman" w:cs="Times New Roman"/>
          <w:sz w:val="36"/>
          <w:szCs w:val="36"/>
          <w:lang w:val="en-GB"/>
        </w:rPr>
        <w:lastRenderedPageBreak/>
        <w:t xml:space="preserve">5. </w:t>
      </w:r>
      <w:r w:rsidR="00121954" w:rsidRPr="00CF75B4">
        <w:rPr>
          <w:rFonts w:ascii="Times New Roman" w:hAnsi="Times New Roman" w:cs="Times New Roman"/>
          <w:sz w:val="36"/>
          <w:szCs w:val="36"/>
          <w:lang w:val="en-GB"/>
        </w:rPr>
        <w:t>Results</w:t>
      </w:r>
    </w:p>
    <w:p w14:paraId="74A93C36" w14:textId="1918E78D" w:rsidR="00185942" w:rsidRDefault="00CF75B4" w:rsidP="00121954">
      <w:pPr>
        <w:rPr>
          <w:rFonts w:ascii="Times New Roman" w:hAnsi="Times New Roman" w:cs="Times New Roman"/>
          <w:noProof/>
          <w:sz w:val="24"/>
          <w:szCs w:val="24"/>
          <w:lang w:val="en-GB"/>
        </w:rPr>
      </w:pPr>
      <w:r w:rsidRPr="00CF75B4">
        <w:rPr>
          <w:rFonts w:ascii="Times New Roman" w:hAnsi="Times New Roman" w:cs="Times New Roman"/>
          <w:sz w:val="24"/>
          <w:szCs w:val="24"/>
          <w:lang w:val="en-GB"/>
        </w:rPr>
        <w:t xml:space="preserve">The investigation commenced by examining the homicide trends in Italy, distinguishing between male and female </w:t>
      </w:r>
      <w:r w:rsidRPr="00CF75B4">
        <w:rPr>
          <w:rFonts w:ascii="Times New Roman" w:hAnsi="Times New Roman" w:cs="Times New Roman"/>
          <w:sz w:val="24"/>
          <w:szCs w:val="24"/>
          <w:lang w:val="en-GB"/>
        </w:rPr>
        <w:t>victims,</w:t>
      </w:r>
      <w:r w:rsidRPr="00CF75B4">
        <w:rPr>
          <w:rFonts w:ascii="Times New Roman" w:hAnsi="Times New Roman" w:cs="Times New Roman"/>
          <w:sz w:val="24"/>
          <w:szCs w:val="24"/>
          <w:lang w:val="en-GB"/>
        </w:rPr>
        <w:t xml:space="preserve"> and scrutinizing the relationships between victims and perpetrators. Six distinct relationship categories were considered: partner (spouse, cohabitant, boyfriend/girlfriend), former partner (former spouse, former cohabitant, former boyfriend/girlfriend), other types of cohabitants, other types of relatives, unknown, and undefined. The primary objective of this approach is to compare the overall murder rates and explore potential cultural influences behind these homicides. Maintaining a consistent scale ensures a reliable basis for meaningful comparisons.</w:t>
      </w:r>
    </w:p>
    <w:p w14:paraId="6CD6BE20" w14:textId="667FA2AF" w:rsidR="00CF75B4" w:rsidRDefault="00CF75B4" w:rsidP="00121954">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9910C5C" wp14:editId="5C93F7C4">
            <wp:extent cx="4693920" cy="2996617"/>
            <wp:effectExtent l="0" t="0" r="0" b="0"/>
            <wp:docPr id="998429645" name="Immagine 3" descr="Immagine che contiene testo, schermata, Diagramm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29645" name="Immagine 3" descr="Immagine che contiene testo, schermata, Diagramma, Policromia&#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9509" cy="3006569"/>
                    </a:xfrm>
                    <a:prstGeom prst="rect">
                      <a:avLst/>
                    </a:prstGeom>
                    <a:noFill/>
                    <a:ln>
                      <a:noFill/>
                    </a:ln>
                  </pic:spPr>
                </pic:pic>
              </a:graphicData>
            </a:graphic>
          </wp:inline>
        </w:drawing>
      </w:r>
    </w:p>
    <w:p w14:paraId="7DB47C36" w14:textId="6B0A0728" w:rsidR="00185942" w:rsidRPr="00185942" w:rsidRDefault="00185942" w:rsidP="00121954">
      <w:pPr>
        <w:rPr>
          <w:rFonts w:ascii="Times New Roman" w:hAnsi="Times New Roman" w:cs="Times New Roman"/>
          <w:i/>
          <w:iCs/>
          <w:sz w:val="24"/>
          <w:szCs w:val="24"/>
          <w:lang w:val="en-GB"/>
        </w:rPr>
      </w:pPr>
      <w:r w:rsidRPr="00185942">
        <w:rPr>
          <w:rFonts w:ascii="Times New Roman" w:hAnsi="Times New Roman" w:cs="Times New Roman"/>
          <w:i/>
          <w:iCs/>
          <w:sz w:val="24"/>
          <w:szCs w:val="24"/>
          <w:lang w:val="en-GB"/>
        </w:rPr>
        <w:t>Source: ISTAT</w:t>
      </w:r>
    </w:p>
    <w:p w14:paraId="087E4CAE" w14:textId="534F145F" w:rsidR="00185942" w:rsidRDefault="00CF75B4" w:rsidP="00121954">
      <w:pPr>
        <w:rPr>
          <w:rFonts w:ascii="Times New Roman" w:hAnsi="Times New Roman" w:cs="Times New Roman"/>
          <w:sz w:val="36"/>
          <w:szCs w:val="36"/>
          <w:lang w:val="en-GB"/>
        </w:rPr>
      </w:pPr>
      <w:r>
        <w:rPr>
          <w:rFonts w:ascii="Times New Roman" w:hAnsi="Times New Roman" w:cs="Times New Roman"/>
          <w:noProof/>
          <w:sz w:val="36"/>
          <w:szCs w:val="36"/>
          <w:lang w:val="en-GB"/>
        </w:rPr>
        <w:drawing>
          <wp:inline distT="0" distB="0" distL="0" distR="0" wp14:anchorId="7DE52D2A" wp14:editId="738B0123">
            <wp:extent cx="4822150" cy="3078480"/>
            <wp:effectExtent l="0" t="0" r="0" b="7620"/>
            <wp:docPr id="83361424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2150" cy="3078480"/>
                    </a:xfrm>
                    <a:prstGeom prst="rect">
                      <a:avLst/>
                    </a:prstGeom>
                    <a:noFill/>
                    <a:ln>
                      <a:noFill/>
                    </a:ln>
                  </pic:spPr>
                </pic:pic>
              </a:graphicData>
            </a:graphic>
          </wp:inline>
        </w:drawing>
      </w:r>
    </w:p>
    <w:p w14:paraId="0843678E" w14:textId="268F1403" w:rsidR="00185942" w:rsidRPr="00CF75B4" w:rsidRDefault="00185942" w:rsidP="00121954">
      <w:pPr>
        <w:rPr>
          <w:rFonts w:ascii="Times New Roman" w:hAnsi="Times New Roman" w:cs="Times New Roman"/>
          <w:sz w:val="24"/>
          <w:szCs w:val="24"/>
          <w:lang w:val="en-GB"/>
        </w:rPr>
      </w:pPr>
      <w:r w:rsidRPr="00185942">
        <w:rPr>
          <w:rFonts w:ascii="Times New Roman" w:hAnsi="Times New Roman" w:cs="Times New Roman"/>
          <w:i/>
          <w:iCs/>
          <w:sz w:val="24"/>
          <w:szCs w:val="24"/>
          <w:lang w:val="en-GB"/>
        </w:rPr>
        <w:t>Source: ISTA</w:t>
      </w:r>
      <w:r w:rsidR="00CF75B4">
        <w:rPr>
          <w:rFonts w:ascii="Times New Roman" w:hAnsi="Times New Roman" w:cs="Times New Roman"/>
          <w:i/>
          <w:iCs/>
          <w:sz w:val="24"/>
          <w:szCs w:val="24"/>
          <w:lang w:val="en-GB"/>
        </w:rPr>
        <w:t>T</w:t>
      </w:r>
    </w:p>
    <w:p w14:paraId="56443C4E" w14:textId="169AC7AF" w:rsidR="00DC368D" w:rsidRPr="00DC368D" w:rsidRDefault="00464959" w:rsidP="00DC368D">
      <w:pPr>
        <w:rPr>
          <w:rFonts w:ascii="Times New Roman" w:hAnsi="Times New Roman" w:cs="Times New Roman"/>
          <w:sz w:val="36"/>
          <w:szCs w:val="36"/>
          <w:lang w:val="en-GB"/>
        </w:rPr>
      </w:pPr>
      <w:r w:rsidRPr="00464959">
        <w:rPr>
          <w:rFonts w:ascii="Times New Roman" w:hAnsi="Times New Roman" w:cs="Times New Roman"/>
          <w:sz w:val="24"/>
          <w:szCs w:val="24"/>
          <w:lang w:val="en-GB"/>
        </w:rPr>
        <w:lastRenderedPageBreak/>
        <w:t xml:space="preserve">The findings are </w:t>
      </w:r>
      <w:r>
        <w:rPr>
          <w:rFonts w:ascii="Times New Roman" w:hAnsi="Times New Roman" w:cs="Times New Roman"/>
          <w:sz w:val="24"/>
          <w:szCs w:val="24"/>
          <w:lang w:val="en-GB"/>
        </w:rPr>
        <w:t>clear</w:t>
      </w:r>
      <w:r w:rsidRPr="00464959">
        <w:rPr>
          <w:rFonts w:ascii="Times New Roman" w:hAnsi="Times New Roman" w:cs="Times New Roman"/>
          <w:sz w:val="24"/>
          <w:szCs w:val="24"/>
          <w:lang w:val="en-GB"/>
        </w:rPr>
        <w:t xml:space="preserve">: the total number of homicides with male victims surpasses those with female victims. </w:t>
      </w:r>
      <w:r>
        <w:rPr>
          <w:rFonts w:ascii="Times New Roman" w:hAnsi="Times New Roman" w:cs="Times New Roman"/>
          <w:sz w:val="24"/>
          <w:szCs w:val="24"/>
          <w:lang w:val="en-GB"/>
        </w:rPr>
        <w:t>A</w:t>
      </w:r>
      <w:r w:rsidRPr="00464959">
        <w:rPr>
          <w:rFonts w:ascii="Times New Roman" w:hAnsi="Times New Roman" w:cs="Times New Roman"/>
          <w:sz w:val="24"/>
          <w:szCs w:val="24"/>
          <w:lang w:val="en-GB"/>
        </w:rPr>
        <w:t>mong male victims, the primary categories of perpetrators are classified as "unknown to the victim" and "undefined." Conversely, among female victims, the prevalent categories include "partner" and "other types of relative." Additionally, a discernible decrease is observed in male homicides, while female homicides exhibit a stable trend.</w:t>
      </w:r>
    </w:p>
    <w:p w14:paraId="7DE40DF3" w14:textId="3927CAE1" w:rsidR="00695DC4" w:rsidRPr="00695DC4" w:rsidRDefault="00DC368D" w:rsidP="00121954">
      <w:pPr>
        <w:rPr>
          <w:rFonts w:ascii="Times New Roman" w:hAnsi="Times New Roman" w:cs="Times New Roman"/>
          <w:sz w:val="24"/>
          <w:szCs w:val="24"/>
          <w:lang w:val="en-GB"/>
        </w:rPr>
      </w:pPr>
      <w:r w:rsidRPr="00DC368D">
        <w:rPr>
          <w:rFonts w:ascii="Times New Roman" w:hAnsi="Times New Roman" w:cs="Times New Roman"/>
          <w:sz w:val="24"/>
          <w:szCs w:val="24"/>
          <w:lang w:val="en-GB"/>
        </w:rPr>
        <w:t xml:space="preserve">Examining beyond the Italian borders provides insight into whether this trend is specific to Italy or extends more broadly. The </w:t>
      </w:r>
      <w:r>
        <w:rPr>
          <w:rFonts w:ascii="Times New Roman" w:hAnsi="Times New Roman" w:cs="Times New Roman"/>
          <w:sz w:val="24"/>
          <w:szCs w:val="24"/>
          <w:lang w:val="en-GB"/>
        </w:rPr>
        <w:t>normalization</w:t>
      </w:r>
      <w:r w:rsidRPr="00DC368D">
        <w:rPr>
          <w:rFonts w:ascii="Times New Roman" w:hAnsi="Times New Roman" w:cs="Times New Roman"/>
          <w:sz w:val="24"/>
          <w:szCs w:val="24"/>
          <w:lang w:val="en-GB"/>
        </w:rPr>
        <w:t xml:space="preserve"> of data by population size is imperative to identify the country with a higher prevalence of partner-related homicides.</w:t>
      </w:r>
    </w:p>
    <w:p w14:paraId="6FCAA1C5" w14:textId="0C47CA47" w:rsidR="00185942" w:rsidRDefault="000B21FE" w:rsidP="00121954">
      <w:pPr>
        <w:rPr>
          <w:rFonts w:ascii="Times New Roman" w:hAnsi="Times New Roman" w:cs="Times New Roman"/>
          <w:sz w:val="36"/>
          <w:szCs w:val="36"/>
          <w:lang w:val="en-GB"/>
        </w:rPr>
      </w:pPr>
      <w:r>
        <w:rPr>
          <w:rFonts w:ascii="Times New Roman" w:hAnsi="Times New Roman" w:cs="Times New Roman"/>
          <w:noProof/>
          <w:sz w:val="36"/>
          <w:szCs w:val="36"/>
          <w:lang w:val="en-GB"/>
        </w:rPr>
        <w:drawing>
          <wp:inline distT="0" distB="0" distL="0" distR="0" wp14:anchorId="32571CDA" wp14:editId="0106A11B">
            <wp:extent cx="6115050" cy="3575050"/>
            <wp:effectExtent l="0" t="0" r="0" b="6350"/>
            <wp:docPr id="140438231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575050"/>
                    </a:xfrm>
                    <a:prstGeom prst="rect">
                      <a:avLst/>
                    </a:prstGeom>
                    <a:noFill/>
                    <a:ln>
                      <a:noFill/>
                    </a:ln>
                  </pic:spPr>
                </pic:pic>
              </a:graphicData>
            </a:graphic>
          </wp:inline>
        </w:drawing>
      </w:r>
    </w:p>
    <w:p w14:paraId="57EB295B" w14:textId="1EA0A006" w:rsidR="00695DC4" w:rsidRPr="00695DC4" w:rsidRDefault="00695DC4"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0F07785C" w14:textId="30B88F0C" w:rsidR="00727A0B" w:rsidRPr="00727A0B" w:rsidRDefault="00DC368D" w:rsidP="00727A0B">
      <w:pPr>
        <w:rPr>
          <w:rFonts w:ascii="Times New Roman" w:hAnsi="Times New Roman" w:cs="Times New Roman"/>
          <w:sz w:val="24"/>
          <w:szCs w:val="24"/>
          <w:lang w:val="en-GB"/>
        </w:rPr>
      </w:pPr>
      <w:r w:rsidRPr="00DC368D">
        <w:rPr>
          <w:rFonts w:ascii="Times New Roman" w:hAnsi="Times New Roman" w:cs="Times New Roman"/>
          <w:sz w:val="24"/>
          <w:szCs w:val="24"/>
          <w:lang w:val="en-GB"/>
        </w:rPr>
        <w:t>Based on the data, the majority of countries exhibit a higher incidence of homicides with female victims, with exceptions noted in Malta and Slovakia. Italy does not rank as the worst country in Europe in this particular aspect. Countries such as Latvia and Liechtenstein surpass Italy's rates, with more than four times the occurrence.</w:t>
      </w:r>
    </w:p>
    <w:p w14:paraId="62AD25DC" w14:textId="59B6D32E" w:rsidR="00727A0B" w:rsidRPr="00727A0B" w:rsidRDefault="00727A0B" w:rsidP="00121954">
      <w:pPr>
        <w:rPr>
          <w:rFonts w:ascii="Times New Roman" w:hAnsi="Times New Roman" w:cs="Times New Roman"/>
          <w:sz w:val="24"/>
          <w:szCs w:val="24"/>
          <w:lang w:val="en-GB"/>
        </w:rPr>
      </w:pPr>
      <w:r w:rsidRPr="00727A0B">
        <w:rPr>
          <w:rFonts w:ascii="Times New Roman" w:hAnsi="Times New Roman" w:cs="Times New Roman"/>
          <w:sz w:val="24"/>
          <w:szCs w:val="24"/>
          <w:lang w:val="en-GB"/>
        </w:rPr>
        <w:t>The investigation can delve deeper by examining the number of homicides per 100,000 inhabitants for each country, categorized into family, partner, and a combined category of family or partner. The inclusion of the latter category addresses instances where uncertainty exists regarding whether the murderer is a relative or a partner. This ambiguity arises, for instance, when the spouse is considered both a relative and a partner in certain countries.</w:t>
      </w:r>
    </w:p>
    <w:p w14:paraId="2169088D" w14:textId="713B36E5" w:rsidR="00727A0B" w:rsidRDefault="00727A0B" w:rsidP="00121954">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3C149A3D" wp14:editId="508A7585">
            <wp:extent cx="6178550" cy="3117850"/>
            <wp:effectExtent l="0" t="0" r="0" b="6350"/>
            <wp:docPr id="184057203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8550" cy="3117850"/>
                    </a:xfrm>
                    <a:prstGeom prst="rect">
                      <a:avLst/>
                    </a:prstGeom>
                    <a:noFill/>
                    <a:ln>
                      <a:noFill/>
                    </a:ln>
                  </pic:spPr>
                </pic:pic>
              </a:graphicData>
            </a:graphic>
          </wp:inline>
        </w:drawing>
      </w:r>
    </w:p>
    <w:p w14:paraId="4B059436" w14:textId="3C23C580" w:rsidR="00F024E8" w:rsidRDefault="00727A0B"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510C2071" w14:textId="10A65FD3" w:rsidR="00727A0B" w:rsidRPr="00727A0B" w:rsidRDefault="00727A0B" w:rsidP="00121954">
      <w:pPr>
        <w:rPr>
          <w:rFonts w:ascii="Times New Roman" w:hAnsi="Times New Roman" w:cs="Times New Roman"/>
          <w:i/>
          <w:iCs/>
          <w:sz w:val="24"/>
          <w:szCs w:val="24"/>
          <w:lang w:val="en-GB"/>
        </w:rPr>
      </w:pPr>
      <w:r>
        <w:rPr>
          <w:rFonts w:ascii="Times New Roman" w:hAnsi="Times New Roman" w:cs="Times New Roman"/>
          <w:noProof/>
          <w:sz w:val="24"/>
          <w:szCs w:val="24"/>
          <w:lang w:val="en-GB"/>
        </w:rPr>
        <w:drawing>
          <wp:inline distT="0" distB="0" distL="0" distR="0" wp14:anchorId="593A08F4" wp14:editId="2276569A">
            <wp:extent cx="6115050" cy="3009900"/>
            <wp:effectExtent l="0" t="0" r="0" b="0"/>
            <wp:docPr id="2061654489" name="Immagine 9" descr="Immagine che contiene testo,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54489" name="Immagine 9" descr="Immagine che contiene testo, diagramma, Diagramma, schermata&#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3009900"/>
                    </a:xfrm>
                    <a:prstGeom prst="rect">
                      <a:avLst/>
                    </a:prstGeom>
                    <a:noFill/>
                    <a:ln>
                      <a:noFill/>
                    </a:ln>
                  </pic:spPr>
                </pic:pic>
              </a:graphicData>
            </a:graphic>
          </wp:inline>
        </w:drawing>
      </w:r>
      <w:r>
        <w:rPr>
          <w:rFonts w:ascii="Times New Roman" w:hAnsi="Times New Roman" w:cs="Times New Roman"/>
          <w:i/>
          <w:iCs/>
          <w:sz w:val="24"/>
          <w:szCs w:val="24"/>
          <w:lang w:val="en-GB"/>
        </w:rPr>
        <w:t>Source: EUROSTAT</w:t>
      </w:r>
    </w:p>
    <w:p w14:paraId="10037699" w14:textId="40C8506F" w:rsidR="00695DC4" w:rsidRDefault="00695DC4" w:rsidP="00121954">
      <w:pPr>
        <w:rPr>
          <w:rFonts w:ascii="Times New Roman" w:hAnsi="Times New Roman" w:cs="Times New Roman"/>
          <w:sz w:val="24"/>
          <w:szCs w:val="24"/>
          <w:lang w:val="en-GB"/>
        </w:rPr>
      </w:pPr>
    </w:p>
    <w:p w14:paraId="40DEAD41" w14:textId="39A96A62" w:rsidR="00BA4045" w:rsidRDefault="00E25B9C" w:rsidP="00121954">
      <w:pPr>
        <w:rPr>
          <w:rFonts w:ascii="Times New Roman" w:hAnsi="Times New Roman" w:cs="Times New Roman"/>
          <w:sz w:val="24"/>
          <w:szCs w:val="24"/>
          <w:lang w:val="en-GB"/>
        </w:rPr>
      </w:pPr>
      <w:r w:rsidRPr="00E25B9C">
        <w:rPr>
          <w:rFonts w:ascii="Times New Roman" w:hAnsi="Times New Roman" w:cs="Times New Roman"/>
          <w:sz w:val="24"/>
          <w:szCs w:val="24"/>
          <w:lang w:val="en-GB"/>
        </w:rPr>
        <w:t>As mentioned earlier, the incidence of murders per 100,000 inhabitants is</w:t>
      </w:r>
      <w:r>
        <w:rPr>
          <w:rFonts w:ascii="Times New Roman" w:hAnsi="Times New Roman" w:cs="Times New Roman"/>
          <w:sz w:val="24"/>
          <w:szCs w:val="24"/>
          <w:lang w:val="en-GB"/>
        </w:rPr>
        <w:t xml:space="preserve"> confirmed to</w:t>
      </w:r>
      <w:r w:rsidRPr="00E25B9C">
        <w:rPr>
          <w:rFonts w:ascii="Times New Roman" w:hAnsi="Times New Roman" w:cs="Times New Roman"/>
          <w:sz w:val="24"/>
          <w:szCs w:val="24"/>
          <w:lang w:val="en-GB"/>
        </w:rPr>
        <w:t xml:space="preserve"> higher for females than for males. However, there isn't a distinct and consistent overall dominance of one category over another</w:t>
      </w:r>
      <w:r>
        <w:rPr>
          <w:rFonts w:ascii="Times New Roman" w:hAnsi="Times New Roman" w:cs="Times New Roman"/>
          <w:sz w:val="24"/>
          <w:szCs w:val="24"/>
          <w:lang w:val="en-GB"/>
        </w:rPr>
        <w:t xml:space="preserve"> in these European countries.</w:t>
      </w:r>
    </w:p>
    <w:p w14:paraId="6F83A496" w14:textId="37E4B2C4" w:rsidR="00BA4045" w:rsidRDefault="00BA4045" w:rsidP="00121954">
      <w:pPr>
        <w:rPr>
          <w:rFonts w:ascii="Times New Roman" w:hAnsi="Times New Roman" w:cs="Times New Roman"/>
          <w:sz w:val="24"/>
          <w:szCs w:val="24"/>
          <w:lang w:val="en-GB"/>
        </w:rPr>
      </w:pPr>
    </w:p>
    <w:p w14:paraId="1A2F6527" w14:textId="77777777" w:rsidR="00A961A0" w:rsidRDefault="00A961A0" w:rsidP="00121954">
      <w:pPr>
        <w:rPr>
          <w:rFonts w:ascii="Times New Roman" w:hAnsi="Times New Roman" w:cs="Times New Roman"/>
          <w:sz w:val="24"/>
          <w:szCs w:val="24"/>
          <w:lang w:val="en-GB"/>
        </w:rPr>
      </w:pPr>
    </w:p>
    <w:p w14:paraId="1B112735" w14:textId="77777777" w:rsidR="00A961A0" w:rsidRDefault="00A961A0" w:rsidP="00121954">
      <w:pPr>
        <w:rPr>
          <w:rFonts w:ascii="Times New Roman" w:hAnsi="Times New Roman" w:cs="Times New Roman"/>
          <w:sz w:val="24"/>
          <w:szCs w:val="24"/>
          <w:lang w:val="en-GB"/>
        </w:rPr>
      </w:pPr>
    </w:p>
    <w:p w14:paraId="086F1613" w14:textId="77777777" w:rsidR="00A961A0" w:rsidRDefault="00A961A0" w:rsidP="00121954">
      <w:pPr>
        <w:rPr>
          <w:rFonts w:ascii="Times New Roman" w:hAnsi="Times New Roman" w:cs="Times New Roman"/>
          <w:sz w:val="24"/>
          <w:szCs w:val="24"/>
          <w:lang w:val="en-GB"/>
        </w:rPr>
      </w:pPr>
    </w:p>
    <w:p w14:paraId="44C93DB7" w14:textId="66EDB73A" w:rsidR="00695DC4" w:rsidRDefault="000E39B1" w:rsidP="00121954">
      <w:pPr>
        <w:rPr>
          <w:rFonts w:ascii="Times New Roman" w:hAnsi="Times New Roman" w:cs="Times New Roman"/>
          <w:sz w:val="24"/>
          <w:szCs w:val="24"/>
          <w:lang w:val="en-GB"/>
        </w:rPr>
      </w:pPr>
      <w:r w:rsidRPr="000E39B1">
        <w:rPr>
          <w:rFonts w:ascii="Times New Roman" w:hAnsi="Times New Roman" w:cs="Times New Roman"/>
          <w:sz w:val="24"/>
          <w:szCs w:val="24"/>
          <w:lang w:val="en-GB"/>
        </w:rPr>
        <w:lastRenderedPageBreak/>
        <w:t>The dataset also includes the overall number for the European Union. Upon comparing the data series, post-normalization, a notable observation is that in Italy, the number of homicides related to partners and relatives is considerably higher than in the European Union as a whole.</w:t>
      </w:r>
      <w:r w:rsidR="00BA4045">
        <w:rPr>
          <w:rFonts w:ascii="Times New Roman" w:hAnsi="Times New Roman" w:cs="Times New Roman"/>
          <w:noProof/>
          <w:sz w:val="24"/>
          <w:szCs w:val="24"/>
          <w:lang w:val="en-GB"/>
        </w:rPr>
        <w:drawing>
          <wp:inline distT="0" distB="0" distL="0" distR="0" wp14:anchorId="7B9E518E" wp14:editId="5C23D70B">
            <wp:extent cx="6115050" cy="4629150"/>
            <wp:effectExtent l="0" t="0" r="0" b="0"/>
            <wp:docPr id="178285032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629150"/>
                    </a:xfrm>
                    <a:prstGeom prst="rect">
                      <a:avLst/>
                    </a:prstGeom>
                    <a:noFill/>
                    <a:ln>
                      <a:noFill/>
                    </a:ln>
                  </pic:spPr>
                </pic:pic>
              </a:graphicData>
            </a:graphic>
          </wp:inline>
        </w:drawing>
      </w:r>
    </w:p>
    <w:p w14:paraId="734689E0" w14:textId="77777777" w:rsidR="00F41950" w:rsidRDefault="000E39B1"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306245CA" w14:textId="77777777" w:rsidR="00F41950" w:rsidRDefault="000E39B1" w:rsidP="00121954">
      <w:pPr>
        <w:rPr>
          <w:rFonts w:ascii="Times New Roman" w:hAnsi="Times New Roman" w:cs="Times New Roman"/>
          <w:sz w:val="24"/>
          <w:szCs w:val="24"/>
          <w:lang w:val="en-GB"/>
        </w:rPr>
      </w:pPr>
      <w:r w:rsidRPr="000E39B1">
        <w:rPr>
          <w:rFonts w:ascii="Times New Roman" w:hAnsi="Times New Roman" w:cs="Times New Roman"/>
          <w:sz w:val="24"/>
          <w:szCs w:val="24"/>
          <w:lang w:val="en-GB"/>
        </w:rPr>
        <w:t>While the number of murders appears stable, it's important to note that the time series is relatively short, making it challenging to draw definitive conclusions about the long-term trend.</w:t>
      </w:r>
    </w:p>
    <w:p w14:paraId="65B7C946" w14:textId="77777777" w:rsidR="00F41950" w:rsidRDefault="00F41950" w:rsidP="00121954">
      <w:pPr>
        <w:rPr>
          <w:rFonts w:ascii="Times New Roman" w:hAnsi="Times New Roman" w:cs="Times New Roman"/>
          <w:sz w:val="24"/>
          <w:szCs w:val="24"/>
          <w:lang w:val="en-GB"/>
        </w:rPr>
      </w:pPr>
    </w:p>
    <w:p w14:paraId="78A3B30C" w14:textId="5653F177" w:rsidR="000E39B1" w:rsidRPr="00F41950" w:rsidRDefault="000E39B1" w:rsidP="00121954">
      <w:pPr>
        <w:rPr>
          <w:rFonts w:ascii="Times New Roman" w:hAnsi="Times New Roman" w:cs="Times New Roman"/>
          <w:i/>
          <w:iCs/>
          <w:sz w:val="24"/>
          <w:szCs w:val="24"/>
          <w:lang w:val="en-GB"/>
        </w:rPr>
      </w:pPr>
    </w:p>
    <w:p w14:paraId="08D6C33A" w14:textId="77777777" w:rsidR="00695DC4" w:rsidRDefault="00695DC4" w:rsidP="00121954">
      <w:pPr>
        <w:rPr>
          <w:rFonts w:ascii="Times New Roman" w:hAnsi="Times New Roman" w:cs="Times New Roman"/>
          <w:sz w:val="24"/>
          <w:szCs w:val="24"/>
          <w:lang w:val="en-GB"/>
        </w:rPr>
      </w:pPr>
    </w:p>
    <w:p w14:paraId="3BE34869" w14:textId="77777777" w:rsidR="00F41950" w:rsidRDefault="00F41950" w:rsidP="00121954">
      <w:pPr>
        <w:rPr>
          <w:rFonts w:ascii="Times New Roman" w:hAnsi="Times New Roman" w:cs="Times New Roman"/>
          <w:sz w:val="24"/>
          <w:szCs w:val="24"/>
          <w:lang w:val="en-GB"/>
        </w:rPr>
      </w:pPr>
    </w:p>
    <w:p w14:paraId="1BF8E8A7" w14:textId="77777777" w:rsidR="00695DC4" w:rsidRDefault="00695DC4" w:rsidP="00121954">
      <w:pPr>
        <w:rPr>
          <w:rFonts w:ascii="Times New Roman" w:hAnsi="Times New Roman" w:cs="Times New Roman"/>
          <w:sz w:val="24"/>
          <w:szCs w:val="24"/>
          <w:lang w:val="en-GB"/>
        </w:rPr>
      </w:pPr>
    </w:p>
    <w:p w14:paraId="64D982F0" w14:textId="77777777" w:rsidR="00695DC4" w:rsidRDefault="00695DC4" w:rsidP="00121954">
      <w:pPr>
        <w:rPr>
          <w:rFonts w:ascii="Times New Roman" w:hAnsi="Times New Roman" w:cs="Times New Roman"/>
          <w:sz w:val="36"/>
          <w:szCs w:val="36"/>
          <w:lang w:val="en-GB"/>
        </w:rPr>
      </w:pPr>
    </w:p>
    <w:p w14:paraId="16AFE8C9" w14:textId="77777777" w:rsidR="00185942" w:rsidRDefault="00185942" w:rsidP="00121954">
      <w:pPr>
        <w:rPr>
          <w:rFonts w:ascii="Times New Roman" w:hAnsi="Times New Roman" w:cs="Times New Roman"/>
          <w:sz w:val="36"/>
          <w:szCs w:val="36"/>
          <w:lang w:val="en-GB"/>
        </w:rPr>
      </w:pPr>
    </w:p>
    <w:p w14:paraId="6FD31026" w14:textId="77777777" w:rsidR="000E39B1" w:rsidRDefault="000E39B1" w:rsidP="00121954">
      <w:pPr>
        <w:rPr>
          <w:rFonts w:ascii="Times New Roman" w:hAnsi="Times New Roman" w:cs="Times New Roman"/>
          <w:sz w:val="36"/>
          <w:szCs w:val="36"/>
          <w:lang w:val="en-GB"/>
        </w:rPr>
      </w:pPr>
    </w:p>
    <w:p w14:paraId="34771E68" w14:textId="77777777" w:rsidR="00F41950" w:rsidRDefault="00F41950" w:rsidP="00121954">
      <w:pPr>
        <w:rPr>
          <w:rFonts w:ascii="Times New Roman" w:hAnsi="Times New Roman" w:cs="Times New Roman"/>
          <w:sz w:val="36"/>
          <w:szCs w:val="36"/>
          <w:lang w:val="en-GB"/>
        </w:rPr>
      </w:pPr>
    </w:p>
    <w:p w14:paraId="6EAFFD49" w14:textId="7DB87CD7" w:rsidR="000E39B1" w:rsidRDefault="005D1220" w:rsidP="00121954">
      <w:pPr>
        <w:rPr>
          <w:rFonts w:ascii="Times New Roman" w:hAnsi="Times New Roman" w:cs="Times New Roman"/>
          <w:sz w:val="36"/>
          <w:szCs w:val="36"/>
          <w:lang w:val="en-GB"/>
        </w:rPr>
      </w:pPr>
      <w:r w:rsidRPr="005D1220">
        <w:rPr>
          <w:rFonts w:ascii="Times New Roman" w:hAnsi="Times New Roman" w:cs="Times New Roman"/>
          <w:sz w:val="24"/>
          <w:szCs w:val="24"/>
          <w:lang w:val="en-GB"/>
        </w:rPr>
        <w:lastRenderedPageBreak/>
        <w:t>To enhance the visualization of the issue, a map has been created using the data to depict the homicide rates across Europe. In this representation, both male and female homicides have been considered and counted.</w:t>
      </w:r>
      <w:r w:rsidR="00F41950">
        <w:rPr>
          <w:rFonts w:ascii="Times New Roman" w:hAnsi="Times New Roman" w:cs="Times New Roman"/>
          <w:noProof/>
          <w:sz w:val="24"/>
          <w:szCs w:val="24"/>
          <w:lang w:val="en-GB"/>
        </w:rPr>
        <w:drawing>
          <wp:inline distT="0" distB="0" distL="0" distR="0" wp14:anchorId="196CED51" wp14:editId="21215F4C">
            <wp:extent cx="6108700" cy="3238500"/>
            <wp:effectExtent l="0" t="0" r="6350" b="0"/>
            <wp:docPr id="104918023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8700" cy="3238500"/>
                    </a:xfrm>
                    <a:prstGeom prst="rect">
                      <a:avLst/>
                    </a:prstGeom>
                    <a:noFill/>
                    <a:ln>
                      <a:noFill/>
                    </a:ln>
                  </pic:spPr>
                </pic:pic>
              </a:graphicData>
            </a:graphic>
          </wp:inline>
        </w:drawing>
      </w:r>
    </w:p>
    <w:p w14:paraId="6B018073" w14:textId="5599758E" w:rsidR="005D1220" w:rsidRPr="005D1220" w:rsidRDefault="005D1220" w:rsidP="005D1220">
      <w:pPr>
        <w:rPr>
          <w:rFonts w:ascii="Times New Roman" w:hAnsi="Times New Roman" w:cs="Times New Roman"/>
          <w:sz w:val="24"/>
          <w:szCs w:val="24"/>
          <w:lang w:val="en-GB"/>
        </w:rPr>
      </w:pPr>
      <w:r w:rsidRPr="005D1220">
        <w:rPr>
          <w:rFonts w:ascii="Times New Roman" w:hAnsi="Times New Roman" w:cs="Times New Roman"/>
          <w:sz w:val="24"/>
          <w:szCs w:val="24"/>
          <w:lang w:val="en-GB"/>
        </w:rPr>
        <w:t xml:space="preserve">The map illustrates that countries with notably higher incidences of such homicides include Latvia, Lithuania, Croatia, and Montenegro. Italy, in comparison, does not appear to have as high rates compared to other European countries, contrary to its position in the </w:t>
      </w:r>
      <w:r>
        <w:rPr>
          <w:rFonts w:ascii="Times New Roman" w:hAnsi="Times New Roman" w:cs="Times New Roman"/>
          <w:sz w:val="24"/>
          <w:szCs w:val="24"/>
          <w:lang w:val="en-GB"/>
        </w:rPr>
        <w:t xml:space="preserve">previous </w:t>
      </w:r>
      <w:r w:rsidRPr="005D1220">
        <w:rPr>
          <w:rFonts w:ascii="Times New Roman" w:hAnsi="Times New Roman" w:cs="Times New Roman"/>
          <w:sz w:val="24"/>
          <w:szCs w:val="24"/>
          <w:lang w:val="en-GB"/>
        </w:rPr>
        <w:t xml:space="preserve">time series where it exceeded the EU </w:t>
      </w:r>
      <w:r>
        <w:rPr>
          <w:rFonts w:ascii="Times New Roman" w:hAnsi="Times New Roman" w:cs="Times New Roman"/>
          <w:sz w:val="24"/>
          <w:szCs w:val="24"/>
          <w:lang w:val="en-GB"/>
        </w:rPr>
        <w:t>value</w:t>
      </w:r>
      <w:r w:rsidRPr="005D1220">
        <w:rPr>
          <w:rFonts w:ascii="Times New Roman" w:hAnsi="Times New Roman" w:cs="Times New Roman"/>
          <w:sz w:val="24"/>
          <w:szCs w:val="24"/>
          <w:lang w:val="en-GB"/>
        </w:rPr>
        <w:t>. This discrepancy arises from the fact that the EU does not represent the entirety of Europe</w:t>
      </w:r>
      <w:r>
        <w:rPr>
          <w:rFonts w:ascii="Times New Roman" w:hAnsi="Times New Roman" w:cs="Times New Roman"/>
          <w:sz w:val="24"/>
          <w:szCs w:val="24"/>
          <w:lang w:val="en-GB"/>
        </w:rPr>
        <w:t xml:space="preserve"> (the continent)</w:t>
      </w:r>
      <w:r w:rsidRPr="005D1220">
        <w:rPr>
          <w:rFonts w:ascii="Times New Roman" w:hAnsi="Times New Roman" w:cs="Times New Roman"/>
          <w:sz w:val="24"/>
          <w:szCs w:val="24"/>
          <w:lang w:val="en-GB"/>
        </w:rPr>
        <w:t>, and the dataset lacks specific data for every EU country while encompassing data for the EU as a whole.</w:t>
      </w:r>
    </w:p>
    <w:p w14:paraId="33A9B6E3" w14:textId="77777777" w:rsidR="005D1220" w:rsidRPr="005D1220" w:rsidRDefault="005D1220" w:rsidP="005D1220">
      <w:pPr>
        <w:rPr>
          <w:rFonts w:ascii="Times New Roman" w:hAnsi="Times New Roman" w:cs="Times New Roman"/>
          <w:sz w:val="24"/>
          <w:szCs w:val="24"/>
          <w:lang w:val="en-GB"/>
        </w:rPr>
      </w:pPr>
    </w:p>
    <w:p w14:paraId="10D9E6BA" w14:textId="77777777" w:rsidR="005D1220" w:rsidRPr="005D1220" w:rsidRDefault="005D1220" w:rsidP="005D1220">
      <w:pPr>
        <w:rPr>
          <w:rFonts w:ascii="Times New Roman" w:hAnsi="Times New Roman" w:cs="Times New Roman"/>
          <w:sz w:val="24"/>
          <w:szCs w:val="24"/>
          <w:lang w:val="en-GB"/>
        </w:rPr>
      </w:pPr>
    </w:p>
    <w:p w14:paraId="12753342" w14:textId="77777777" w:rsidR="005D1220" w:rsidRPr="005D1220" w:rsidRDefault="005D1220" w:rsidP="005D1220">
      <w:pPr>
        <w:rPr>
          <w:rFonts w:ascii="Times New Roman" w:hAnsi="Times New Roman" w:cs="Times New Roman"/>
          <w:sz w:val="24"/>
          <w:szCs w:val="24"/>
          <w:lang w:val="en-GB"/>
        </w:rPr>
      </w:pPr>
    </w:p>
    <w:p w14:paraId="353C1B9B" w14:textId="77777777" w:rsidR="005D1220" w:rsidRPr="005D1220" w:rsidRDefault="005D1220" w:rsidP="005D1220">
      <w:pPr>
        <w:rPr>
          <w:rFonts w:ascii="Times New Roman" w:hAnsi="Times New Roman" w:cs="Times New Roman"/>
          <w:sz w:val="24"/>
          <w:szCs w:val="24"/>
          <w:lang w:val="en-GB"/>
        </w:rPr>
      </w:pPr>
    </w:p>
    <w:p w14:paraId="5DFBDEBA" w14:textId="77777777" w:rsidR="005D1220" w:rsidRPr="005D1220" w:rsidRDefault="005D1220" w:rsidP="005D1220">
      <w:pPr>
        <w:rPr>
          <w:rFonts w:ascii="Times New Roman" w:hAnsi="Times New Roman" w:cs="Times New Roman"/>
          <w:sz w:val="24"/>
          <w:szCs w:val="24"/>
          <w:lang w:val="en-GB"/>
        </w:rPr>
      </w:pPr>
    </w:p>
    <w:p w14:paraId="5EC408F1" w14:textId="77777777" w:rsidR="005D1220" w:rsidRPr="005D1220" w:rsidRDefault="005D1220" w:rsidP="00121954">
      <w:pPr>
        <w:rPr>
          <w:rFonts w:ascii="Times New Roman" w:hAnsi="Times New Roman" w:cs="Times New Roman"/>
          <w:sz w:val="24"/>
          <w:szCs w:val="24"/>
          <w:lang w:val="en-GB"/>
        </w:rPr>
      </w:pPr>
    </w:p>
    <w:p w14:paraId="25513EDF" w14:textId="463A998F" w:rsidR="00121954" w:rsidRPr="00121954" w:rsidRDefault="00C95ED2" w:rsidP="00121954">
      <w:pPr>
        <w:rPr>
          <w:rFonts w:ascii="Times New Roman" w:hAnsi="Times New Roman" w:cs="Times New Roman"/>
          <w:sz w:val="36"/>
          <w:szCs w:val="36"/>
          <w:lang w:val="en-GB"/>
        </w:rPr>
      </w:pPr>
      <w:r>
        <w:rPr>
          <w:rFonts w:ascii="Times New Roman" w:hAnsi="Times New Roman" w:cs="Times New Roman"/>
          <w:sz w:val="36"/>
          <w:szCs w:val="36"/>
          <w:lang w:val="en-GB"/>
        </w:rPr>
        <w:t xml:space="preserve">6. </w:t>
      </w:r>
      <w:r w:rsidR="00121954" w:rsidRPr="00121954">
        <w:rPr>
          <w:rFonts w:ascii="Times New Roman" w:hAnsi="Times New Roman" w:cs="Times New Roman"/>
          <w:sz w:val="36"/>
          <w:szCs w:val="36"/>
          <w:lang w:val="en-GB"/>
        </w:rPr>
        <w:t>Conclusion</w:t>
      </w:r>
    </w:p>
    <w:p w14:paraId="5DC3940C" w14:textId="77777777" w:rsidR="00121954" w:rsidRPr="00121954" w:rsidRDefault="00121954" w:rsidP="00121954">
      <w:pPr>
        <w:rPr>
          <w:rFonts w:ascii="Times New Roman" w:hAnsi="Times New Roman" w:cs="Times New Roman"/>
          <w:sz w:val="24"/>
          <w:szCs w:val="24"/>
          <w:lang w:val="en-GB"/>
        </w:rPr>
      </w:pPr>
    </w:p>
    <w:p w14:paraId="5305B328" w14:textId="77777777" w:rsidR="00121954" w:rsidRPr="00121954" w:rsidRDefault="00121954" w:rsidP="00121954">
      <w:pPr>
        <w:rPr>
          <w:rFonts w:ascii="Times New Roman" w:hAnsi="Times New Roman" w:cs="Times New Roman"/>
          <w:sz w:val="24"/>
          <w:szCs w:val="24"/>
          <w:lang w:val="en-GB"/>
        </w:rPr>
      </w:pPr>
    </w:p>
    <w:sectPr w:rsidR="00121954" w:rsidRPr="001219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627EF"/>
    <w:multiLevelType w:val="hybridMultilevel"/>
    <w:tmpl w:val="7E748EB8"/>
    <w:lvl w:ilvl="0" w:tplc="A58C67C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3396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01"/>
    <w:rsid w:val="000B21FE"/>
    <w:rsid w:val="000E39B1"/>
    <w:rsid w:val="00121954"/>
    <w:rsid w:val="00185942"/>
    <w:rsid w:val="001A0578"/>
    <w:rsid w:val="00214591"/>
    <w:rsid w:val="002D7101"/>
    <w:rsid w:val="00353C01"/>
    <w:rsid w:val="0037375D"/>
    <w:rsid w:val="00464959"/>
    <w:rsid w:val="005D1220"/>
    <w:rsid w:val="00695DC4"/>
    <w:rsid w:val="00727A0B"/>
    <w:rsid w:val="007B4826"/>
    <w:rsid w:val="00814436"/>
    <w:rsid w:val="00816E50"/>
    <w:rsid w:val="00882375"/>
    <w:rsid w:val="00A478D1"/>
    <w:rsid w:val="00A961A0"/>
    <w:rsid w:val="00AD227A"/>
    <w:rsid w:val="00BA4045"/>
    <w:rsid w:val="00C95ED2"/>
    <w:rsid w:val="00CF75B4"/>
    <w:rsid w:val="00DC368D"/>
    <w:rsid w:val="00E25B9C"/>
    <w:rsid w:val="00F024E8"/>
    <w:rsid w:val="00F41950"/>
    <w:rsid w:val="00FC75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D7E4"/>
  <w15:chartTrackingRefBased/>
  <w15:docId w15:val="{E7CE1C3F-97E6-4A23-9A3E-641CCA5C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82375"/>
    <w:pPr>
      <w:ind w:left="720"/>
      <w:contextualSpacing/>
    </w:pPr>
  </w:style>
  <w:style w:type="character" w:styleId="Collegamentoipertestuale">
    <w:name w:val="Hyperlink"/>
    <w:basedOn w:val="Carpredefinitoparagrafo"/>
    <w:uiPriority w:val="99"/>
    <w:unhideWhenUsed/>
    <w:rsid w:val="00882375"/>
    <w:rPr>
      <w:color w:val="0563C1" w:themeColor="hyperlink"/>
      <w:u w:val="single"/>
    </w:rPr>
  </w:style>
  <w:style w:type="character" w:styleId="Menzionenonrisolta">
    <w:name w:val="Unresolved Mention"/>
    <w:basedOn w:val="Carpredefinitoparagrafo"/>
    <w:uiPriority w:val="99"/>
    <w:semiHidden/>
    <w:unhideWhenUsed/>
    <w:rsid w:val="00882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2841">
      <w:bodyDiv w:val="1"/>
      <w:marLeft w:val="0"/>
      <w:marRight w:val="0"/>
      <w:marTop w:val="0"/>
      <w:marBottom w:val="0"/>
      <w:divBdr>
        <w:top w:val="none" w:sz="0" w:space="0" w:color="auto"/>
        <w:left w:val="none" w:sz="0" w:space="0" w:color="auto"/>
        <w:bottom w:val="none" w:sz="0" w:space="0" w:color="auto"/>
        <w:right w:val="none" w:sz="0" w:space="0" w:color="auto"/>
      </w:divBdr>
    </w:div>
    <w:div w:id="105472297">
      <w:bodyDiv w:val="1"/>
      <w:marLeft w:val="0"/>
      <w:marRight w:val="0"/>
      <w:marTop w:val="0"/>
      <w:marBottom w:val="0"/>
      <w:divBdr>
        <w:top w:val="none" w:sz="0" w:space="0" w:color="auto"/>
        <w:left w:val="none" w:sz="0" w:space="0" w:color="auto"/>
        <w:bottom w:val="none" w:sz="0" w:space="0" w:color="auto"/>
        <w:right w:val="none" w:sz="0" w:space="0" w:color="auto"/>
      </w:divBdr>
    </w:div>
    <w:div w:id="1058092049">
      <w:bodyDiv w:val="1"/>
      <w:marLeft w:val="0"/>
      <w:marRight w:val="0"/>
      <w:marTop w:val="0"/>
      <w:marBottom w:val="0"/>
      <w:divBdr>
        <w:top w:val="none" w:sz="0" w:space="0" w:color="auto"/>
        <w:left w:val="none" w:sz="0" w:space="0" w:color="auto"/>
        <w:bottom w:val="none" w:sz="0" w:space="0" w:color="auto"/>
        <w:right w:val="none" w:sz="0" w:space="0" w:color="auto"/>
      </w:divBdr>
      <w:divsChild>
        <w:div w:id="1269120708">
          <w:marLeft w:val="0"/>
          <w:marRight w:val="0"/>
          <w:marTop w:val="0"/>
          <w:marBottom w:val="0"/>
          <w:divBdr>
            <w:top w:val="single" w:sz="2" w:space="0" w:color="D9D9E3"/>
            <w:left w:val="single" w:sz="2" w:space="0" w:color="D9D9E3"/>
            <w:bottom w:val="single" w:sz="2" w:space="0" w:color="D9D9E3"/>
            <w:right w:val="single" w:sz="2" w:space="0" w:color="D9D9E3"/>
          </w:divBdr>
          <w:divsChild>
            <w:div w:id="669411828">
              <w:marLeft w:val="0"/>
              <w:marRight w:val="0"/>
              <w:marTop w:val="0"/>
              <w:marBottom w:val="0"/>
              <w:divBdr>
                <w:top w:val="single" w:sz="2" w:space="0" w:color="D9D9E3"/>
                <w:left w:val="single" w:sz="2" w:space="0" w:color="D9D9E3"/>
                <w:bottom w:val="single" w:sz="2" w:space="0" w:color="D9D9E3"/>
                <w:right w:val="single" w:sz="2" w:space="0" w:color="D9D9E3"/>
              </w:divBdr>
              <w:divsChild>
                <w:div w:id="732239181">
                  <w:marLeft w:val="0"/>
                  <w:marRight w:val="0"/>
                  <w:marTop w:val="0"/>
                  <w:marBottom w:val="0"/>
                  <w:divBdr>
                    <w:top w:val="single" w:sz="2" w:space="0" w:color="D9D9E3"/>
                    <w:left w:val="single" w:sz="2" w:space="0" w:color="D9D9E3"/>
                    <w:bottom w:val="single" w:sz="2" w:space="0" w:color="D9D9E3"/>
                    <w:right w:val="single" w:sz="2" w:space="0" w:color="D9D9E3"/>
                  </w:divBdr>
                  <w:divsChild>
                    <w:div w:id="1151558447">
                      <w:marLeft w:val="0"/>
                      <w:marRight w:val="0"/>
                      <w:marTop w:val="0"/>
                      <w:marBottom w:val="0"/>
                      <w:divBdr>
                        <w:top w:val="single" w:sz="2" w:space="0" w:color="D9D9E3"/>
                        <w:left w:val="single" w:sz="2" w:space="0" w:color="D9D9E3"/>
                        <w:bottom w:val="single" w:sz="2" w:space="0" w:color="D9D9E3"/>
                        <w:right w:val="single" w:sz="2" w:space="0" w:color="D9D9E3"/>
                      </w:divBdr>
                      <w:divsChild>
                        <w:div w:id="727993194">
                          <w:marLeft w:val="0"/>
                          <w:marRight w:val="0"/>
                          <w:marTop w:val="0"/>
                          <w:marBottom w:val="0"/>
                          <w:divBdr>
                            <w:top w:val="single" w:sz="2" w:space="0" w:color="D9D9E3"/>
                            <w:left w:val="single" w:sz="2" w:space="0" w:color="D9D9E3"/>
                            <w:bottom w:val="single" w:sz="2" w:space="0" w:color="D9D9E3"/>
                            <w:right w:val="single" w:sz="2" w:space="0" w:color="D9D9E3"/>
                          </w:divBdr>
                          <w:divsChild>
                            <w:div w:id="260651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293392">
                                  <w:marLeft w:val="0"/>
                                  <w:marRight w:val="0"/>
                                  <w:marTop w:val="0"/>
                                  <w:marBottom w:val="0"/>
                                  <w:divBdr>
                                    <w:top w:val="single" w:sz="2" w:space="0" w:color="D9D9E3"/>
                                    <w:left w:val="single" w:sz="2" w:space="0" w:color="D9D9E3"/>
                                    <w:bottom w:val="single" w:sz="2" w:space="0" w:color="D9D9E3"/>
                                    <w:right w:val="single" w:sz="2" w:space="0" w:color="D9D9E3"/>
                                  </w:divBdr>
                                  <w:divsChild>
                                    <w:div w:id="722951163">
                                      <w:marLeft w:val="0"/>
                                      <w:marRight w:val="0"/>
                                      <w:marTop w:val="0"/>
                                      <w:marBottom w:val="0"/>
                                      <w:divBdr>
                                        <w:top w:val="single" w:sz="2" w:space="0" w:color="D9D9E3"/>
                                        <w:left w:val="single" w:sz="2" w:space="0" w:color="D9D9E3"/>
                                        <w:bottom w:val="single" w:sz="2" w:space="0" w:color="D9D9E3"/>
                                        <w:right w:val="single" w:sz="2" w:space="0" w:color="D9D9E3"/>
                                      </w:divBdr>
                                      <w:divsChild>
                                        <w:div w:id="818961125">
                                          <w:marLeft w:val="0"/>
                                          <w:marRight w:val="0"/>
                                          <w:marTop w:val="0"/>
                                          <w:marBottom w:val="0"/>
                                          <w:divBdr>
                                            <w:top w:val="single" w:sz="2" w:space="0" w:color="D9D9E3"/>
                                            <w:left w:val="single" w:sz="2" w:space="0" w:color="D9D9E3"/>
                                            <w:bottom w:val="single" w:sz="2" w:space="0" w:color="D9D9E3"/>
                                            <w:right w:val="single" w:sz="2" w:space="0" w:color="D9D9E3"/>
                                          </w:divBdr>
                                          <w:divsChild>
                                            <w:div w:id="536434048">
                                              <w:marLeft w:val="0"/>
                                              <w:marRight w:val="0"/>
                                              <w:marTop w:val="0"/>
                                              <w:marBottom w:val="0"/>
                                              <w:divBdr>
                                                <w:top w:val="single" w:sz="2" w:space="0" w:color="D9D9E3"/>
                                                <w:left w:val="single" w:sz="2" w:space="0" w:color="D9D9E3"/>
                                                <w:bottom w:val="single" w:sz="2" w:space="0" w:color="D9D9E3"/>
                                                <w:right w:val="single" w:sz="2" w:space="0" w:color="D9D9E3"/>
                                              </w:divBdr>
                                              <w:divsChild>
                                                <w:div w:id="1691057749">
                                                  <w:marLeft w:val="0"/>
                                                  <w:marRight w:val="0"/>
                                                  <w:marTop w:val="0"/>
                                                  <w:marBottom w:val="0"/>
                                                  <w:divBdr>
                                                    <w:top w:val="single" w:sz="2" w:space="0" w:color="D9D9E3"/>
                                                    <w:left w:val="single" w:sz="2" w:space="0" w:color="D9D9E3"/>
                                                    <w:bottom w:val="single" w:sz="2" w:space="0" w:color="D9D9E3"/>
                                                    <w:right w:val="single" w:sz="2" w:space="0" w:color="D9D9E3"/>
                                                  </w:divBdr>
                                                  <w:divsChild>
                                                    <w:div w:id="49442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572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esastefano/rProjec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ige.europa.eu/gender-statistics/dgs/indicator/genvio_int_adm_oth__crim_hom_vre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stat.it/it/archivio/291266" TargetMode="External"/><Relationship Id="rId11" Type="http://schemas.openxmlformats.org/officeDocument/2006/relationships/image" Target="media/image3.png"/><Relationship Id="rId5" Type="http://schemas.openxmlformats.org/officeDocument/2006/relationships/hyperlink" Target="https://www.istat.it/it/archivio/203366"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1270</Words>
  <Characters>7398</Characters>
  <Application>Microsoft Office Word</Application>
  <DocSecurity>0</DocSecurity>
  <Lines>154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Chiesa</dc:creator>
  <cp:keywords/>
  <dc:description/>
  <cp:lastModifiedBy>Stefano Chiesa</cp:lastModifiedBy>
  <cp:revision>12</cp:revision>
  <dcterms:created xsi:type="dcterms:W3CDTF">2023-12-01T11:05:00Z</dcterms:created>
  <dcterms:modified xsi:type="dcterms:W3CDTF">2023-12-17T15:41:00Z</dcterms:modified>
</cp:coreProperties>
</file>