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rFonts w:ascii="Arial" w:cs="Arial" w:eastAsia="PMingLiU"/>
          <w:b/>
          <w:bCs/>
          <w:color w:val="1F3A5F"/>
          <w:sz w:val="56"/>
          <w:szCs w:val="56"/>
        </w:rPr>
        <w:t xml:space="preserve">CNPA49 第4版</w:t>
      </w:r>
    </w:p>
    <w:p>
      <w:pPr>
        <w:spacing w:after="240"/>
        <w:jc w:val="center"/>
      </w:pPr>
      <w:r>
        <w:rPr>
          <w:rFonts w:ascii="Arial" w:cs="Arial" w:eastAsia="PMingLiU"/>
          <w:b/>
          <w:bCs/>
          <w:color w:val="1F3A5F"/>
          <w:sz w:val="56"/>
          <w:szCs w:val="56"/>
        </w:rPr>
        <w:t xml:space="preserve">水量計型式認證</w:t>
      </w:r>
    </w:p>
    <w:p>
      <w:pPr>
        <w:spacing w:after="400"/>
        <w:jc w:val="center"/>
      </w:pPr>
      <w:r>
        <w:rPr>
          <w:rFonts w:ascii="Arial" w:cs="Arial" w:eastAsia="PMingLiU"/>
          <w:b/>
          <w:bCs/>
          <w:color w:val="1F3A5F"/>
          <w:sz w:val="56"/>
          <w:szCs w:val="56"/>
        </w:rPr>
        <w:t xml:space="preserve">測 試 計 劃 書</w:t>
      </w:r>
    </w:p>
    <w:p>
      <w:pPr>
        <w:spacing w:after="600"/>
        <w:jc w:val="center"/>
      </w:pPr>
      <w:r>
        <w:rPr>
          <w:rFonts w:ascii="Arial" w:cs="Arial" w:eastAsia="PMingLiU"/>
          <w:i/>
          <w:iCs/>
          <w:color w:val="555555"/>
          <w:sz w:val="24"/>
          <w:szCs w:val="24"/>
        </w:rPr>
        <w:t xml:space="preserve">Test Plan for Type Approval of Water Meters per CNPA49 Rev.4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技術規範編號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CNPA 49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版次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第 4 版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公告日期 / 文號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111.10.04 / 經標四字第 11140007290 號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實施日期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機械式 112.07.01 / 含電子裝置 115.01.01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參考國際標準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OIML R 49-1, R 49-2 (2013) / CNS 14866-1 / CNS 13979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適用範圍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標稱口徑 13~300 mm、Q3 1.6~1000 m³/h、MAP≤1 MPa、冷飲用水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編製依據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依規範 §3~§8 及附錄 A、B、C 完整對應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測試類別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外觀構造 / 計量性能 / 耐久壓力 / 環境EMC / 顯示要求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受測樣機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5 台 (依 §7.1，含電子裝置者建議數)</w:t>
            </w:r>
          </w:p>
        </w:tc>
      </w:tr>
    </w:tbl>
    <w:p>
      <w:pPr>
        <w:pStyle w:val="Heading1"/>
        <w:pageBreakBefore/>
        <w:spacing w:after="180" w:before="300"/>
      </w:pPr>
      <w:r>
        <w:rPr>
          <w:rFonts w:ascii="Arial" w:cs="Arial" w:eastAsia="PMingLiU"/>
          <w:b/>
          <w:bCs/>
          <w:color w:val="1F3A5F"/>
          <w:sz w:val="32"/>
          <w:szCs w:val="32"/>
        </w:rPr>
        <w:t xml:space="preserve">目  次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壹、計劃緣起與適用範圍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貳、樣品數量、測試前置條件、量測不確定度與樣機資訊登錄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參、測試總流程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一、外觀與構造檢驗 (§5、§6 標記類)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二、計量性能試驗 (§3、§7.4、§7.5、§7.6)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三、耐久性與壓力試驗 (§7.3、§7.7、§7.8、§7.9、§7.10)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四、環境與電磁相容試驗 (§8)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五、顯示畫面的要求 (§6 指示裝置)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肆、判定原則、檔案紀錄與綜合判定/簽核表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伍、附件：圖表與表單清單</w:t>
      </w:r>
    </w:p>
    <w:p>
      <w:pPr>
        <w:pStyle w:val="Heading1"/>
        <w:pageBreakBefore/>
        <w:spacing w:after="180" w:before="300"/>
      </w:pPr>
      <w:r>
        <w:rPr>
          <w:rFonts w:ascii="Arial" w:cs="Arial" w:eastAsia="PMingLiU"/>
          <w:b/>
          <w:bCs/>
          <w:color w:val="1F3A5F"/>
          <w:sz w:val="32"/>
          <w:szCs w:val="32"/>
        </w:rPr>
        <w:t xml:space="preserve">壹、計劃緣起與適用範圍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水量計為自來水事業計量收費及水資源管理之核心度量衡器具。經濟部標準檢驗局依《度量衡法》第 25 條第 3 項規定，於 111 年 10 月 4 日以經標四字第 11140007290 號令公告 CNPA49 第 4 版，參採 OIML R49:2013 全面修訂，首次將「以電氣／電子原理量測之水量計」及「以機械原理附加電子元件之水量計」納入型式認證體系，並大幅強化計量性能、耐久性、環境適應性與電磁相容(EMC)等試驗要求。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本測試計劃以資深認證實務 30 餘年經驗，依規範條文及對應 OIML R49-2 試驗方法，建立完整可執行之檢驗流程；舉凡受測樣品數量、試驗台不確定度、流量點選擇、判定門檻、資料紀錄欄位皆已逐一規範。本計劃以受測 5 台樣機為基準，並於各章節附「測試結果紀錄表」供現場填寫。</w:t>
      </w:r>
    </w:p>
    <w:p>
      <w:pPr>
        <w:pStyle w:val="Heading2"/>
        <w:spacing w:after="120" w:before="240"/>
      </w:pPr>
      <w:r>
        <w:rPr>
          <w:rFonts w:ascii="Arial" w:cs="Arial" w:eastAsia="PMingLiU"/>
          <w:b/>
          <w:bCs/>
          <w:color w:val="A50026"/>
          <w:sz w:val="26"/>
          <w:szCs w:val="26"/>
        </w:rPr>
        <w:t xml:space="preserve">1.1 適用範圍 (§1)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量測原理：機械、電氣／電子、或機械附加電子元件，量測冷飲用水之總體積。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連接：螺紋式或凸緣式，進出口位於水量計兩側。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標稱口徑 (DN)：13 mm 以上 300 mm 以下。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常設流量 (Q3)：1.6 m³/h ~ 1,000 m³/h。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Q3/Q1 比值：50 ~ 400；渦流型適用 10 ~ 40。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最大許可壓力 (MAP)：≤ 1 MPa。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排除：消防用水量計；輔助裝置非屬型認範圍。</w:t>
      </w:r>
    </w:p>
    <w:p>
      <w:pPr>
        <w:pStyle w:val="Heading1"/>
        <w:pageBreakBefore/>
        <w:spacing w:after="180" w:before="300"/>
      </w:pPr>
      <w:r>
        <w:rPr>
          <w:rFonts w:ascii="Arial" w:cs="Arial" w:eastAsia="PMingLiU"/>
          <w:b/>
          <w:bCs/>
          <w:color w:val="1F3A5F"/>
          <w:sz w:val="32"/>
          <w:szCs w:val="32"/>
        </w:rPr>
        <w:t xml:space="preserve">貳、樣品數量、測試前置條件、量測不確定度與樣機資訊登錄</w:t>
      </w:r>
    </w:p>
    <w:p>
      <w:pPr>
        <w:pStyle w:val="Heading2"/>
        <w:spacing w:after="120" w:before="240"/>
      </w:pPr>
      <w:r>
        <w:rPr>
          <w:rFonts w:ascii="Arial" w:cs="Arial" w:eastAsia="PMingLiU"/>
          <w:b/>
          <w:bCs/>
          <w:color w:val="A50026"/>
          <w:sz w:val="26"/>
          <w:szCs w:val="26"/>
        </w:rPr>
        <w:t xml:space="preserve">2.1 受測樣品數量 (§7.1)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Q3 範圍 (m³/h)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規範最少樣品數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本計劃送驗數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Q3 ≤ 160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3 只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5 台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160 &lt; Q3 ≤ 1,000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2 只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5 台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含電子裝置者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至少 5 只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5 台 (本計劃適用)</w:t>
            </w:r>
          </w:p>
        </w:tc>
      </w:tr>
    </w:tbl>
    <w:p>
      <w:pPr>
        <w:spacing w:after="80" w:line="280"/>
      </w:pPr>
      <w:r>
        <w:rPr>
          <w:rFonts w:ascii="Arial" w:cs="Arial" w:eastAsia="PMingLiU"/>
          <w:b w:val="false"/>
          <w:bCs w:val="false"/>
          <w:i/>
          <w:iCs/>
          <w:color w:val="666666"/>
          <w:sz w:val="18"/>
          <w:szCs w:val="18"/>
        </w:rPr>
        <w:t xml:space="preserve">註：本測試計劃以 5 台樣機為基準，符合含電子裝置型式認證之最少數量需求；機械型亦以 5 台執行以增強統計可信度。</w:t>
      </w:r>
    </w:p>
    <w:p>
      <w:pPr>
        <w:pStyle w:val="Heading2"/>
        <w:spacing w:after="120" w:before="240"/>
      </w:pPr>
      <w:r>
        <w:rPr>
          <w:rFonts w:ascii="Arial" w:cs="Arial" w:eastAsia="PMingLiU"/>
          <w:b/>
          <w:bCs/>
          <w:color w:val="A50026"/>
          <w:sz w:val="26"/>
          <w:szCs w:val="26"/>
        </w:rPr>
        <w:t xml:space="preserve">2.2 試驗台不確定度與環境基準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試驗台擴充不確定度 ≤ 公差 1/5 (涵蓋因子 k=2)。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水量計出口端壓力於測試期間 ≥ 0.03 MPa。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基準測試流量：0.7×(Q2+Q3) ± 0.03×(Q2+Q3)。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基準水溫 25 ℃ ±10 ℃；室溫 15~35 ℃；RH 45~95%。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電源電壓 Unom±5 %；頻率 fnom±2 %；電池 Ubmin≤V≤Ubmax。</w:t>
      </w:r>
    </w:p>
    <w:p>
      <w:pPr>
        <w:pStyle w:val="Heading2"/>
        <w:spacing w:after="120" w:before="240"/>
      </w:pPr>
      <w:r>
        <w:rPr>
          <w:rFonts w:ascii="Arial" w:cs="Arial" w:eastAsia="PMingLiU"/>
          <w:b/>
          <w:bCs/>
          <w:color w:val="A50026"/>
          <w:sz w:val="26"/>
          <w:szCs w:val="26"/>
        </w:rPr>
        <w:t xml:space="preserve">2.3 環境分級 (§8.3)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460"/>
      </w:tblGrid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分級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代號</w:t>
            </w:r>
          </w:p>
        </w:tc>
        <w:tc>
          <w:tcPr>
            <w:tcW w:type="dxa" w:w="5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氣候環境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B 級</w:t>
            </w:r>
          </w:p>
        </w:tc>
        <w:tc>
          <w:tcPr>
            <w:tcW w:type="dxa" w:w="5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固定安裝於室內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氣候環境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O 級</w:t>
            </w:r>
          </w:p>
        </w:tc>
        <w:tc>
          <w:tcPr>
            <w:tcW w:type="dxa" w:w="5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固定安裝於室外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電磁環境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E1</w:t>
            </w:r>
          </w:p>
        </w:tc>
        <w:tc>
          <w:tcPr>
            <w:tcW w:type="dxa" w:w="5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住宅、商業、輕工業區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電磁環境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E2</w:t>
            </w:r>
          </w:p>
        </w:tc>
        <w:tc>
          <w:tcPr>
            <w:tcW w:type="dxa" w:w="5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工業區</w:t>
            </w:r>
          </w:p>
        </w:tc>
      </w:tr>
    </w:tbl>
    <w:p>
      <w:pPr>
        <w:spacing w:after="80" w:before="200"/>
      </w:pPr>
      <w:r>
        <w:rPr>
          <w:rFonts w:ascii="Arial" w:cs="Arial" w:eastAsia="PMingLiU"/>
          <w:b/>
          <w:bCs/>
          <w:color w:val="0B5394"/>
          <w:sz w:val="22"/>
          <w:szCs w:val="22"/>
        </w:rPr>
        <w:t xml:space="preserve">【樣機資訊登錄】（受測 5 台基準）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92"/>
        <w:gridCol w:w="1392"/>
        <w:gridCol w:w="1392"/>
        <w:gridCol w:w="1392"/>
        <w:gridCol w:w="1392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1</w:t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2</w:t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3</w:t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4</w:t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5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製造商</w:t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型號</w:t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出廠序號 / 器號</w:t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製造年月</w:t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標稱口徑 DN (mm)</w:t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Q3 (m³/h)</w:t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Q3 / Q1 = R</w:t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準確等級 (1 / 2)</w:t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敏感度等級 (UxS/D)</w:t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ΔP 等級 (ΔP10~ΔP63)</w:t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MAP (MPa)</w:t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可逆流 (Y/N)</w:t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含電子裝置 (Y/N)</w:t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電源型式 (AC/DC/Bat)</w:t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送驗日期</w:t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ageBreakBefore/>
        <w:spacing w:after="180" w:before="300"/>
      </w:pPr>
      <w:r>
        <w:rPr>
          <w:rFonts w:ascii="Arial" w:cs="Arial" w:eastAsia="PMingLiU"/>
          <w:b/>
          <w:bCs/>
          <w:color w:val="1F3A5F"/>
          <w:sz w:val="32"/>
          <w:szCs w:val="32"/>
        </w:rPr>
        <w:t xml:space="preserve">參、測試總流程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為確保受測樣品在連續試驗中保持狀態之可追溯性，本計劃將測試項目依下列順序執行，並於每階段保留紀錄與量測證據，作為公差判定及前後變動比較之基礎：</w:t>
      </w:r>
    </w:p>
    <w:p>
      <w:pPr>
        <w:spacing w:after="40" w:before="60"/>
        <w:jc w:val="center"/>
      </w:pPr>
      <w:r>
        <w:drawing>
          <wp:inline distT="0" distB="0" distL="0" distR="0">
            <wp:extent cx="5760720" cy="3614893"/>
            <wp:effectExtent t="0" r="0" b="0" l="0"/>
            <wp:docPr id="1" name="fig11_sequence.png" descr="fig11_sequence.png" title="fig11_sequ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PMingLiU"/>
          <w:b w:val="false"/>
          <w:bCs w:val="false"/>
          <w:i/>
          <w:iCs/>
          <w:color w:val="444444"/>
          <w:sz w:val="18"/>
          <w:szCs w:val="18"/>
        </w:rPr>
        <w:t xml:space="preserve">圖11 CNPA49 第4版水量計型式認證測試總流程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【說明】機械式水量計依 §7 完成全部試驗；含電子裝置者再依 §8 加測環境與 EMC 各項。凡涉及前後器差變動量比較者(濕熱循環、EMC 各項、加速磨耗)，皆採同一樣品序號之初始與末段器差比較。</w:t>
      </w:r>
    </w:p>
    <w:p>
      <w:pPr>
        <w:pStyle w:val="Heading1"/>
        <w:pageBreakBefore/>
        <w:spacing w:after="180" w:before="300"/>
      </w:pPr>
      <w:r>
        <w:rPr>
          <w:rFonts w:ascii="Arial" w:cs="Arial" w:eastAsia="PMingLiU"/>
          <w:b/>
          <w:bCs/>
          <w:color w:val="1F3A5F"/>
          <w:sz w:val="32"/>
          <w:szCs w:val="32"/>
        </w:rPr>
        <w:t xml:space="preserve">一、外觀與構造檢驗</w:t>
      </w:r>
    </w:p>
    <w:p>
      <w:pPr>
        <w:spacing w:after="80" w:line="280"/>
      </w:pPr>
      <w:r>
        <w:rPr>
          <w:rFonts w:ascii="Arial" w:cs="Arial" w:eastAsia="PMingLiU"/>
          <w:b w:val="false"/>
          <w:bCs w:val="false"/>
          <w:i/>
          <w:iCs/>
          <w:color w:val="666666"/>
          <w:sz w:val="18"/>
          <w:szCs w:val="18"/>
        </w:rPr>
        <w:t xml:space="preserve">對應規範：§3.3 逆流標示／§5 技術要求／§5.13 外觀標記／§6.2~6.4 量測單位、色碼</w:t>
      </w:r>
    </w:p>
    <w:p>
      <w:pPr>
        <w:pStyle w:val="Heading2"/>
        <w:spacing w:after="120" w:before="240"/>
      </w:pPr>
      <w:r>
        <w:rPr>
          <w:rFonts w:ascii="Arial" w:cs="Arial" w:eastAsia="PMingLiU"/>
          <w:b/>
          <w:bCs/>
          <w:color w:val="A50026"/>
          <w:sz w:val="26"/>
          <w:szCs w:val="26"/>
        </w:rPr>
        <w:t xml:space="preserve">1.1 外觀標記與識別檢查 (§5.13)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【原由】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水量計於現場安裝、檢定、修護及後端用水管理皆須依據其外觀標示之計量參數作判讀。若標稱口徑、流向、製造商、器號、Q3／Q3/Q1／準確等級、敏感度等級、壓力損失等級、標稱壓力 PN 等資訊缺漏或標示錯誤，將直接導致檢定無法執行、誤裝、誤讀及後續法律爭議，故為型式認證之最基本門檻。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【測試規格】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標稱口徑數值應標示於蓋外表面之中心及水量計側面 (例：13 mm)。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水流方向「→」應標示於水量計兩側面。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製造商名稱／標記、器號應標示於明顯處。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Q3、Q3/Q1 比值、準確等級、壓力損失等級、標稱壓力應清楚標示於指示裝置。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如能量測逆流且逆流之 Q3、Q3/Q1 與正向流不同時，須同時標示。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流動輪廓敏感度等級 (Ux、UxS、Dx、DxS) 標示於明顯處。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水平安裝代號「H」應標示於水量計兩側面或指示裝置上(渦流型除外)。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預留型式認證號碼位置；檢定合格有效期間標示於上殼邊緣。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【測試方法】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採目視檢查搭配卡尺、放大鏡與標準照度光源 (≥500 lux)：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1：於檢驗台以白色背景置放受測樣品，於不少於 500 lux 均勻照度下進行；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2：依檢核表逐項對照規範條文，凡缺漏、模糊不清或位置錯誤者，逐項註記；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3：標示字高 ≥1.5 mm 並以肉眼於 30 cm 距離可清晰辨識；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4：確認標示為「不可磨滅」(雷射刻、銘板螺絲固定、模壓鑄字)；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5：比對製造商技術文件與實際標示，確認規格一致。</w:t>
      </w:r>
    </w:p>
    <w:p>
      <w:pPr>
        <w:spacing w:after="40" w:before="60"/>
        <w:jc w:val="center"/>
      </w:pPr>
      <w:r>
        <w:drawing>
          <wp:inline distT="0" distB="0" distL="0" distR="0">
            <wp:extent cx="5760720" cy="3096387"/>
            <wp:effectExtent t="0" r="0" b="0" l="0"/>
            <wp:docPr id="1" name="fig01_appearance.png" descr="fig01_appearance.png" title="fig01_appear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PMingLiU"/>
          <w:b w:val="false"/>
          <w:bCs w:val="false"/>
          <w:i/>
          <w:iCs/>
          <w:color w:val="444444"/>
          <w:sz w:val="18"/>
          <w:szCs w:val="18"/>
        </w:rPr>
        <w:t xml:space="preserve">圖1 水量計外觀標記及構造檢查位置示意圖</w:t>
      </w:r>
    </w:p>
    <w:p>
      <w:pPr>
        <w:spacing w:after="80" w:before="200"/>
      </w:pPr>
      <w:r>
        <w:rPr>
          <w:rFonts w:ascii="Arial" w:cs="Arial" w:eastAsia="PMingLiU"/>
          <w:b/>
          <w:bCs/>
          <w:color w:val="0B5394"/>
          <w:sz w:val="22"/>
          <w:szCs w:val="22"/>
        </w:rPr>
        <w:t xml:space="preserve">【測試結果紀錄】1.1 外觀標記與識別檢查（樣機 5 台）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規範要求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1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2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3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4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5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標稱口徑數值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標於蓋外表面之中心及側面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水流方向「→」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標示於水量計兩側面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製造商名稱／標記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標示於側面或指示裝置上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器號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標示於明顯處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Q3、R、準確等級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清楚標示於指示裝置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ΔP 等級、PN 標稱壓力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清楚標示於指示裝置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敏感度等級 (U/D)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標示於明顯處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水平安裝代號 (H)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兩側面或指示裝置 (渦流型除外)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檢定有效期間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標示於上殼邊緣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型式認證號碼預留位置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標示於指示裝置上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指示器範圍/位數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符合表 4 規定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逆流標示 (如適用)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可量測且 Q3 不同時需標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PMingLiU"/>
          <w:b/>
          <w:bCs/>
          <w:color w:val="A50026"/>
          <w:sz w:val="26"/>
          <w:szCs w:val="26"/>
        </w:rPr>
        <w:t xml:space="preserve">1.2 構造、材質與防偽性檢查 (§5.1~5.12)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【原由】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水量計屬法定計量器，於公差範圍內必須長期穩定。其與水接觸之材料必須無毒無垢；外殼必須能承受工作壓力且不得有塗蠟、水玻璃等易遮蔽缺陷之做法；同時，封印機構必須使任何企圖調整或歸零之行為皆會留下痕跡，以防詐偽行為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【測試規格】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與水接觸材料無毒無垢；強度及耐用性足以符合設計使用目的。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外殼光滑、無凹凸不平、擊傷與修補；不得塗蠟、水玻璃等止漏材料。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指示裝置須以透明蓋保護；頂蓋能掀開 ≥120 度。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容積型及速度型進口端須有濾網。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封印後外部不得有調整器差及歸零功能。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主要尺度應符合附錄 B(容積/速度型)、附錄 C(渦流型)規定。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【測試方法】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材質檢查：依製造商提供之材質證明，必要時 XRF 元素分析確認。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尺度檢查：以游標卡尺、樣板、螺紋規或量測投影機檢查 a, b, L, W, H 等尺度。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外殼檢查：500 lux 光源、肉眼及 10x 放大鏡 360° 環視。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透明蓋／頂蓋：指尖施力 10 N 試推；以量角器量測頂蓋掀開角度。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濾網檢查：拆解進水口端確認過濾網存在且未阻塞。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封印檢查：模擬封印後嘗試以工具歸零／調整，須破壞封印方可達成。</w:t>
      </w:r>
    </w:p>
    <w:p>
      <w:pPr>
        <w:spacing w:after="80" w:before="200"/>
      </w:pPr>
      <w:r>
        <w:rPr>
          <w:rFonts w:ascii="Arial" w:cs="Arial" w:eastAsia="PMingLiU"/>
          <w:b/>
          <w:bCs/>
          <w:color w:val="0B5394"/>
          <w:sz w:val="22"/>
          <w:szCs w:val="22"/>
        </w:rPr>
        <w:t xml:space="preserve">【測試結果紀錄】1.2 構造、材質與防偽性檢查（樣機 5 台）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規範要求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1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2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3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4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5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與水接觸材料無毒無垢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符合採購衛生規範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外殼光滑、無塗蠟修補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無凹凸、擊傷、止漏材料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透明蓋透明清晰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用手推不鬆動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頂蓋掀開角度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≥ 120°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進口端濾網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容積/速度型須具備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封印後不可調整/歸零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需破壞封印方可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除凝結/防凝結裝置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如有結露風險時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主要尺度 (a, b, L, W, H)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符合附錄 B 或 C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ageBreakBefore/>
        <w:spacing w:after="180" w:before="300"/>
      </w:pPr>
      <w:r>
        <w:rPr>
          <w:rFonts w:ascii="Arial" w:cs="Arial" w:eastAsia="PMingLiU"/>
          <w:b/>
          <w:bCs/>
          <w:color w:val="1F3A5F"/>
          <w:sz w:val="32"/>
          <w:szCs w:val="32"/>
        </w:rPr>
        <w:t xml:space="preserve">二、計量性能試驗</w:t>
      </w:r>
    </w:p>
    <w:p>
      <w:pPr>
        <w:spacing w:after="80" w:line="280"/>
      </w:pPr>
      <w:r>
        <w:rPr>
          <w:rFonts w:ascii="Arial" w:cs="Arial" w:eastAsia="PMingLiU"/>
          <w:b w:val="false"/>
          <w:bCs w:val="false"/>
          <w:i/>
          <w:iCs/>
          <w:color w:val="666666"/>
          <w:sz w:val="18"/>
          <w:szCs w:val="18"/>
        </w:rPr>
        <w:t xml:space="preserve">對應規範：§3.1 流量定義／§3.2 準確等級／§7.4 器差檢驗／§7.5 水壓試驗／§7.6 逆流試驗</w:t>
      </w:r>
    </w:p>
    <w:p>
      <w:pPr>
        <w:pStyle w:val="Heading2"/>
        <w:spacing w:after="120" w:before="240"/>
      </w:pPr>
      <w:r>
        <w:rPr>
          <w:rFonts w:ascii="Arial" w:cs="Arial" w:eastAsia="PMingLiU"/>
          <w:b/>
          <w:bCs/>
          <w:color w:val="A50026"/>
          <w:sz w:val="26"/>
          <w:szCs w:val="26"/>
        </w:rPr>
        <w:t xml:space="preserve">2.1 器差(指示誤差)檢驗 (§7.4)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【原由】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水量計係依「指示體積 Vi」減「實際體積 Va」之相對誤差 (Vi−Va)/Va×100% 進行計量管制。Q1~Q4 四個流量區間呈現非線性響應，特別是 Q1 與 Q2 處最容易因內部摩擦或軸承負載導致誤差偏離；故須在 6 個代表流量點分別量測。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【測試規格】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代號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流量點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測試次數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Q1 ~ 1.1 Q1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Q2 ~ 1.1 Q2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0.33(Q2+Q3) ~ 0.37(Q2+Q3)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0.67(Q2+Q3) ~ 0.74(Q2+Q3)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0.9 Q3 ~ Q3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f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0.95 Q4 ~ Q4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</w:tbl>
    <w:p>
      <w:pPr>
        <w:spacing w:after="80" w:line="320"/>
        <w:jc w:val="both"/>
      </w:pPr>
      <w:r>
        <w:rPr>
          <w:rFonts w:ascii="Arial" w:cs="Arial" w:eastAsia="PMingLiU"/>
          <w:b/>
          <w:bCs/>
          <w:i w:val="false"/>
          <w:iCs w:val="false"/>
          <w:color w:val="333333"/>
          <w:sz w:val="22"/>
          <w:szCs w:val="22"/>
        </w:rPr>
        <w:t xml:space="preserve">【公差 (§3.2 表1)】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流量區間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第 1 級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第 2 級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Q1 ≤ Q &lt; Q2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 3 %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 5 %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Q2 ≤ Q ≤ Q4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 1 %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 2 %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【測試方法】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1：依圖2 建構試驗台：穩壓供水槽→上游直管(≥10D)→受測水量計→下游直管(≥5D)→流量調節閥→標準收集槽。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2：測試前以 Q4 通水排空空氣。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3：由低流量 (a) Q1 開始向高流量 (f) Q4 逐點測試。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4：每點先穩流 ≥30 秒，再啟動標準器計量收集。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5：計算指示誤差 E = (Vi−Va)/Va × 100%。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6：紀錄：每點之水溫、上下游壓力、Vi、Va、E、不確定度。</w:t>
      </w:r>
    </w:p>
    <w:p>
      <w:pPr>
        <w:spacing w:after="40" w:before="60"/>
        <w:jc w:val="center"/>
      </w:pPr>
      <w:r>
        <w:drawing>
          <wp:inline distT="0" distB="0" distL="0" distR="0">
            <wp:extent cx="5760720" cy="2951337"/>
            <wp:effectExtent t="0" r="0" b="0" l="0"/>
            <wp:docPr id="1" name="fig02_metrology_bench.png" descr="fig02_metrology_bench.png" title="fig02_metrology_ben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5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PMingLiU"/>
          <w:b w:val="false"/>
          <w:bCs w:val="false"/>
          <w:i/>
          <w:iCs/>
          <w:color w:val="444444"/>
          <w:sz w:val="18"/>
          <w:szCs w:val="18"/>
        </w:rPr>
        <w:t xml:space="preserve">圖2 器差(計量性能)檢驗試驗台配置圖</w:t>
      </w:r>
    </w:p>
    <w:p>
      <w:pPr>
        <w:spacing w:after="80" w:before="200"/>
      </w:pPr>
      <w:r>
        <w:rPr>
          <w:rFonts w:ascii="Arial" w:cs="Arial" w:eastAsia="PMingLiU"/>
          <w:b/>
          <w:bCs/>
          <w:color w:val="0B5394"/>
          <w:sz w:val="22"/>
          <w:szCs w:val="22"/>
        </w:rPr>
        <w:t xml:space="preserve">【測試結果紀錄】2.1 器差檢驗 (6 流量點，記錄器差 % 平均值)（樣機 5 台）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規範要求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1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2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3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4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5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(a) Q1 ~ 1.1 Q1 (3 次平均)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±3 % (1級) / ±5 % (2級)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(b) Q2 ~ 1.1 Q2 (3 次平均)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±3 % (1級) / ±5 % (2級)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(c) 0.33~0.37 (Q2+Q3)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±1 % (1級) / ±2 % (2級)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(d) 0.67~0.74 (Q2+Q3)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±1 % (1級) / ±2 % (2級)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(e) 0.9 Q3 ~ Q3 (3 次平均)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±1 % (1級) / ±2 % (2級)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(f) 0.95 Q4 ~ Q4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±1 % (1級) / ±2 % (2級)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(a)(b)(e) 3 點標準差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≤ 公差 / 3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PMingLiU"/>
          <w:b/>
          <w:bCs/>
          <w:color w:val="A50026"/>
          <w:sz w:val="26"/>
          <w:szCs w:val="26"/>
        </w:rPr>
        <w:t xml:space="preserve">2.2 水壓試驗 (§7.5)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【原由】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水量計於管網中之工作壓力非定值；在不同壓力下，因內部彈性元件、軸承潤滑、密封件變形量不同，可能造成器差變動。本項驗證水量計於整個額定壓力範圍內皆能維持公差。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【測試規格】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至少 1 個水量計，以 Q2 流量分別於兩種壓力測試。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進口壓力 0.03 MPa(0.3 bar)，誤差 0 %~+5 %。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進口壓力 MAP (≤1 MPa)，誤差 −10 %~0 %。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器差須符合 §3.2 表 1 公差。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【測試方法】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1：於試驗台上游加裝可調式減壓閥及精密壓力錶；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2：穩定 Q2 流量後，將進口壓力先調至 0.03 MPa 通水穩定 ≥1 分鐘，量測器差；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3：進口壓力提升至 MAP，再次以 Q2 量測器差；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4：兩次器差皆須符合 §3.2 表1 公差。</w:t>
      </w:r>
    </w:p>
    <w:p>
      <w:pPr>
        <w:spacing w:after="80" w:before="200"/>
      </w:pPr>
      <w:r>
        <w:rPr>
          <w:rFonts w:ascii="Arial" w:cs="Arial" w:eastAsia="PMingLiU"/>
          <w:b/>
          <w:bCs/>
          <w:color w:val="0B5394"/>
          <w:sz w:val="22"/>
          <w:szCs w:val="22"/>
        </w:rPr>
        <w:t xml:space="preserve">【測試結果紀錄】2.2 水壓試驗 (以 Q2 流量量測器差 %)（樣機 5 台）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規範要求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1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2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3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4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5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進口壓力 0.03 MPa (0~+5 %)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進口壓力 MAP (−10~0 %)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PMingLiU"/>
          <w:b/>
          <w:bCs/>
          <w:color w:val="A50026"/>
          <w:sz w:val="26"/>
          <w:szCs w:val="26"/>
        </w:rPr>
        <w:t xml:space="preserve">2.3 逆流試驗 (§7.6)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【原由】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實際管網於停水復水、水鎚效應或用戶端虹吸時可能造成逆流。製造商若聲明可量測逆流，計量特性必須於逆流方向亦符合公差；不可量測者必須證明逆流回復後計量特性未受損；強制防逆者須驗證裝置耐壓性。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【測試規格】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(A) 可量測逆流型 (§7.6.1)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基準條件下，至少 1 個水量計於逆流流量測試 (a)(b)(c)；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器差須符合 §3.2 表 1 公差。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(B) 不可量測逆流型 (§7.6.2)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至少 1 個水量計承受 0.9 Q3 逆流 1 分鐘；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然後於 (a)(b)(c) 正向流量點測試器差。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(C) 強制防逆流型 (§7.6.3)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於逆流方向承受 MAP 至少 1 分鐘，確認無洩漏；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通過防逆裝置後量測 (a)(b)(c) 正向流量點之器差。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【測試方法】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1：試驗台加入逆向管路切換閥組 (T型旁通)；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2：逆流上下游直管比照器差檢驗，注意指示裝置之逆向計數方式；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3：對 (C) 型加裝精密壓力錶於逆流端，觀察上游漏水；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4：全程記錄壓力、流量、器差，輸出時間序列圖。</w:t>
      </w:r>
    </w:p>
    <w:p>
      <w:pPr>
        <w:spacing w:after="80" w:before="200"/>
      </w:pPr>
      <w:r>
        <w:rPr>
          <w:rFonts w:ascii="Arial" w:cs="Arial" w:eastAsia="PMingLiU"/>
          <w:b/>
          <w:bCs/>
          <w:color w:val="0B5394"/>
          <w:sz w:val="22"/>
          <w:szCs w:val="22"/>
        </w:rPr>
        <w:t xml:space="preserve">【測試結果紀錄】2.3 逆流試驗 (依機型擇一執行)（樣機 5 台）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規範要求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1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2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3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4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5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(A) 可量測逆流 Q1~1.1 Q1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(A) 可量測逆流 Q2~1.1 Q2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(A) 可量測逆流 0.9 Q3~Q3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(B) 不可量測 0.9 Q3 逆 1 分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回正向後器差合格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(C) 強制防逆 MAP × 1 分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無明顯洩漏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ageBreakBefore/>
        <w:spacing w:after="180" w:before="300"/>
      </w:pPr>
      <w:r>
        <w:rPr>
          <w:rFonts w:ascii="Arial" w:cs="Arial" w:eastAsia="PMingLiU"/>
          <w:b/>
          <w:bCs/>
          <w:color w:val="1F3A5F"/>
          <w:sz w:val="32"/>
          <w:szCs w:val="32"/>
        </w:rPr>
        <w:t xml:space="preserve">三、耐久性與壓力試驗</w:t>
      </w:r>
    </w:p>
    <w:p>
      <w:pPr>
        <w:spacing w:after="80" w:line="280"/>
      </w:pPr>
      <w:r>
        <w:rPr>
          <w:rFonts w:ascii="Arial" w:cs="Arial" w:eastAsia="PMingLiU"/>
          <w:b w:val="false"/>
          <w:bCs w:val="false"/>
          <w:i/>
          <w:iCs/>
          <w:color w:val="666666"/>
          <w:sz w:val="18"/>
          <w:szCs w:val="18"/>
        </w:rPr>
        <w:t xml:space="preserve">對應規範：§3.5 靜壓／§7.3 靜壓檢驗／§7.7 壓力損失／§7.8 流場擾動／§7.9 加速磨耗／§7.10 防磁</w:t>
      </w:r>
    </w:p>
    <w:p>
      <w:pPr>
        <w:pStyle w:val="Heading2"/>
        <w:spacing w:after="120" w:before="240"/>
      </w:pPr>
      <w:r>
        <w:rPr>
          <w:rFonts w:ascii="Arial" w:cs="Arial" w:eastAsia="PMingLiU"/>
          <w:b/>
          <w:bCs/>
          <w:color w:val="A50026"/>
          <w:sz w:val="26"/>
          <w:szCs w:val="26"/>
        </w:rPr>
        <w:t xml:space="preserve">3.1 靜壓試驗 (§7.3 / §3.5)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【原由】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水量計於正常運作中可能因水鎚、管網瞬時超壓而承受短時間之高壓；靜壓試驗藉由超過 MAP 之測試壓力，驗證殼體、密封與螺紋接合處之強度。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【測試規格】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每個水量計皆應承受測試；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(a) 1.6 × MAP 保壓 15 分鐘；(b) 2 × MAP 保壓 1 分鐘；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允收：無洩漏、無變形；乾式者水不浸入上層齒輪室與指示裝置。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【測試方法】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1：依圖3 配置：液壓泵→進口閥→水量計→出口盲法蘭；含精密壓力錶、排氣閥、洩漏觀察盤。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2：充水排空後緩慢加壓至 1.6×MAP，計時 15 分鐘；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3：指示裝置上方放乾紙巾觀察滲入；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4：降壓再加壓至 2×MAP 維持 1 分鐘；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5：卸壓後拆解檢視螺紋、密封件、指示裝置內部。</w:t>
      </w:r>
    </w:p>
    <w:p>
      <w:pPr>
        <w:spacing w:after="40" w:before="60"/>
        <w:jc w:val="center"/>
      </w:pPr>
      <w:r>
        <w:drawing>
          <wp:inline distT="0" distB="0" distL="0" distR="0">
            <wp:extent cx="5760720" cy="3128698"/>
            <wp:effectExtent t="0" r="0" b="0" l="0"/>
            <wp:docPr id="1" name="fig03_static_pressure.png" descr="fig03_static_pressure.png" title="fig03_static_press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PMingLiU"/>
          <w:b w:val="false"/>
          <w:bCs w:val="false"/>
          <w:i/>
          <w:iCs/>
          <w:color w:val="444444"/>
          <w:sz w:val="18"/>
          <w:szCs w:val="18"/>
        </w:rPr>
        <w:t xml:space="preserve">圖3 靜壓 / 水壓試驗裝置配置圖</w:t>
      </w:r>
    </w:p>
    <w:p>
      <w:pPr>
        <w:spacing w:after="80" w:before="200"/>
      </w:pPr>
      <w:r>
        <w:rPr>
          <w:rFonts w:ascii="Arial" w:cs="Arial" w:eastAsia="PMingLiU"/>
          <w:b/>
          <w:bCs/>
          <w:color w:val="0B5394"/>
          <w:sz w:val="22"/>
          <w:szCs w:val="22"/>
        </w:rPr>
        <w:t xml:space="preserve">【測試結果紀錄】3.1 靜壓試驗（樣機 5 台）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規範要求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1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2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3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4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5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1.6 × MAP 保壓 15 分鐘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無洩漏/變形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2 × MAP 保壓 1 分鐘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無洩漏/變形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指示裝置上層 (乾式)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水不浸入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PMingLiU"/>
          <w:b/>
          <w:bCs/>
          <w:color w:val="A50026"/>
          <w:sz w:val="26"/>
          <w:szCs w:val="26"/>
        </w:rPr>
        <w:t xml:space="preserve">3.2 壓力損失試驗 (§7.7)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【原由】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水量計內部因感測元件、葉輪、噴嘴或鈍形體之阻流而產生壓力損失 (ΔP)；過高 ΔP 將造成管網末端壓力不足、用戶水壓抱怨及泵浦耗能上升。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【測試規格】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等級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ΔP_max (MPa)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ΔP_max (bar)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ΔP63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0.063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0.63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ΔP40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0.040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0.40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ΔP25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0.025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0.25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ΔP16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0.016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0.16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ΔP10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0.010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0.10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測試流量範圍 Q1~Q3 任一流量；多數情形最大壓損發生於 Q3。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測壓孔徑 d = 0.08D，且 2 mm ≤ d ≤ 4 mm。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上游測壓孔距進口端 ≥10D 距水量計 ≥5D；下游 ≥10D 與 ≥5D。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公式：ΔPt = ΔP_(m+p) − ΔP_p。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【測試方法】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1：依規範圖1、圖5 製作量測段；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2：先進行 (a) 未裝水量計校正：以 Q1~Q3 量測 P1−P2 差壓得 ΔP_p；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3：相同位置安裝受測水量計，重複量測得 ΔP_(m+p)；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4：計算 ΔPt 並與 ΔP_max 比較。</w:t>
      </w:r>
    </w:p>
    <w:p>
      <w:pPr>
        <w:spacing w:after="40" w:before="60"/>
        <w:jc w:val="center"/>
      </w:pPr>
      <w:r>
        <w:drawing>
          <wp:inline distT="0" distB="0" distL="0" distR="0">
            <wp:extent cx="5760720" cy="2951337"/>
            <wp:effectExtent t="0" r="0" b="0" l="0"/>
            <wp:docPr id="1" name="fig04_pressure_loss.png" descr="fig04_pressure_loss.png" title="fig04_pressure_lo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5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PMingLiU"/>
          <w:b w:val="false"/>
          <w:bCs w:val="false"/>
          <w:i/>
          <w:iCs/>
          <w:color w:val="444444"/>
          <w:sz w:val="18"/>
          <w:szCs w:val="18"/>
        </w:rPr>
        <w:t xml:space="preserve">圖4 壓力損失試驗 量測段配置</w:t>
      </w:r>
    </w:p>
    <w:p>
      <w:pPr>
        <w:spacing w:after="80" w:before="200"/>
      </w:pPr>
      <w:r>
        <w:rPr>
          <w:rFonts w:ascii="Arial" w:cs="Arial" w:eastAsia="PMingLiU"/>
          <w:b/>
          <w:bCs/>
          <w:color w:val="0B5394"/>
          <w:sz w:val="22"/>
          <w:szCs w:val="22"/>
        </w:rPr>
        <w:t xml:space="preserve">【測試結果紀錄】3.2 壓力損失試驗 (記錄 MPa 值)（樣機 5 台）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規範要求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1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2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3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4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5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ΔPp (未裝水量計參考)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ΔP(m+p) (含水量計)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ΔPt = ΔP(m+p) − ΔPp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≤ 聲明等級之 ΔP_max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聲明等級 (ΔP10~ΔP63)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由製造商選定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PMingLiU"/>
          <w:b/>
          <w:bCs/>
          <w:color w:val="A50026"/>
          <w:sz w:val="26"/>
          <w:szCs w:val="26"/>
        </w:rPr>
        <w:t xml:space="preserve">3.3 流場擾動試驗 (§7.8)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【原由】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水量計上游若有彎頭、閥件或縮擴管，將造成流動輪廓變形 (偏流、旋渦)，影響感測元件正確擷取流量。以標準干擾器測試並判定/標示其敏感度等級。容積式因具活動壁量測室，免測。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【測試規格】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測試流量 0.9 Q3 ~ Q3；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干擾器型式：第1型(左旋)、第2型(右旋)、第3型(速度輪廓)；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六種測試組合 (1~6)；每組合另有「A」版本(加整流器)；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標示 D5 等級者僅測試 1、3、5；標示 U15／D5 不得再加整流器；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允收：器差須符合 §3.2 表1。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【測試方法】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1：於上游直管前裝設指定干擾器；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2：穩流 ≥30 秒後以 Q3 量測器差至少 2 次取平均；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3：依測試 1→1A→...→6→6A 順序逐一執行；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4：聲稱敏感度為 U10S 者，加裝整流器於上游適當位置。</w:t>
      </w:r>
    </w:p>
    <w:p>
      <w:pPr>
        <w:spacing w:after="40" w:before="60"/>
        <w:jc w:val="center"/>
      </w:pPr>
      <w:r>
        <w:drawing>
          <wp:inline distT="0" distB="0" distL="0" distR="0">
            <wp:extent cx="5943600" cy="3470790"/>
            <wp:effectExtent t="0" r="0" b="0" l="0"/>
            <wp:docPr id="1" name="fig06_flow_disturbance.png" descr="fig06_flow_disturbance.png" title="fig06_flow_disturb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PMingLiU"/>
          <w:b w:val="false"/>
          <w:bCs w:val="false"/>
          <w:i/>
          <w:iCs/>
          <w:color w:val="444444"/>
          <w:sz w:val="18"/>
          <w:szCs w:val="18"/>
        </w:rPr>
        <w:t xml:space="preserve">圖6 流場擾動測試 6 種配置</w:t>
      </w:r>
    </w:p>
    <w:p>
      <w:pPr>
        <w:spacing w:after="80" w:before="200"/>
      </w:pPr>
      <w:r>
        <w:rPr>
          <w:rFonts w:ascii="Arial" w:cs="Arial" w:eastAsia="PMingLiU"/>
          <w:b/>
          <w:bCs/>
          <w:color w:val="0B5394"/>
          <w:sz w:val="22"/>
          <w:szCs w:val="22"/>
        </w:rPr>
        <w:t xml:space="preserve">【測試結果紀錄】3.3 流場擾動試驗 (0.9 Q3~Q3，記錄器差 %)（樣機 5 台）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規範要求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1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2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3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4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5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 1 第1型 (無整流)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 1A 第1型 + 整流器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 2 第2型 (無整流)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 2A 第2型 + 整流器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 3 1型+2型 (無整流)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 3A 1型+2型 + 整流器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 4 1型+3型 (無整流)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 4A 1型+3型 + 整流器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 5 第3型 (無整流)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 5A 第3型 + 整流器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 6 全部組合 (無整流)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 6A 全部 + 整流器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PMingLiU"/>
          <w:b/>
          <w:bCs/>
          <w:color w:val="A50026"/>
          <w:sz w:val="26"/>
          <w:szCs w:val="26"/>
        </w:rPr>
        <w:t xml:space="preserve">3.4 加速磨耗試驗 (§7.9)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【原由】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水量計係長期計量器具，其機械軸承、葉輪邊緣、密封件均會因連續水流與啟閉衝擊而磨損，導致器差漂移。加速磨耗以高密度循環模擬長期使用，比較前後器差變動量。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【測試規格】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Q3 ≤ 16 m³/h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Q3 &gt; 16 m³/h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非連續流測試流量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Q3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非連續流中斷次數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100,000 次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非連續流關斷時間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15 s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非連續流流動時間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15 s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開閉過程時間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0.15×[Q3] s (≥1 s)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連續流 @Q3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100 h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800 h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連續流 @Q4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200 h</w:t>
            </w:r>
          </w:p>
        </w:tc>
      </w:tr>
    </w:tbl>
    <w:p>
      <w:pPr>
        <w:spacing w:after="80" w:line="320"/>
        <w:jc w:val="both"/>
      </w:pPr>
      <w:r>
        <w:rPr>
          <w:rFonts w:ascii="Arial" w:cs="Arial" w:eastAsia="PMingLiU"/>
          <w:b/>
          <w:bCs/>
          <w:i w:val="false"/>
          <w:iCs w:val="false"/>
          <w:color w:val="333333"/>
          <w:sz w:val="22"/>
          <w:szCs w:val="22"/>
        </w:rPr>
        <w:t xml:space="preserve">【公差 (磨耗後)】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流量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第 1 級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第 2 級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Q1 ≤ Q &lt; Q2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 4 %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 6 %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Q2 ≤ Q ≤ Q4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 1.5 %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 2.5 %</w:t>
            </w:r>
          </w:p>
        </w:tc>
      </w:tr>
    </w:tbl>
    <w:p>
      <w:pPr>
        <w:spacing w:after="80" w:line="320"/>
        <w:jc w:val="both"/>
      </w:pPr>
      <w:r>
        <w:rPr>
          <w:rFonts w:ascii="Arial" w:cs="Arial" w:eastAsia="PMingLiU"/>
          <w:b/>
          <w:bCs/>
          <w:i w:val="false"/>
          <w:iCs w:val="false"/>
          <w:color w:val="333333"/>
          <w:sz w:val="22"/>
          <w:szCs w:val="22"/>
        </w:rPr>
        <w:t xml:space="preserve">【前後器差變動許可值】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流量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第 1 級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第 2 級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Q1 ≤ Q &lt; Q2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 2 %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 3 %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Q2 ≤ Q ≤ Q4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 1 %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 1.5 %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【測試方法】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1：建構耐久試驗台 (圖5)；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2：非連續流：Q3 流量執行 100,000 次循環；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3：達循環次數後依 §7.4.2 6 個流量點量測中間器差；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4：連續流：Q3≤16 者於 Q3 100h；Q3&gt;16 者於 Q3 800h、Q4 200h；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5：再依 §7.4.2 量測末段器差，與初始固有器差比較變動量；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6：判定：末段器差於公差內且變動量於許可值內始合格。</w:t>
      </w:r>
    </w:p>
    <w:p>
      <w:pPr>
        <w:spacing w:after="40" w:before="60"/>
        <w:jc w:val="center"/>
      </w:pPr>
      <w:r>
        <w:drawing>
          <wp:inline distT="0" distB="0" distL="0" distR="0">
            <wp:extent cx="5943600" cy="3192181"/>
            <wp:effectExtent t="0" r="0" b="0" l="0"/>
            <wp:docPr id="1" name="fig05_durability.png" descr="fig05_durability.png" title="fig05_durabil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PMingLiU"/>
          <w:b w:val="false"/>
          <w:bCs w:val="false"/>
          <w:i/>
          <w:iCs/>
          <w:color w:val="444444"/>
          <w:sz w:val="18"/>
          <w:szCs w:val="18"/>
        </w:rPr>
        <w:t xml:space="preserve">圖5 加速磨耗(耐久)試驗流程</w:t>
      </w:r>
    </w:p>
    <w:p>
      <w:pPr>
        <w:spacing w:after="80" w:before="200"/>
      </w:pPr>
      <w:r>
        <w:rPr>
          <w:rFonts w:ascii="Arial" w:cs="Arial" w:eastAsia="PMingLiU"/>
          <w:b/>
          <w:bCs/>
          <w:color w:val="0B5394"/>
          <w:sz w:val="22"/>
          <w:szCs w:val="22"/>
        </w:rPr>
        <w:t xml:space="preserve">【測試結果紀錄】3.4 加速磨耗試驗 (各階段達成及前後器差變動)（樣機 5 台）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規範要求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1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2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3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4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5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非連續流-100,000 次達成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完成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非連續流-關 15s/通 15s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誤差 ≤ ±10 %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中間器差 Q1 區 (磨耗後)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±4 % (1級) / ±6 % (2級)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中間器差 Q2 區 (磨耗後)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±4 % (1級) / ±6 % (2級)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中間器差 Q3 區 (磨耗後)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±1.5 % (1級) / ±2.5 % (2級)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連續流 Q3 (100h/800h)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完成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連續流 Q4 (200h, Q3&gt;16)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完成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末段器差 Q1 區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±4 % (1級) / ±6 % (2級)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末段器差 Q2 區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±4 % (1級) / ±6 % (2級)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末段器差 Q3 區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±1.5 % (1級) / ±2.5 % (2級)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Q1 區變動量 |ΔE|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±2 % (1級) / ±3 % (2級)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Q2 區變動量 |ΔE|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±2 % (1級) / ±3 % (2級)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Q3 區變動量 |ΔE|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±1 % (1級) / ±1.5 % (2級)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PMingLiU"/>
          <w:b/>
          <w:bCs/>
          <w:color w:val="A50026"/>
          <w:sz w:val="26"/>
          <w:szCs w:val="26"/>
        </w:rPr>
        <w:t xml:space="preserve">3.5 防磁試驗 (§7.10)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【原由】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採用磁鐵傳動密封、磁驅動脈波、霍爾感測或電磁式量測之水量計，若於外部以強磁鐵作弊使內部磁石失步或感測訊號被屏蔽，將造成讀值停滯或失準。防磁試驗以標準磁場強度施加於水量計表殼。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【測試規格】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適用：機械可能受靜磁場影響者、電氣/電子量測原理水量計、機械附電子裝置者；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磁場強度於表殼處 = 1,500 高斯；場值-距離須符合表13；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於 Q1、Q2 兩個流量點進行；器差須符合 §3.2 表1 公差；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測試點：以感測磁石為中心放射狀，相鄰夾角 45°，共 6 個點。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【測試方法】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1：磁場源：NdFeB N52 永久磁鐵或電磁鐵，先以高斯計校驗 ≥1500 G；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2：於水量計上殼依圖7、圖8 標定 6 個測試點；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3：於 Q1 流量穩定後將磁場源依序貼附 6 點，每點停留 ≥30 秒量測器差；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4：重複 Q2 流量之測試；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5：任一點器差超過公差，即判不合格。</w:t>
      </w:r>
    </w:p>
    <w:p>
      <w:pPr>
        <w:spacing w:after="40" w:before="60"/>
        <w:jc w:val="center"/>
      </w:pPr>
      <w:r>
        <w:drawing>
          <wp:inline distT="0" distB="0" distL="0" distR="0">
            <wp:extent cx="5943600" cy="2956015"/>
            <wp:effectExtent t="0" r="0" b="0" l="0"/>
            <wp:docPr id="1" name="fig07_magnetic.png" descr="fig07_magnetic.png" title="fig07_magnet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PMingLiU"/>
          <w:b w:val="false"/>
          <w:bCs w:val="false"/>
          <w:i/>
          <w:iCs/>
          <w:color w:val="444444"/>
          <w:sz w:val="18"/>
          <w:szCs w:val="18"/>
        </w:rPr>
        <w:t xml:space="preserve">圖7、8 防磁測試 上視/側視測試點配置</w:t>
      </w:r>
    </w:p>
    <w:p>
      <w:pPr>
        <w:spacing w:after="80" w:before="200"/>
      </w:pPr>
      <w:r>
        <w:rPr>
          <w:rFonts w:ascii="Arial" w:cs="Arial" w:eastAsia="PMingLiU"/>
          <w:b/>
          <w:bCs/>
          <w:color w:val="0B5394"/>
          <w:sz w:val="22"/>
          <w:szCs w:val="22"/>
        </w:rPr>
        <w:t xml:space="preserve">【測試結果紀錄】3.5 防磁試驗 (1500 G 磁場源，6 點 × Q1,Q2)（樣機 5 台）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規範要求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1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2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3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4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5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測試點 1 @ Q1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測試點 2 @ Q1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測試點 3 @ Q1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測試點 4 @ Q1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測試點 5 @ Q1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測試點 6 @ Q1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測試點 1 @ Q2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測試點 2 @ Q2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測試點 3 @ Q2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測試點 4 @ Q2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測試點 5 @ Q2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測試點 6 @ Q2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符合 §3.2 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ageBreakBefore/>
        <w:spacing w:after="180" w:before="300"/>
      </w:pPr>
      <w:r>
        <w:rPr>
          <w:rFonts w:ascii="Arial" w:cs="Arial" w:eastAsia="PMingLiU"/>
          <w:b/>
          <w:bCs/>
          <w:color w:val="1F3A5F"/>
          <w:sz w:val="32"/>
          <w:szCs w:val="32"/>
        </w:rPr>
        <w:t xml:space="preserve">四、環境與電磁相容 (EMC) 試驗</w:t>
      </w:r>
    </w:p>
    <w:p>
      <w:pPr>
        <w:spacing w:after="80" w:line="280"/>
      </w:pPr>
      <w:r>
        <w:rPr>
          <w:rFonts w:ascii="Arial" w:cs="Arial" w:eastAsia="PMingLiU"/>
          <w:b w:val="false"/>
          <w:bCs w:val="false"/>
          <w:i/>
          <w:iCs/>
          <w:color w:val="666666"/>
          <w:sz w:val="18"/>
          <w:szCs w:val="18"/>
        </w:rPr>
        <w:t xml:space="preserve">適用：以電氣/電子原理之水量計，或機械原理附加電子元件者 (§8 全節)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本節各項試驗皆需先以 §8.2 基準條件量測「初始器差」，再施加環境/EMC 應力後量測「末段器差」，並比較兩者差值是否超過 §3.2 表 1 上區公差之半 (或受測水量計能偵測顯著偏差並發出視覺警報)。</w:t>
      </w:r>
    </w:p>
    <w:p>
      <w:pPr>
        <w:pStyle w:val="Heading2"/>
        <w:spacing w:after="120" w:before="240"/>
      </w:pPr>
      <w:r>
        <w:rPr>
          <w:rFonts w:ascii="Arial" w:cs="Arial" w:eastAsia="PMingLiU"/>
          <w:b/>
          <w:bCs/>
          <w:color w:val="A50026"/>
          <w:sz w:val="26"/>
          <w:szCs w:val="26"/>
        </w:rPr>
        <w:t xml:space="preserve">4.0 §8 各分項對電源型式之適用性矩陣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依水量計之電源型式 (不可更換電池 / 可更換電池 / AC 主電源)，§8 各分項試驗適用性如下表 (✓ 為必要項，— 為不適用)：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60"/>
        <w:gridCol w:w="1600"/>
        <w:gridCol w:w="1600"/>
        <w:gridCol w:w="1600"/>
      </w:tblGrid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§節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測試項目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不可更換電池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可更換電池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AC 主電源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8.4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乾熱測試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8.5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寒冷測試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8.6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濕熱循環測試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8.7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AC/DC 轉換器電源變動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8.8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DC 電池/外部 DC 電壓變動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8.9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電池中斷測試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8.10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AC 主電源短時間電力降低/中斷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8.11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訊號線叢訊測試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8.12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AC/DC 電源線叢訊測試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8.13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靜電放電 ESD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8.14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輻射電磁場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8.15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傳導電磁場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8.16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訊號/資料/控制線突波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8.17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AC/DC 電源線突波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8.18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靜磁場 (同 §7.10)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8.19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斷流測試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80" w:line="280"/>
      </w:pPr>
      <w:r>
        <w:rPr>
          <w:rFonts w:ascii="Arial" w:cs="Arial" w:eastAsia="PMingLiU"/>
          <w:b w:val="false"/>
          <w:bCs w:val="false"/>
          <w:i/>
          <w:iCs/>
          <w:color w:val="666666"/>
          <w:sz w:val="18"/>
          <w:szCs w:val="18"/>
        </w:rPr>
        <w:t xml:space="preserve">說明：§8.7 AC/DC 變動、§8.10 AC 主電源、§8.11 訊號線叢訊、§8.12 電源線叢訊及 §8.17 電源線突波僅適用於外部 AC 主電源供電之水量計；§8.9 電池中斷僅適用於可更換電池機型；不可更換電池者免測 §8.9。</w:t>
      </w:r>
    </w:p>
    <w:p>
      <w:pPr>
        <w:spacing w:after="80" w:line="280"/>
      </w:pPr>
      <w:r>
        <w:rPr>
          <w:rFonts w:ascii="Arial" w:cs="Arial" w:eastAsia="PMingLiU"/>
          <w:b w:val="false"/>
          <w:bCs w:val="false"/>
          <w:i/>
          <w:iCs/>
          <w:color w:val="666666"/>
          <w:sz w:val="18"/>
          <w:szCs w:val="18"/>
        </w:rPr>
        <w:t xml:space="preserve">§8.18 靜磁場與 §7.10 防磁試驗為同一程序，於本計劃三、3.5 節已執行者，§8.18 得引用其結果。</w:t>
      </w:r>
    </w:p>
    <w:p>
      <w:pPr>
        <w:pStyle w:val="Heading2"/>
        <w:spacing w:after="120" w:before="240"/>
      </w:pPr>
      <w:r>
        <w:rPr>
          <w:rFonts w:ascii="Arial" w:cs="Arial" w:eastAsia="PMingLiU"/>
          <w:b/>
          <w:bCs/>
          <w:color w:val="A50026"/>
          <w:sz w:val="26"/>
          <w:szCs w:val="26"/>
        </w:rPr>
        <w:t xml:space="preserve">4.1 氣候環境試驗 (§8.4~8.6)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4.1.1 乾熱測試 §8.4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【原由】驗證水量計於室外日曬高溫下，電子元件、液晶顯示、電池及機構材料仍維持正常計量功能。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【規格】常溫 25±10 ℃ 量測 → 55±2 ℃ 保溫 2 h 量測 → 回常溫量測。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4.1.2 寒冷測試 §8.5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【原由】低溫造成液晶遲滯、電池電壓下降及機構潤滑變稠，可能導致讀值錯誤。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【規格】常溫 → 10±3 ℃ 保溫 2 h 量測 → 回常溫再量。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4.1.3 濕熱循環測試 §8.6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【原由】驗證高濕環境下電路板防潮、顯示窗結露及材料抗腐蝕能力。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【規格】2 個 24 小時循環。25±3℃/RH&gt;95% → 升溫至 55±2℃ → 保持 12 h → 降溫至 25±3℃/RH 93±3%。</w:t>
      </w:r>
    </w:p>
    <w:p>
      <w:pPr>
        <w:spacing w:after="40" w:before="60"/>
        <w:jc w:val="center"/>
      </w:pPr>
      <w:r>
        <w:drawing>
          <wp:inline distT="0" distB="0" distL="0" distR="0">
            <wp:extent cx="5943600" cy="3201710"/>
            <wp:effectExtent t="0" r="0" b="0" l="0"/>
            <wp:docPr id="1" name="fig08_environment.png" descr="fig08_environment.png" title="fig08_environ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PMingLiU"/>
          <w:b w:val="false"/>
          <w:bCs w:val="false"/>
          <w:i/>
          <w:iCs/>
          <w:color w:val="444444"/>
          <w:sz w:val="18"/>
          <w:szCs w:val="18"/>
        </w:rPr>
        <w:t xml:space="preserve">圖8 環境試驗配置</w:t>
      </w:r>
    </w:p>
    <w:p>
      <w:pPr>
        <w:spacing w:after="80" w:before="200"/>
      </w:pPr>
      <w:r>
        <w:rPr>
          <w:rFonts w:ascii="Arial" w:cs="Arial" w:eastAsia="PMingLiU"/>
          <w:b/>
          <w:bCs/>
          <w:color w:val="0B5394"/>
          <w:sz w:val="22"/>
          <w:szCs w:val="22"/>
        </w:rPr>
        <w:t xml:space="preserve">【測試結果紀錄】4.1 氣候環境試驗 (乾熱/寒冷/濕熱)（樣機 5 台）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規範要求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1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2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3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4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5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§8.4 乾熱 25±10 ℃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功能正常+器差合格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§8.4 乾熱 55±2 ℃ 2 h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功能正常+表1 上區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§8.4 乾熱 回常溫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功能正常+器差合格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§8.5 寒冷 25±10 ℃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功能正常+器差合格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§8.5 寒冷 10±3 ℃ 2 h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功能正常+表1 公差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§8.5 寒冷 回常溫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功能正常+器差合格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§8.6 濕熱 第 1 個 24 h 循環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§8.6 濕熱 第 2 個 24 h 循環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§8.6 濕熱 前後器差變動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≤ 表1 上區/2 或視覺警報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PMingLiU"/>
          <w:b/>
          <w:bCs/>
          <w:color w:val="A50026"/>
          <w:sz w:val="26"/>
          <w:szCs w:val="26"/>
        </w:rPr>
        <w:t xml:space="preserve">4.2 電源變動測試 (§8.7~8.10)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4.2.1 §8.7 AC/DC 轉換器電源變動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於 Unom + 10 %、fnom + 2 %、Unom − 15 %、fnom − 2 % 各量測器差。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4.2.2 §8.8 直流電池/外部直流電壓變動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於最大及最小電壓下分別量測器差。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4.2.3 §8.9 電池中斷測試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拔除電池→隔 1 小時→裝回；確認資料/參數不變。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4.2.4 §8.10 AC 主電源短時間電力降低/中斷/電壓變動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電壓中斷 (Unom→0) 60 Hz 300 週期 × 10 次；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連續電壓減少 10 循環；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允收：前後器差變動 ≤ 表1 上區/2 或視覺警報。</w:t>
      </w:r>
    </w:p>
    <w:p>
      <w:pPr>
        <w:spacing w:after="80" w:before="200"/>
      </w:pPr>
      <w:r>
        <w:rPr>
          <w:rFonts w:ascii="Arial" w:cs="Arial" w:eastAsia="PMingLiU"/>
          <w:b/>
          <w:bCs/>
          <w:color w:val="0B5394"/>
          <w:sz w:val="22"/>
          <w:szCs w:val="22"/>
        </w:rPr>
        <w:t xml:space="preserve">【測試結果紀錄】4.2 電源變動測試 (§8.7~8.10)（樣機 5 台）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規範要求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1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2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3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4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5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§8.7 AC Unom + 10 %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功能正常+表1 上區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§8.7 AC fnom + 2 %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功能正常+表1 上區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§8.7 AC Unom − 15 %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功能正常+表1 上區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§8.7 AC fnom − 2 %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功能正常+表1 上區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§8.8 DC 最大電壓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功能正常+表1 上區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§8.8 DC 最低電壓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功能正常+表1 上區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§8.9 電池 1h 拔/裝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資料/參數不變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§8.10 AC 中斷 300×10 次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§8.10 連續電壓減少 10 循環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§8.10 前後器差變動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≤ 表1 上區/2 或視覺警報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PMingLiU"/>
          <w:b/>
          <w:bCs/>
          <w:color w:val="A50026"/>
          <w:sz w:val="26"/>
          <w:szCs w:val="26"/>
        </w:rPr>
        <w:t xml:space="preserve">4.3 電磁相容 (EMC) 試驗 (§8.11~8.17)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4.3.1 §8.11 訊號線叢訊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適用：具資料 I/O 及通訊埠者；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E1: 500 V (±)；E2: 1000 V (±)；5 ns 上升、50 ns 半振幅。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4.3.2 §8.12 AC/DC 電源線叢訊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E1: 1000 V；E2: 2000 V；其餘同 4.3.1。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4.3.3 §8.13 靜電放電 ESD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接觸式 6 kV、空氣式 8 kV；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每點直接放電 ≥10 次；間接放電(水平/垂直偶合板) 各 10 次。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4.3.4 §8.14 輻射電磁場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E1: 3 V/m；E2: 10 V/m；26 MHz~2 GHz；垂直與水平兩極性。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4.3.5 §8.15 傳導電磁場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E1: 3 V；E2: 10 V；0.15 MHz~80 MHz。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4.3.6 §8.16/8.17 突波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僅 E2 適用：訊號/電源線 線對線 1 kV、線對地 2 kV。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4.3.8 §8.19 斷流測試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充水排空空氣後觀察 15 分鐘指示裝置；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排空水後再觀察 15 分鐘；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允收：總讀數變動 ≤ 1 個檢定標尺分度值。</w:t>
      </w:r>
    </w:p>
    <w:p>
      <w:pPr>
        <w:spacing w:after="40" w:before="60"/>
        <w:jc w:val="center"/>
      </w:pPr>
      <w:r>
        <w:drawing>
          <wp:inline distT="0" distB="0" distL="0" distR="0">
            <wp:extent cx="5943600" cy="3358389"/>
            <wp:effectExtent t="0" r="0" b="0" l="0"/>
            <wp:docPr id="1" name="fig09_emc.png" descr="fig09_emc.png" title="fig09_em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PMingLiU"/>
          <w:b w:val="false"/>
          <w:bCs w:val="false"/>
          <w:i/>
          <w:iCs/>
          <w:color w:val="444444"/>
          <w:sz w:val="18"/>
          <w:szCs w:val="18"/>
        </w:rPr>
        <w:t xml:space="preserve">圖9 電磁相容試驗布置</w:t>
      </w:r>
    </w:p>
    <w:p>
      <w:pPr>
        <w:spacing w:after="80" w:before="200"/>
      </w:pPr>
      <w:r>
        <w:rPr>
          <w:rFonts w:ascii="Arial" w:cs="Arial" w:eastAsia="PMingLiU"/>
          <w:b/>
          <w:bCs/>
          <w:color w:val="0B5394"/>
          <w:sz w:val="22"/>
          <w:szCs w:val="22"/>
        </w:rPr>
        <w:t xml:space="preserve">【測試結果紀錄】4.3 電磁相容試驗 (§8.11~8.17、8.19)（樣機 5 台）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規範要求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1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2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3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4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5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§8.11 訊號叢訊 E1 500 V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§8.11 訊號叢訊 E2 1000 V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§8.12 電源叢訊 E1 1000 V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§8.12 電源叢訊 E2 2000 V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§8.13 ESD 接觸 6 kV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§8.13 ESD 空氣 8 kV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§8.14 輻射 E1 3 V/m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§8.14 輻射 E2 10 V/m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§8.15 傳導 E1 3 V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§8.15 傳導 E2 10 V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§8.16 訊號突波 1/2 kV (E2)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§8.17 電源突波 1/2 kV (E2)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功能正常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§8.19 斷流 (充水) 15 分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讀數變動 ≤ 1 分度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§8.19 斷流 (排空) 15 分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讀數變動 ≤ 1 分度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EMC 前後器差變動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≤ 表1 上區/2 或視覺警報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ageBreakBefore/>
        <w:spacing w:after="180" w:before="300"/>
      </w:pPr>
      <w:r>
        <w:rPr>
          <w:rFonts w:ascii="Arial" w:cs="Arial" w:eastAsia="PMingLiU"/>
          <w:b/>
          <w:bCs/>
          <w:color w:val="1F3A5F"/>
          <w:sz w:val="32"/>
          <w:szCs w:val="32"/>
        </w:rPr>
        <w:t xml:space="preserve">五、顯示畫面的要求</w:t>
      </w:r>
    </w:p>
    <w:p>
      <w:pPr>
        <w:spacing w:after="80" w:line="280"/>
      </w:pPr>
      <w:r>
        <w:rPr>
          <w:rFonts w:ascii="Arial" w:cs="Arial" w:eastAsia="PMingLiU"/>
          <w:b w:val="false"/>
          <w:bCs w:val="false"/>
          <w:i/>
          <w:iCs/>
          <w:color w:val="666666"/>
          <w:sz w:val="18"/>
          <w:szCs w:val="18"/>
        </w:rPr>
        <w:t xml:space="preserve">對應規範：§6 指示裝置與 §5.13 外觀標記</w:t>
      </w:r>
    </w:p>
    <w:p>
      <w:pPr>
        <w:pStyle w:val="Heading2"/>
        <w:spacing w:after="120" w:before="240"/>
      </w:pPr>
      <w:r>
        <w:rPr>
          <w:rFonts w:ascii="Arial" w:cs="Arial" w:eastAsia="PMingLiU"/>
          <w:b/>
          <w:bCs/>
          <w:color w:val="A50026"/>
          <w:sz w:val="26"/>
          <w:szCs w:val="26"/>
        </w:rPr>
        <w:t xml:space="preserve">5.1 指示裝置功能 (§6.1~6.4)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【原由】</w:t>
      </w:r>
    </w:p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指示裝置為計量結果之最終呈現界面，必須長期持續、清晰可讀。色碼、單位符號、位高、檢定標尺均為避免誤讀之關鍵。含電子顯示者更須具備自我驗證功能 (8 測試、不顯示測試)，並確保非永久顯示之顯示時間。</w:t>
      </w:r>
    </w:p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【測試規格】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量測單位以 m³，符號位於刻度盤或鄰近數字；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指示器最少範圍依表 4：Q3≤6.3→9999；6.3&lt;Q3≤63→99999；63&lt;Q3≤630→999999；630&lt;Q3≤1000→9999999；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非電子數位指示器：整數位「黑」、小數位「紅」明顯區分；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電子數位指示器：位數視高 ≥4 mm；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7段顯示須驗證「8 全亮」與「不顯示」狀態 ≥1 秒；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非永久顯示者，每次顯示 ≥10 秒；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檢定標尺分度值為 1×10ⁿ、2×10ⁿ 或 5×10ⁿ；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連續式分度間隔 1 mm~5 mm。</w:t>
      </w:r>
    </w:p>
    <w:p>
      <w:pPr>
        <w:spacing w:after="80" w:line="320"/>
        <w:jc w:val="both"/>
      </w:pPr>
      <w:r>
        <w:rPr>
          <w:rFonts w:ascii="Arial" w:cs="Arial" w:eastAsia="PMingLiU"/>
          <w:b/>
          <w:bCs/>
          <w:i w:val="false"/>
          <w:iCs w:val="false"/>
          <w:color w:val="333333"/>
          <w:sz w:val="22"/>
          <w:szCs w:val="22"/>
        </w:rPr>
        <w:t xml:space="preserve">【最小分度值要求 (§6.5.5 表 5)】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準確等級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連續式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非連續式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第 1 級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1.5 Q1 / 0.25 %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1.5 Q1 / 0.125 %</w:t>
            </w:r>
          </w:p>
        </w:tc>
      </w:tr>
      <w:tr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第 2 級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1.5 Q1 / 0.5 %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1.5 Q1 / 0.25 %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PMingLiU"/>
          <w:b/>
          <w:bCs/>
          <w:color w:val="333333"/>
          <w:sz w:val="22"/>
          <w:szCs w:val="22"/>
        </w:rPr>
        <w:t xml:space="preserve">【測試方法】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1：500 lux 照度下，以肉眼及顯微量測投影機檢視位高/色彩/單位/整小數位區分；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2：電子顯示：執行 8 測試 (全亮) 與不顯示測試 ≥1 秒；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3：非永久顯示：光感測器/影像記錄量測 ≥10 秒；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4：指示器範圍：依 Q3 對照表 4；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5：色碼：以標準色卡比對；非電子整數位黑、小數位紅；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6：檢定標尺：鋼尺或顯微量測投影機量測；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7：指示器移動方向：順時針/左→右/向上；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步驟 8：電池警示：模擬低電壓信號後 180 天運作 (如適用)。</w:t>
      </w:r>
    </w:p>
    <w:p>
      <w:pPr>
        <w:spacing w:after="40" w:before="60"/>
        <w:jc w:val="center"/>
      </w:pPr>
      <w:r>
        <w:drawing>
          <wp:inline distT="0" distB="0" distL="0" distR="0">
            <wp:extent cx="5943600" cy="3201710"/>
            <wp:effectExtent t="0" r="0" b="0" l="0"/>
            <wp:docPr id="1" name="fig10_display.png" descr="fig10_display.png" title="fig10_displ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PMingLiU"/>
          <w:b w:val="false"/>
          <w:bCs w:val="false"/>
          <w:i/>
          <w:iCs/>
          <w:color w:val="444444"/>
          <w:sz w:val="18"/>
          <w:szCs w:val="18"/>
        </w:rPr>
        <w:t xml:space="preserve">圖10 指示裝置與外觀標記要求示意</w:t>
      </w:r>
    </w:p>
    <w:p>
      <w:pPr>
        <w:spacing w:after="80" w:before="200"/>
      </w:pPr>
      <w:r>
        <w:rPr>
          <w:rFonts w:ascii="Arial" w:cs="Arial" w:eastAsia="PMingLiU"/>
          <w:b/>
          <w:bCs/>
          <w:color w:val="0B5394"/>
          <w:sz w:val="22"/>
          <w:szCs w:val="22"/>
        </w:rPr>
        <w:t xml:space="preserve">【測試結果紀錄】5.1 指示裝置與顯示要求檢查（樣機 5 台）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規範要求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1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2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3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4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5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量測單位 m³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刻度盤或鄰近數字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指示器最少範圍 (表 4)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依 Q3 對照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色碼-整數位黑/小數位紅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非電子式區分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電子顯示位高 ≥ 4 mm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視高量測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7 段全亮 (8 測試)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段位皆正常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不顯示測試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無殘影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非永久顯示 ≥ 10 秒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計時量測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最小檢定標尺分度 (表 5)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1.5 Q1 0.125~0.5 %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指示器移動方向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順時針 / 左→右 / 向上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電池警示 → 180 天運作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如適用 (含電子)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ageBreakBefore/>
        <w:spacing w:after="180" w:before="300"/>
      </w:pPr>
      <w:r>
        <w:rPr>
          <w:rFonts w:ascii="Arial" w:cs="Arial" w:eastAsia="PMingLiU"/>
          <w:b/>
          <w:bCs/>
          <w:color w:val="1F3A5F"/>
          <w:sz w:val="32"/>
          <w:szCs w:val="32"/>
        </w:rPr>
        <w:t xml:space="preserve">肆、判定原則、檔案紀錄與綜合判定/簽核表</w:t>
      </w:r>
    </w:p>
    <w:p>
      <w:pPr>
        <w:pStyle w:val="Heading2"/>
        <w:spacing w:after="120" w:before="240"/>
      </w:pPr>
      <w:r>
        <w:rPr>
          <w:rFonts w:ascii="Arial" w:cs="Arial" w:eastAsia="PMingLiU"/>
          <w:b/>
          <w:bCs/>
          <w:color w:val="A50026"/>
          <w:sz w:val="26"/>
          <w:szCs w:val="26"/>
        </w:rPr>
        <w:t xml:space="preserve">4.1 整體判定原則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凡屬「合格門檻」項目 (§7.3 靜壓、§7.4 器差、§7.6 逆流、§7.7 壓損、§7.8 流場擾動、§7.9 加速磨耗、§7.10 防磁) 中任一項未通過，即判型式認證不合格。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凡屬「環境/EMC」項目 (§8 全節)，須於同一樣品完成所有試驗，並比較前後器差變動量。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受測水量計能偵測顯著偏差並發出視覺警報者，得免於前後器差變動之數值門檻，但須保留警報觸發紀錄。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標示與構造檢查任一缺失，須於整改後重新送驗對應項目。</w:t>
      </w:r>
    </w:p>
    <w:p>
      <w:pPr>
        <w:pStyle w:val="Heading2"/>
        <w:spacing w:after="120" w:before="240"/>
      </w:pPr>
      <w:r>
        <w:rPr>
          <w:rFonts w:ascii="Arial" w:cs="Arial" w:eastAsia="PMingLiU"/>
          <w:b/>
          <w:bCs/>
          <w:color w:val="A50026"/>
          <w:sz w:val="26"/>
          <w:szCs w:val="26"/>
        </w:rPr>
        <w:t xml:space="preserve">4.2 試驗紀錄欄位 (最小要求)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樣品資訊：型號、序號、製造批號、Q3、Q3/Q1、準確等級、敏感度等級、ΔP 等級、電源型式。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試驗條件：日期、室溫、室濕、大氣壓、水溫、上游/下游壓力、電源電壓/頻率。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標準器：型號、序號、校驗日期、有效期、不確定度。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量測數據：每點 Vi、Va、E、3 次標準差、平均；通水時間、累積體積。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影像紀錄：標示外觀、顯示測試、漏水/變形特徵。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判定欄：通過/不通過、簽核人員、覆核人員、簽核日期。</w:t>
      </w:r>
    </w:p>
    <w:p>
      <w:pPr>
        <w:pStyle w:val="Heading2"/>
        <w:spacing w:after="120" w:before="240"/>
      </w:pPr>
      <w:r>
        <w:rPr>
          <w:rFonts w:ascii="Arial" w:cs="Arial" w:eastAsia="PMingLiU"/>
          <w:b/>
          <w:bCs/>
          <w:color w:val="A50026"/>
          <w:sz w:val="26"/>
          <w:szCs w:val="26"/>
        </w:rPr>
        <w:t xml:space="preserve">4.3 報告附件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附件 1：受測樣品照片 (含正、側、底、銘板特寫)。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附件 2：各試驗台校驗證書與不確定度評估表。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附件 3：器差檢驗、磨耗測試、環境/EMC 試驗原始數據與圖表。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附件 4：流場擾動 6 組配置試驗紀錄表。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PMingLiU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附件 5：含電子裝置者，附加電路圖、軟韌體版本、電池規格及壽命推估。</w:t>
      </w:r>
    </w:p>
    <w:p>
      <w:pPr>
        <w:pStyle w:val="Heading2"/>
        <w:spacing w:after="120" w:before="240"/>
      </w:pPr>
      <w:r>
        <w:rPr>
          <w:rFonts w:ascii="Arial" w:cs="Arial" w:eastAsia="PMingLiU"/>
          <w:b/>
          <w:bCs/>
          <w:color w:val="A50026"/>
          <w:sz w:val="26"/>
          <w:szCs w:val="26"/>
        </w:rPr>
        <w:t xml:space="preserve">4.4 綜合判定彙整 (各章節結果匯集)</w:t>
      </w:r>
    </w:p>
    <w:p>
      <w:pPr>
        <w:spacing w:after="80" w:before="200"/>
      </w:pPr>
      <w:r>
        <w:rPr>
          <w:rFonts w:ascii="Arial" w:cs="Arial" w:eastAsia="PMingLiU"/>
          <w:b/>
          <w:bCs/>
          <w:color w:val="0B5394"/>
          <w:sz w:val="22"/>
          <w:szCs w:val="22"/>
        </w:rPr>
        <w:t xml:space="preserve">【測試結果紀錄】綜合判定 (各章節)（樣機 5 台）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規範要求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1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2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3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4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S/N 5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§5,§6 外觀/構造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全部項目合格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§7.4 器差檢驗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6 流量點皆合格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§7.5 水壓試驗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兩壓力點合格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§7.6 逆流試驗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依機型適用之子項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§7.3 靜壓試驗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兩階段無洩漏/變形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§7.7 壓力損失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ΔPt ≤ 聲明等級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§7.8 流場擾動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6 測試合格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§7.9 加速磨耗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公差+變動量合格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§7.10 防磁試驗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6 測試點合格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§8 環境/EMC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各分項合格 (如適用)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最終結果 (PASS/FAIL)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Arial" w:cs="Arial" w:eastAsia="PMingLiU"/>
          <w:b/>
          <w:bCs/>
          <w:color w:val="0B5394"/>
          <w:sz w:val="22"/>
          <w:szCs w:val="22"/>
        </w:rPr>
        <w:t xml:space="preserve">【試驗執行簽核】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職稱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簽章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</w:tr>
      <w:t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試驗工程師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覆核人員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實驗室主管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型認權責機關代表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ageBreakBefore/>
        <w:spacing w:after="180" w:before="300"/>
      </w:pPr>
      <w:r>
        <w:rPr>
          <w:rFonts w:ascii="Arial" w:cs="Arial" w:eastAsia="PMingLiU"/>
          <w:b/>
          <w:bCs/>
          <w:color w:val="1F3A5F"/>
          <w:sz w:val="32"/>
          <w:szCs w:val="32"/>
        </w:rPr>
        <w:t xml:space="preserve">伍、附件：圖表與表單清單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7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20"/>
                <w:szCs w:val="20"/>
              </w:rPr>
              <w:t xml:space="preserve">圖名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圖1</w:t>
            </w:r>
          </w:p>
        </w:tc>
        <w:tc>
          <w:tcPr>
            <w:tcW w:type="dxa" w:w="7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水量計外觀標記及構造檢查位置示意圖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圖2</w:t>
            </w:r>
          </w:p>
        </w:tc>
        <w:tc>
          <w:tcPr>
            <w:tcW w:type="dxa" w:w="7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器差(計量性能)檢驗試驗台配置圖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圖3</w:t>
            </w:r>
          </w:p>
        </w:tc>
        <w:tc>
          <w:tcPr>
            <w:tcW w:type="dxa" w:w="7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靜壓 / 水壓試驗裝置配置圖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圖4</w:t>
            </w:r>
          </w:p>
        </w:tc>
        <w:tc>
          <w:tcPr>
            <w:tcW w:type="dxa" w:w="7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壓力損失試驗 量測段配置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圖5</w:t>
            </w:r>
          </w:p>
        </w:tc>
        <w:tc>
          <w:tcPr>
            <w:tcW w:type="dxa" w:w="7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加速磨耗(耐久)試驗流程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圖6</w:t>
            </w:r>
          </w:p>
        </w:tc>
        <w:tc>
          <w:tcPr>
            <w:tcW w:type="dxa" w:w="7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流場擾動測試 6 種配置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圖7、8</w:t>
            </w:r>
          </w:p>
        </w:tc>
        <w:tc>
          <w:tcPr>
            <w:tcW w:type="dxa" w:w="7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防磁測試 上視/側視測試點配置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圖9</w:t>
            </w:r>
          </w:p>
        </w:tc>
        <w:tc>
          <w:tcPr>
            <w:tcW w:type="dxa" w:w="7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電磁相容 (EMC) 試驗布置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圖10</w:t>
            </w:r>
          </w:p>
        </w:tc>
        <w:tc>
          <w:tcPr>
            <w:tcW w:type="dxa" w:w="7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指示裝置與外觀標記要求示意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圖11</w:t>
            </w:r>
          </w:p>
        </w:tc>
        <w:tc>
          <w:tcPr>
            <w:tcW w:type="dxa" w:w="7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 w:val="false"/>
                <w:bCs w:val="false"/>
                <w:color w:val="333333"/>
                <w:sz w:val="20"/>
                <w:szCs w:val="20"/>
              </w:rPr>
              <w:t xml:space="preserve">CNPA49 第4版水量計型式認證測試總流程</w:t>
            </w:r>
          </w:p>
        </w:tc>
      </w:tr>
    </w:tbl>
    <w:p>
      <w:pPr>
        <w:spacing w:after="80" w:line="320"/>
        <w:jc w:val="both"/>
      </w:pPr>
      <w:r>
        <w:rPr>
          <w:rFonts w:ascii="Arial" w:cs="Arial" w:eastAsia="PMingLiU"/>
          <w:b w:val="false"/>
          <w:bCs w:val="false"/>
          <w:i/>
          <w:iCs/>
          <w:color w:val="666666"/>
          <w:sz w:val="18"/>
          <w:szCs w:val="18"/>
        </w:rPr>
        <w:t xml:space="preserve">【編製註記】本測試計劃以 30 年水量計型式認證實務觀點，依 CNPA49 第 4 版條文及 OIML R 49-2:2013 試驗方法綜合整理；以 5 台受測樣機為基準提供各章節結果紀錄表單。實際執行時應另依各實驗室之 ISO/IEC 17025 程序文件、校驗紀錄與品質手冊細節辦理。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PMingLiU"/>
        <w:color w:val="666666"/>
        <w:sz w:val="18"/>
        <w:szCs w:val="18"/>
      </w:rPr>
      <w:t xml:space="preserve">112 年 7 月 1 日實施(機械式) / 115 年 1 月 1 日(含電子裝置)</w:t>
    </w:r>
    <w:r>
      <w:rPr>
        <w:rFonts w:ascii="Arial" w:cs="Arial" w:eastAsia="PMingLiU"/>
        <w:color w:val="666666"/>
        <w:sz w:val="18"/>
        <w:szCs w:val="18"/>
      </w:rPr>
      <w:t xml:space="preserve">	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PMingLiU"/>
        <w:color w:val="666666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jc w:val="left"/>
    </w:pPr>
    <w:r>
      <w:rPr>
        <w:rFonts w:ascii="Arial" w:cs="Arial" w:eastAsia="PMingLiU"/>
        <w:color w:val="888888"/>
        <w:sz w:val="18"/>
        <w:szCs w:val="18"/>
      </w:rPr>
      <w:t xml:space="preserve">CNPA49 第4版 水量計型式認證測試計劃</w:t>
    </w:r>
    <w:r>
      <w:rPr>
        <w:rFonts w:ascii="Arial" w:cs="Arial" w:eastAsia="PMingLiU"/>
        <w:color w:val="888888"/>
        <w:sz w:val="18"/>
        <w:szCs w:val="18"/>
      </w:rPr>
      <w:t xml:space="preserve">	依據經濟部標準檢驗局技術規範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PMingLiU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PMingLiU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PMingLiU"/>
      <w:b/>
      <w:bCs/>
      <w:color w:val="A5002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PMingLiU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3d800768c6f40fd23d5641de28bc3ce74d18a5a.png"/><Relationship Id="rId10" Type="http://schemas.openxmlformats.org/officeDocument/2006/relationships/image" Target="media/384af757e750bc1cb6ea810642033fe1cd91fbf4.png"/><Relationship Id="rId11" Type="http://schemas.openxmlformats.org/officeDocument/2006/relationships/image" Target="media/948645eca025f6684b295d397d86e96123a389dc.png"/><Relationship Id="rId12" Type="http://schemas.openxmlformats.org/officeDocument/2006/relationships/image" Target="media/8d359352dba1d8ff44ab3364843ea387150ba907.png"/><Relationship Id="rId13" Type="http://schemas.openxmlformats.org/officeDocument/2006/relationships/image" Target="media/c542c484233707306bf0db25ee7f2541a10e7d8b.png"/><Relationship Id="rId14" Type="http://schemas.openxmlformats.org/officeDocument/2006/relationships/image" Target="media/f17b3c85abb2424ee487cc1949b473a050ca171e.png"/><Relationship Id="rId15" Type="http://schemas.openxmlformats.org/officeDocument/2006/relationships/image" Target="media/0586c362721bf634b32f036c44ee4a191038687a.png"/><Relationship Id="rId16" Type="http://schemas.openxmlformats.org/officeDocument/2006/relationships/image" Target="media/f2bdf7097da2cac13b6681b03071a86a418a0625.png"/><Relationship Id="rId17" Type="http://schemas.openxmlformats.org/officeDocument/2006/relationships/image" Target="media/214c3a7b281ce60dd9cf354c545febb551ff50cb.png"/><Relationship Id="rId18" Type="http://schemas.openxmlformats.org/officeDocument/2006/relationships/image" Target="media/2cb9843a345396e428e52d671cbf8d72d8275176.png"/><Relationship Id="rId19" Type="http://schemas.openxmlformats.org/officeDocument/2006/relationships/image" Target="media/a0016ea796bdece01c4992a5a027f2ecaa15072d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CNPA49 第4版 水量計型式認證測試計劃</dc:title>
  <dc:creator>水量計型式認證實務</dc:creator>
  <dc:description>依 CNPA49 第4版技術規範製作 - 含 5 樣機測試結果紀錄表</dc:description>
  <cp:lastModifiedBy>Un-named</cp:lastModifiedBy>
  <cp:revision>1</cp:revision>
  <dcterms:created xsi:type="dcterms:W3CDTF">2026-06-15T02:27:40.567Z</dcterms:created>
  <dcterms:modified xsi:type="dcterms:W3CDTF">2026-06-15T02:27:40.573Z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