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003366"/>
          <w:sz w:val="72"/>
        </w:rPr>
        <w:t>PQ AI Terminal</w:t>
      </w:r>
    </w:p>
    <w:p>
      <w:pPr>
        <w:jc w:val="center"/>
      </w:pPr>
      <w:r>
        <w:rPr>
          <w:rFonts w:eastAsia="微软雅黑"/>
          <w:rFonts w:ascii="微软雅黑" w:hAnsi="微软雅黑"/>
          <w:b/>
          <w:color w:val="006699"/>
          <w:sz w:val="44"/>
        </w:rPr>
        <w:t>基于终端波形数据的电能质量 AI 应用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666666"/>
          <w:sz w:val="32"/>
        </w:rPr>
        <w:t>—— 新能源与充电桩接入影响评估 ——</w:t>
      </w:r>
    </w:p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333333"/>
          <w:sz w:val="56"/>
        </w:rPr>
        <w:t>技术方案报告</w:t>
      </w:r>
    </w:p>
    <w:p/>
    <w:p/>
    <w:p/>
    <w:p/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版本：</w:t>
      </w:r>
      <w:r>
        <w:rPr>
          <w:rFonts w:eastAsia="微软雅黑"/>
          <w:rFonts w:ascii="微软雅黑" w:hAnsi="微软雅黑"/>
          <w:b w:val="0"/>
          <w:sz w:val="24"/>
        </w:rPr>
        <w:t>v2.2.1</w:t>
      </w:r>
    </w:p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日期：</w:t>
      </w:r>
      <w:r>
        <w:rPr>
          <w:rFonts w:eastAsia="微软雅黑"/>
          <w:rFonts w:ascii="微软雅黑" w:hAnsi="微软雅黑"/>
          <w:b w:val="0"/>
          <w:sz w:val="24"/>
        </w:rPr>
        <w:t>2026年8月</w:t>
      </w:r>
    </w:p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状态：</w:t>
      </w:r>
      <w:r>
        <w:rPr>
          <w:rFonts w:eastAsia="微软雅黑"/>
          <w:rFonts w:ascii="微软雅黑" w:hAnsi="微软雅黑"/>
          <w:b w:val="0"/>
          <w:sz w:val="24"/>
        </w:rPr>
        <w:t>已通过真实硬件验证</w:t>
      </w:r>
    </w:p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目标平台：</w:t>
      </w:r>
      <w:r>
        <w:rPr>
          <w:rFonts w:eastAsia="微软雅黑"/>
          <w:rFonts w:ascii="微软雅黑" w:hAnsi="微软雅黑"/>
          <w:b w:val="0"/>
          <w:sz w:val="24"/>
        </w:rPr>
        <w:t>嵌入式终端 + AI 算力模组</w:t>
      </w:r>
    </w:p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文档密级：</w:t>
      </w:r>
      <w:r>
        <w:rPr>
          <w:rFonts w:eastAsia="微软雅黑"/>
          <w:rFonts w:ascii="微软雅黑" w:hAnsi="微软雅黑"/>
          <w:b w:val="0"/>
          <w:sz w:val="24"/>
        </w:rPr>
        <w:t>公开技术方案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1. 项目概述与背景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1.1 项目背景</w:t>
      </w:r>
    </w:p>
    <w:p>
      <w:r>
        <w:rPr>
          <w:rFonts w:eastAsia="微软雅黑"/>
          <w:rFonts w:ascii="微软雅黑" w:hAnsi="微软雅黑"/>
          <w:b w:val="0"/>
          <w:sz w:val="22"/>
        </w:rPr>
        <w:t>随着"双碳"战略推进，分布式光伏和电动汽车充电桩在配电网中的渗透率持续提高，新能源负荷的波动性、随机性和非线性特征对传统配电网的安全稳定运行带来严峻挑战。新能源接入引发的电能质量（Power Quality, PQ）问题主要包括：电压偏差、谐波畸变、三相不平衡、电压暂降/暂升等，这些问题直接影响电网设备的安全运行和用户供电质量。</w:t>
      </w:r>
    </w:p>
    <w:p>
      <w:r>
        <w:rPr>
          <w:rFonts w:eastAsia="微软雅黑"/>
          <w:rFonts w:ascii="微软雅黑" w:hAnsi="微软雅黑"/>
          <w:b w:val="0"/>
          <w:sz w:val="22"/>
        </w:rPr>
        <w:t>本项目针对上述挑战，构建了一套从算法仿真验证到嵌入式实时部署的完整解决方案，实现对配电网关键节点的电能质量在线监测与智能分析，为新能源的友好接入提供技术支撑。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1.2 项目目标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实现 7 通道高精度波形实时采集（3 相电压 + 3 相电流 + 零序），采样率 12.8 kHz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实时计算 12 项国标电能质量指标（电压偏差、THD、三相不平衡度等）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基于 AI 算法实现异常检测与事件分类，识别新能源接入引发的典型电能质量事件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构建采样主机 + AI 算力模组的双机协作架构，通过 USB 虚拟网卡实现高速互连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 S1~S5 五类典型场景识别（基准负荷、充电桩、分布式光伏、光充耦合、极端工况）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1.3 技术特色</w:t>
      </w:r>
    </w:p>
    <w:p>
      <w:r>
        <w:rPr>
          <w:rFonts w:eastAsia="微软雅黑"/>
          <w:rFonts w:ascii="微软雅黑" w:hAnsi="微软雅黑"/>
          <w:b/>
          <w:sz w:val="22"/>
        </w:rPr>
        <w:t>双机协作架构：</w:t>
      </w:r>
      <w:r>
        <w:rPr>
          <w:rFonts w:eastAsia="微软雅黑"/>
          <w:rFonts w:ascii="微软雅黑" w:hAnsi="微软雅黑"/>
          <w:b w:val="0"/>
          <w:sz w:val="22"/>
        </w:rPr>
        <w:t>采样主机专司采集与边缘计算，算力模组专司 AI 推理，通过 USB 虚拟网卡实现高速互连</w:t>
      </w:r>
    </w:p>
    <w:p>
      <w:r>
        <w:rPr>
          <w:rFonts w:eastAsia="微软雅黑"/>
          <w:rFonts w:ascii="微软雅黑" w:hAnsi="微软雅黑"/>
          <w:b/>
          <w:sz w:val="22"/>
        </w:rPr>
        <w:t>真实验证通过：</w:t>
      </w:r>
      <w:r>
        <w:rPr>
          <w:rFonts w:eastAsia="微软雅黑"/>
          <w:rFonts w:ascii="微软雅黑" w:hAnsi="微软雅黑"/>
          <w:b w:val="0"/>
          <w:sz w:val="22"/>
        </w:rPr>
        <w:t>已在真实硬件上完成全链路验证：采集 → 传输 → AI 推理 → 结果返回</w:t>
      </w:r>
    </w:p>
    <w:p>
      <w:r>
        <w:rPr>
          <w:rFonts w:eastAsia="微软雅黑"/>
          <w:rFonts w:ascii="微软雅黑" w:hAnsi="微软雅黑"/>
          <w:b/>
          <w:sz w:val="22"/>
        </w:rPr>
        <w:t>多算法融合：</w:t>
      </w:r>
      <w:r>
        <w:rPr>
          <w:rFonts w:eastAsia="微软雅黑"/>
          <w:rFonts w:ascii="微软雅黑" w:hAnsi="微软雅黑"/>
          <w:b w:val="0"/>
          <w:sz w:val="22"/>
        </w:rPr>
        <w:t>融合孤立森林（iForest）、自编码器（AE）、一维卷积神经网络（1D-CNN）三类 AI 算法</w:t>
      </w:r>
    </w:p>
    <w:p>
      <w:r>
        <w:rPr>
          <w:rFonts w:eastAsia="微软雅黑"/>
          <w:rFonts w:ascii="微软雅黑" w:hAnsi="微软雅黑"/>
          <w:b/>
          <w:sz w:val="22"/>
        </w:rPr>
        <w:t>国标对标：</w:t>
      </w:r>
      <w:r>
        <w:rPr>
          <w:rFonts w:eastAsia="微软雅黑"/>
          <w:rFonts w:ascii="微软雅黑" w:hAnsi="微软雅黑"/>
          <w:b w:val="0"/>
          <w:sz w:val="22"/>
        </w:rPr>
        <w:t>PQ 指标计算完全遵循 GB/T 12325/14549/15543/15945 等国家标准</w:t>
      </w:r>
    </w:p>
    <w:p>
      <w:r>
        <w:rPr>
          <w:rFonts w:eastAsia="微软雅黑"/>
          <w:rFonts w:ascii="微软雅黑" w:hAnsi="微软雅黑"/>
          <w:b/>
          <w:sz w:val="22"/>
        </w:rPr>
        <w:t>分级日志系统：</w:t>
      </w:r>
      <w:r>
        <w:rPr>
          <w:rFonts w:eastAsia="微软雅黑"/>
          <w:rFonts w:ascii="微软雅黑" w:hAnsi="微软雅黑"/>
          <w:b w:val="0"/>
          <w:sz w:val="22"/>
        </w:rPr>
        <w:t>实现 ERROR/WARN/INFO/DEBUG 四级日志，便于运维监控与问题排查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2. 系统总体架构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2.1 总体架构设计</w:t>
      </w:r>
    </w:p>
    <w:p>
      <w:r>
        <w:rPr>
          <w:rFonts w:eastAsia="微软雅黑"/>
          <w:rFonts w:ascii="微软雅黑" w:hAnsi="微软雅黑"/>
          <w:b w:val="0"/>
          <w:sz w:val="22"/>
        </w:rPr>
        <w:t>本系统采用"采样主机 + 算力模组"的双机协作架构，充分发挥各硬件平台的优势：</w:t>
      </w:r>
    </w:p>
    <w:p>
      <w:r>
        <w:rPr>
          <w:rFonts w:eastAsia="微软雅黑"/>
          <w:rFonts w:ascii="微软雅黑" w:hAnsi="微软雅黑"/>
          <w:b/>
          <w:sz w:val="22"/>
        </w:rPr>
        <w:t>采样主机：</w:t>
      </w:r>
      <w:r>
        <w:rPr>
          <w:rFonts w:eastAsia="微软雅黑"/>
          <w:rFonts w:ascii="微软雅黑" w:hAnsi="微软雅黑"/>
          <w:b w:val="0"/>
          <w:sz w:val="22"/>
        </w:rPr>
        <w:t>负责高速波形采集、PQ 指标实时计算、事件触发与特征提取</w:t>
      </w:r>
    </w:p>
    <w:p>
      <w:r>
        <w:rPr>
          <w:rFonts w:eastAsia="微软雅黑"/>
          <w:rFonts w:ascii="微软雅黑" w:hAnsi="微软雅黑"/>
          <w:b/>
          <w:sz w:val="22"/>
        </w:rPr>
        <w:t>计量 AFE：</w:t>
      </w:r>
      <w:r>
        <w:rPr>
          <w:rFonts w:eastAsia="微软雅黑"/>
          <w:rFonts w:ascii="微软雅黑" w:hAnsi="微软雅黑"/>
          <w:b w:val="0"/>
          <w:sz w:val="22"/>
        </w:rPr>
        <w:t>7 通道 24bit 高精度模数转换器，内置谐波分析引擎</w:t>
      </w:r>
    </w:p>
    <w:p>
      <w:r>
        <w:rPr>
          <w:rFonts w:eastAsia="微软雅黑"/>
          <w:rFonts w:ascii="微软雅黑" w:hAnsi="微软雅黑"/>
          <w:b/>
          <w:sz w:val="22"/>
        </w:rPr>
        <w:t>AI 算力模组：</w:t>
      </w:r>
      <w:r>
        <w:rPr>
          <w:rFonts w:eastAsia="微软雅黑"/>
          <w:rFonts w:ascii="微软雅黑" w:hAnsi="微软雅黑"/>
          <w:b w:val="0"/>
          <w:sz w:val="22"/>
        </w:rPr>
        <w:t>负责 AI 推理（iForest/AE/CNN1D），支持后续大模型部署</w:t>
      </w:r>
    </w:p>
    <w:p>
      <w:r>
        <w:rPr>
          <w:rFonts w:eastAsia="微软雅黑"/>
          <w:rFonts w:ascii="微软雅黑" w:hAnsi="微软雅黑"/>
          <w:b/>
          <w:sz w:val="22"/>
        </w:rPr>
        <w:t>USB 虚拟网卡：</w:t>
      </w:r>
      <w:r>
        <w:rPr>
          <w:rFonts w:eastAsia="微软雅黑"/>
          <w:rFonts w:ascii="微软雅黑" w:hAnsi="微软雅黑"/>
          <w:b w:val="0"/>
          <w:sz w:val="22"/>
        </w:rPr>
        <w:t>通过 USB 实现两机高速 TCP/IP 通信，延迟 &lt; 5ms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2.2 数据流</w:t>
      </w:r>
    </w:p>
    <w:p>
      <w:r>
        <w:rPr>
          <w:rFonts w:eastAsia="微软雅黑"/>
          <w:rFonts w:ascii="微软雅黑" w:hAnsi="微软雅黑"/>
          <w:b w:val="0"/>
          <w:sz w:val="22"/>
        </w:rPr>
        <w:t>系统每 20ms（一个工频周波）执行一次完整的数据处理流程：</w:t>
      </w:r>
    </w:p>
    <w:p>
      <w:r>
        <w:rPr>
          <w:rFonts w:eastAsia="微软雅黑"/>
          <w:rFonts w:ascii="微软雅黑" w:hAnsi="微软雅黑"/>
          <w:b/>
          <w:sz w:val="22"/>
        </w:rPr>
        <w:t>步骤 1：</w:t>
      </w:r>
      <w:r>
        <w:rPr>
          <w:rFonts w:eastAsia="微软雅黑"/>
          <w:rFonts w:ascii="微软雅黑" w:hAnsi="微软雅黑"/>
          <w:b w:val="0"/>
          <w:sz w:val="22"/>
        </w:rPr>
        <w:t>计量 AFE 以 12.8 kHz 采样率采集 7 通道波形，每通道 256 个采样点</w:t>
      </w:r>
    </w:p>
    <w:p>
      <w:r>
        <w:rPr>
          <w:rFonts w:eastAsia="微软雅黑"/>
          <w:rFonts w:ascii="微软雅黑" w:hAnsi="微软雅黑"/>
          <w:b/>
          <w:sz w:val="22"/>
        </w:rPr>
        <w:t>步骤 2：</w:t>
      </w:r>
      <w:r>
        <w:rPr>
          <w:rFonts w:eastAsia="微软雅黑"/>
          <w:rFonts w:ascii="微软雅黑" w:hAnsi="微软雅黑"/>
          <w:b w:val="0"/>
          <w:sz w:val="22"/>
        </w:rPr>
        <w:t>硬件抽象层（HAL）读取波形数据，传递给 PQ 指标计算模块</w:t>
      </w:r>
    </w:p>
    <w:p>
      <w:r>
        <w:rPr>
          <w:rFonts w:eastAsia="微软雅黑"/>
          <w:rFonts w:ascii="微软雅黑" w:hAnsi="微软雅黑"/>
          <w:b/>
          <w:sz w:val="22"/>
        </w:rPr>
        <w:t>步骤 3：</w:t>
      </w:r>
      <w:r>
        <w:rPr>
          <w:rFonts w:eastAsia="微软雅黑"/>
          <w:rFonts w:ascii="微软雅黑" w:hAnsi="微软雅黑"/>
          <w:b w:val="0"/>
          <w:sz w:val="22"/>
        </w:rPr>
        <w:t>实时计算 12 项 PQ 指标，评估是否超出国标限值</w:t>
      </w:r>
    </w:p>
    <w:p>
      <w:r>
        <w:rPr>
          <w:rFonts w:eastAsia="微软雅黑"/>
          <w:rFonts w:ascii="微软雅黑" w:hAnsi="微软雅黑"/>
          <w:b/>
          <w:sz w:val="22"/>
        </w:rPr>
        <w:t>步骤 4：</w:t>
      </w:r>
      <w:r>
        <w:rPr>
          <w:rFonts w:eastAsia="微软雅黑"/>
          <w:rFonts w:ascii="微软雅黑" w:hAnsi="微软雅黑"/>
          <w:b w:val="0"/>
          <w:sz w:val="22"/>
        </w:rPr>
        <w:t>事件触发引擎检测异常事件（谐波超标、三相不平衡等），采用滞回机制防抖</w:t>
      </w:r>
    </w:p>
    <w:p>
      <w:r>
        <w:rPr>
          <w:rFonts w:eastAsia="微软雅黑"/>
          <w:rFonts w:ascii="微软雅黑" w:hAnsi="微软雅黑"/>
          <w:b/>
          <w:sz w:val="22"/>
        </w:rPr>
        <w:t>步骤 5：</w:t>
      </w:r>
      <w:r>
        <w:rPr>
          <w:rFonts w:eastAsia="微软雅黑"/>
          <w:rFonts w:ascii="微软雅黑" w:hAnsi="微软雅黑"/>
          <w:b w:val="0"/>
          <w:sz w:val="22"/>
        </w:rPr>
        <w:t>特征工程模块从波形与指标中提取 27 维特征向量</w:t>
      </w:r>
    </w:p>
    <w:p>
      <w:r>
        <w:rPr>
          <w:rFonts w:eastAsia="微软雅黑"/>
          <w:rFonts w:ascii="微软雅黑" w:hAnsi="微软雅黑"/>
          <w:b/>
          <w:sz w:val="22"/>
        </w:rPr>
        <w:t>步骤 6：</w:t>
      </w:r>
      <w:r>
        <w:rPr>
          <w:rFonts w:eastAsia="微软雅黑"/>
          <w:rFonts w:ascii="微软雅黑" w:hAnsi="微软雅黑"/>
          <w:b w:val="0"/>
          <w:sz w:val="22"/>
        </w:rPr>
        <w:t>特征向量通过 USB 虚拟网卡发送至 AI 算力模组</w:t>
      </w:r>
    </w:p>
    <w:p>
      <w:r>
        <w:rPr>
          <w:rFonts w:eastAsia="微软雅黑"/>
          <w:rFonts w:ascii="微软雅黑" w:hAnsi="微软雅黑"/>
          <w:b/>
          <w:sz w:val="22"/>
        </w:rPr>
        <w:t>步骤 7：</w:t>
      </w:r>
      <w:r>
        <w:rPr>
          <w:rFonts w:eastAsia="微软雅黑"/>
          <w:rFonts w:ascii="微软雅黑" w:hAnsi="微软雅黑"/>
          <w:b w:val="0"/>
          <w:sz w:val="22"/>
        </w:rPr>
        <w:t>算力模组依次运行 iForest、AE、CNN1D 三类 AI 模型</w:t>
      </w:r>
    </w:p>
    <w:p>
      <w:r>
        <w:rPr>
          <w:rFonts w:eastAsia="微软雅黑"/>
          <w:rFonts w:ascii="微软雅黑" w:hAnsi="微软雅黑"/>
          <w:b/>
          <w:sz w:val="22"/>
        </w:rPr>
        <w:t>步骤 8：</w:t>
      </w:r>
      <w:r>
        <w:rPr>
          <w:rFonts w:eastAsia="微软雅黑"/>
          <w:rFonts w:ascii="微软雅黑" w:hAnsi="微软雅黑"/>
          <w:b w:val="0"/>
          <w:sz w:val="22"/>
        </w:rPr>
        <w:t>AI 推理结果（48字节响应包）返回采样主机</w:t>
      </w:r>
    </w:p>
    <w:p>
      <w:r>
        <w:rPr>
          <w:rFonts w:eastAsia="微软雅黑"/>
          <w:rFonts w:ascii="微软雅黑" w:hAnsi="微软雅黑"/>
          <w:b/>
          <w:sz w:val="22"/>
        </w:rPr>
        <w:t>步骤 9：</w:t>
      </w:r>
      <w:r>
        <w:rPr>
          <w:rFonts w:eastAsia="微软雅黑"/>
          <w:rFonts w:ascii="微软雅黑" w:hAnsi="微软雅黑"/>
          <w:b w:val="0"/>
          <w:sz w:val="22"/>
        </w:rPr>
        <w:t>场景识别模块根据 AI 结果与规则判定当前场景</w:t>
      </w:r>
    </w:p>
    <w:p>
      <w:r>
        <w:rPr>
          <w:rFonts w:eastAsia="微软雅黑"/>
          <w:rFonts w:ascii="微软雅黑" w:hAnsi="微软雅黑"/>
          <w:b/>
          <w:sz w:val="22"/>
        </w:rPr>
        <w:t>步骤 10：</w:t>
      </w:r>
      <w:r>
        <w:rPr>
          <w:rFonts w:eastAsia="微软雅黑"/>
          <w:rFonts w:ascii="微软雅黑" w:hAnsi="微软雅黑"/>
          <w:b w:val="0"/>
          <w:sz w:val="22"/>
        </w:rPr>
        <w:t>治理建议生成、数据持久化存储、MQTT 上报云端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3. 硬件平台选型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3.1 核心硬件组件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组件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型号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核心参数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应用角色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采样主控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全志 T536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4×Cortex-A55 + E907 RISC-V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波形采集 + 边缘计算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计量 AFE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钜泉 HT7627S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 通道 24bit ADC，12.8kHz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高精度模数转换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算力模组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瑞芯微 RK3576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6×A76 + NPU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AI 推理 + 大模型部署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互连总线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虚拟网卡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TCP/IP 协议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双机高速通信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3.2 采样主机</w:t>
      </w:r>
    </w:p>
    <w:p>
      <w:r>
        <w:rPr>
          <w:rFonts w:eastAsia="微软雅黑"/>
          <w:rFonts w:ascii="微软雅黑" w:hAnsi="微软雅黑"/>
          <w:b w:val="0"/>
          <w:sz w:val="22"/>
        </w:rPr>
        <w:t>采样主机采用高性能 SoC，具备以下特点：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四核 Cortex-A55 处理器，满足实时性要求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内置 RISC-V 核心，可用于低功耗任务处理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丰富的外设接口：SPI/I2C/UART/USB/以太网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 Linux 操作系统，软件生态成熟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工作温度范围 -40°C ~ 85°C，适应工业环境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3.3 计量前端</w:t>
      </w:r>
    </w:p>
    <w:p>
      <w:r>
        <w:rPr>
          <w:rFonts w:eastAsia="微软雅黑"/>
          <w:rFonts w:ascii="微软雅黑" w:hAnsi="微软雅黑"/>
          <w:b w:val="0"/>
          <w:sz w:val="22"/>
        </w:rPr>
        <w:t>计量前端是专为电能质量监测设计的高精度 AFE：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7 通道同步采样：3 相电压 + 3 相电流 + 零序电压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24bit 高精度 ADC，动态范围 &gt; 120dB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 256/512 点/周波的采样率配置（12.8kHz / 25.6kHz）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内置谐波分析引擎，支持 2~31 次谐波实时计算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提供 RMS、THD、功率、频率等寄存器直接读取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SPI 接口通信，传输速率可达 20MHz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3.4 AI 算力模组</w:t>
      </w:r>
    </w:p>
    <w:p>
      <w:r>
        <w:rPr>
          <w:rFonts w:eastAsia="微软雅黑"/>
          <w:rFonts w:ascii="微软雅黑" w:hAnsi="微软雅黑"/>
          <w:b w:val="0"/>
          <w:sz w:val="22"/>
        </w:rPr>
        <w:t>AI 算力模组具备以下特性：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6 核 ARM Cortex-A76 处理器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内置 NPU 算力单元，支持 INT8/INT16 量化模型推理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算力可达 6 TOPS，满足实时 AI 推理需求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丰富的 AI 开发工具链：支持 PyTorch/TensorFlow/ONNX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USB 3.0/PCIe/以太网等高速接口，便于外设扩展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4. 软件技术方案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4.1 软件分层架构</w:t>
      </w:r>
    </w:p>
    <w:p>
      <w:r>
        <w:rPr>
          <w:rFonts w:eastAsia="微软雅黑"/>
          <w:rFonts w:ascii="微软雅黑" w:hAnsi="微软雅黑"/>
          <w:b w:val="0"/>
          <w:sz w:val="22"/>
        </w:rPr>
        <w:t>软件采用分层架构设计，各层职责清晰、接口标准化：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层级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模块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核心功能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运行位置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应用层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场景识别 / 治理建议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S1~S5 场景判定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采样主机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AI 推理层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 / AE / CNN1D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异常检测、事件分类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算力模组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特征工程层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feature_extract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27 维特征提取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采样主机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算法层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PQ 指标 / 事件触发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PQ 指标计算、事件触发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采样主机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通信层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网卡 / AI RPC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数据传输、远程调用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双机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HAL 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硬件抽象层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AFE 寄存器/波形接口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采样主机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驱动层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AFE 驱动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SPI 通信、芯片配置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采样主机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4.2 波形采集与处理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配置值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采样率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12800 Hz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对应 50Hz 工频每周波 256 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通道数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UA/UB/UC/IA/IB/IC/U0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每周期点数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256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满足谐波分析需求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ADC 精度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24 bit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原生分辨率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数据格式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float32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单精度浮点传输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4.3 PQ 指标计算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指标名称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计算方法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国标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限值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电压偏差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(Vrms - Vnom) / Vnom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12325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±7%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 THD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√(ΣHn²) / H1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14549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电流 THD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√(ΣHn²) / H1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14549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三相不平衡度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max偏差 / Vavg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15543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频率偏差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|f - 50|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15945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±0.5Hz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变压器负载率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S_apparent / S_rated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线路负载率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I_rms / I_max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功率因数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 / S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0.85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4.4 AI 推理与异常检测</w:t>
      </w:r>
    </w:p>
    <w:p>
      <w:r>
        <w:rPr>
          <w:rFonts w:eastAsia="微软雅黑"/>
          <w:rFonts w:ascii="微软雅黑" w:hAnsi="微软雅黑"/>
          <w:b/>
          <w:sz w:val="22"/>
        </w:rPr>
        <w:t>孤立森林（iForest）（无监督异常检测）：</w:t>
      </w:r>
      <w:r>
        <w:rPr>
          <w:rFonts w:eastAsia="微软雅黑"/>
          <w:rFonts w:ascii="微软雅黑" w:hAnsi="微软雅黑"/>
          <w:b w:val="0"/>
          <w:sz w:val="22"/>
        </w:rPr>
        <w:t>基于树结构隔离异常点，输出异常得分 [0,1]，无需标签数据</w:t>
      </w:r>
    </w:p>
    <w:p>
      <w:r>
        <w:rPr>
          <w:rFonts w:eastAsia="微软雅黑"/>
          <w:rFonts w:ascii="微软雅黑" w:hAnsi="微软雅黑"/>
          <w:b/>
          <w:sz w:val="22"/>
        </w:rPr>
        <w:t>自编码器（AE）（无监督异常检测）：</w:t>
      </w:r>
      <w:r>
        <w:rPr>
          <w:rFonts w:eastAsia="微软雅黑"/>
          <w:rFonts w:ascii="微软雅黑" w:hAnsi="微软雅黑"/>
          <w:b w:val="0"/>
          <w:sz w:val="22"/>
        </w:rPr>
        <w:t>学习正常模式的压缩表示，通过重构误差检测异常</w:t>
      </w:r>
    </w:p>
    <w:p>
      <w:r>
        <w:rPr>
          <w:rFonts w:eastAsia="微软雅黑"/>
          <w:rFonts w:ascii="微软雅黑" w:hAnsi="微软雅黑"/>
          <w:b/>
          <w:sz w:val="22"/>
        </w:rPr>
        <w:t>一维卷积神经网络（1D-CNN）（有监督事件分类）：</w:t>
      </w:r>
      <w:r>
        <w:rPr>
          <w:rFonts w:eastAsia="微软雅黑"/>
          <w:rFonts w:ascii="微软雅黑" w:hAnsi="微软雅黑"/>
          <w:b w:val="0"/>
          <w:sz w:val="22"/>
        </w:rPr>
        <w:t>自动提取波形特征，分类 7 类典型事件，输出置信度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4.5 双机通信方案</w:t>
      </w:r>
    </w:p>
    <w:p>
      <w:r>
        <w:rPr>
          <w:rFonts w:eastAsia="微软雅黑"/>
          <w:rFonts w:ascii="微软雅黑" w:hAnsi="微软雅黑"/>
          <w:b/>
          <w:sz w:val="22"/>
        </w:rPr>
        <w:t>物理连接：</w:t>
      </w:r>
      <w:r>
        <w:rPr>
          <w:rFonts w:eastAsia="微软雅黑"/>
          <w:rFonts w:ascii="微软雅黑" w:hAnsi="微软雅黑"/>
          <w:b w:val="0"/>
          <w:sz w:val="22"/>
        </w:rPr>
        <w:t>采样主机 USB Host → 算力模组 USB Device，USB 2.0</w:t>
      </w:r>
    </w:p>
    <w:p>
      <w:r>
        <w:rPr>
          <w:rFonts w:eastAsia="微软雅黑"/>
          <w:rFonts w:ascii="微软雅黑" w:hAnsi="微软雅黑"/>
          <w:b/>
          <w:sz w:val="22"/>
        </w:rPr>
        <w:t>驱动协议：</w:t>
      </w:r>
      <w:r>
        <w:rPr>
          <w:rFonts w:eastAsia="微软雅黑"/>
          <w:rFonts w:ascii="微软雅黑" w:hAnsi="微软雅黑"/>
          <w:b w:val="0"/>
          <w:sz w:val="22"/>
        </w:rPr>
        <w:t>USB 以太网控制模型，Linux cdc_ether 驱动</w:t>
      </w:r>
    </w:p>
    <w:p>
      <w:r>
        <w:rPr>
          <w:rFonts w:eastAsia="微软雅黑"/>
          <w:rFonts w:ascii="微软雅黑" w:hAnsi="微软雅黑"/>
          <w:b/>
          <w:sz w:val="22"/>
        </w:rPr>
        <w:t>传输协议：</w:t>
      </w:r>
      <w:r>
        <w:rPr>
          <w:rFonts w:eastAsia="微软雅黑"/>
          <w:rFonts w:ascii="微软雅黑" w:hAnsi="微软雅黑"/>
          <w:b w:val="0"/>
          <w:sz w:val="22"/>
        </w:rPr>
        <w:t>TCP 流式传输</w:t>
      </w:r>
    </w:p>
    <w:p>
      <w:r>
        <w:rPr>
          <w:rFonts w:eastAsia="微软雅黑"/>
          <w:rFonts w:ascii="微软雅黑" w:hAnsi="微软雅黑"/>
          <w:b/>
          <w:sz w:val="22"/>
        </w:rPr>
        <w:t>传输延迟：</w:t>
      </w:r>
      <w:r>
        <w:rPr>
          <w:rFonts w:eastAsia="微软雅黑"/>
          <w:rFonts w:ascii="微软雅黑" w:hAnsi="微软雅黑"/>
          <w:b w:val="0"/>
          <w:sz w:val="22"/>
        </w:rPr>
        <w:t>平均 RTT &lt; 5ms，满足实时性要求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4.5.1 原始波形传输协议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大小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魔数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"WAVE" 帧起始标识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协议版本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当前为 0x01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通道数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固定为 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每周期点数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固定为 256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周期 ID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递增计数器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时间戳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微秒精度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波形数据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7168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 通道 × 256 点 × 4 字节 float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4.5.2 AI 推理响应协议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大小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魔数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响应包起始标识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状态码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0=成功，非零=错误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 得分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float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[0, 1]，越接近 1 越异常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AE 得分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float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MSE 重构误差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CNN 类别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int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事件分类 ID（0~6）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CNN 置信度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float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[0, 1]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场景 ID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int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S1~S5 场景标识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场景名称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16 字节 char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场景名称字符串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时间戳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 字节 int64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微秒精度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5. AI 算法方案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5.1 孤立森林异常检测（iForest）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5.1.1 算法原理</w:t>
      </w:r>
    </w:p>
    <w:p>
      <w:r>
        <w:rPr>
          <w:rFonts w:eastAsia="微软雅黑"/>
          <w:rFonts w:ascii="微软雅黑" w:hAnsi="微软雅黑"/>
          <w:b w:val="0"/>
          <w:sz w:val="22"/>
        </w:rPr>
        <w:t>算法核心思想：异常样本在特征空间中容易被随机分割隔离。构建多棵随机二叉树，每棵树随机选择特征与分裂点。异常样本的平均路径长度较短，归一化后得到异常得分 s ∈ (0, 1)，越接近 1 表示越异常。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5.1.2 模型参数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取值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树数量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森林规模，越多越稳定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树最大深度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单棵树最大深度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输入特征维度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对应特征工程输出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异常阈值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0.6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得分 &gt; 0.6 判定为异常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5.2 自编码器异常检测（AE）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5.2.1 算法原理</w:t>
      </w:r>
    </w:p>
    <w:p>
      <w:r>
        <w:rPr>
          <w:rFonts w:eastAsia="微软雅黑"/>
          <w:rFonts w:ascii="微软雅黑" w:hAnsi="微软雅黑"/>
          <w:b w:val="0"/>
          <w:sz w:val="22"/>
        </w:rPr>
        <w:t>自编码器由编码器和解码器组成，在训练时仅使用正常样本。编码器将输入压缩到低维瓶颈层，解码器重构原始输入。异常样本无法被正确重构，导致重构误差（MSE）显著升高。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5.2.2 网络结构</w:t>
      </w:r>
    </w:p>
    <w:p>
      <w:r>
        <w:rPr>
          <w:rFonts w:eastAsia="微软雅黑"/>
          <w:rFonts w:ascii="微软雅黑" w:hAnsi="微软雅黑"/>
          <w:b w:val="0"/>
          <w:sz w:val="22"/>
        </w:rPr>
        <w:t>输入(27维) → 编码器(27→8) → 瓶颈层(8维) → 解码器(8→27) → 重构输出(27维)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5.3 一维卷积神经网络事件分类（1D-CNN）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5.3.1 算法原理</w:t>
      </w:r>
    </w:p>
    <w:p>
      <w:r>
        <w:rPr>
          <w:rFonts w:eastAsia="微软雅黑"/>
          <w:rFonts w:ascii="微软雅黑" w:hAnsi="微软雅黑"/>
          <w:b w:val="0"/>
          <w:sz w:val="22"/>
        </w:rPr>
        <w:t>1D-CNN 适合处理时序信号（如电力波形），通过卷积层提取局部特征，全局平均池化降维，全连接层输出 7 类事件的概率分布。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5.3.2 网络结构</w:t>
      </w:r>
    </w:p>
    <w:p>
      <w:r>
        <w:rPr>
          <w:rFonts w:eastAsia="微软雅黑"/>
          <w:rFonts w:ascii="微软雅黑" w:hAnsi="微软雅黑"/>
          <w:b w:val="0"/>
          <w:sz w:val="22"/>
        </w:rPr>
        <w:t>输入(256点波形) → Conv1D(8 滤波器 × 5 核) → ReLU → GlobalAvgPool → FC(7 类) → Softmax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5.3.3 事件分类定义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类别 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事件类型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NORMAL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正常运行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SAG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电压暂降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SWELL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电压暂升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HARMONIC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谐波超标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UNBALANCE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三相不平衡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OVERLOAD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过载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TRANSIENT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瞬态脉冲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6. 验证结果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6.1 MATLAB 仿真验证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6.1.1 场景定义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场景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描述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关键参数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评估重点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S1 基准负荷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传统负荷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340kW, PF=0.85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建立基准分布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S2 充电桩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EV 充电接入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80kW, 5/7/11/13 次谐波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谐波注入、负载上升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S3 分布式光伏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光伏发电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200kW, 电压抬升 +2.93%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电压抬升、反向潮流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S4 光充耦合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光伏+充电桩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280kW, 谐波+电压抬升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耦合效应分析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S5 极端工况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高渗透率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360kW, 高 THD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承载边界评估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6.1.2 仿真结果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场景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触发事件数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AI 模组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事件类型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治理建议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S1 基准负荷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系统运行正常，继续监测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S2 充电桩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HARMONIC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配置 APF；有序充电策略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S3 分布式光伏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优化逆变器无功调节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S4 光充耦合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HARMONIC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配置储能系统平滑功率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S5 极端工况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HARMONIC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立即启动负荷切除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6.2 真实硬件全链路验证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6.2.1 测试环境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配置（已脱敏）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测试日期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 年 8 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采样终端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嵌入式 Linux 终端（SSH 远程访问）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AI 算力模组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 AI 计算模组（USB 虚拟网卡互连）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测试工况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 相加压，B/C 相开路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6.2.2 验证结果汇总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验证项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状态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详情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终端 HAL 初始化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HAL init → device get 成功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波形采集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7194 字节/周期，5 周期成功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网卡通信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RTT &lt; 5ms，0 丢包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原始波形传输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协议头+波形数据，小端序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波形解析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 通道 × 256 点 × 4 字节 float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特征提取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各通道电压有效值正确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AI 推理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异常检测 + 事件分类正确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响应接收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响应包校验通过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日志系统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分级日志控制台+文件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6.2.3 AI 推理实测数据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实测值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判定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 相电压 RMS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≈237 V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正常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 相正常加压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B 相电压 RMS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≈1.2 V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B 相开路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 相电压 RMS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≈1.2 V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 相开路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三相电流 RMS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&lt; 0.001 A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正常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无电流通过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 得分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1.0000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判定为异常工况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AE 得分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0.7072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重构误差偏大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CNN 分类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 (单相开路)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正确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置信度 0.90</w:t>
            </w:r>
          </w:p>
        </w:tc>
      </w:tr>
    </w:tbl>
    <w:p>
      <w:r>
        <w:rPr>
          <w:rFonts w:eastAsia="微软雅黑"/>
          <w:rFonts w:ascii="微软雅黑" w:hAnsi="微软雅黑"/>
          <w:b w:val="0"/>
          <w:sz w:val="22"/>
        </w:rPr>
        <w:t>AI 正确识别出 A 相加压、B/C 相开路的实际工况，验证了全链路的正确性。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7. 部署与运维方案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7.1 交叉编译与部署</w:t>
      </w:r>
    </w:p>
    <w:p>
      <w:r>
        <w:rPr>
          <w:rFonts w:eastAsia="微软雅黑"/>
          <w:rFonts w:ascii="微软雅黑" w:hAnsi="微软雅黑"/>
          <w:b w:val="0"/>
          <w:sz w:val="22"/>
        </w:rPr>
        <w:t>支持在 Ubuntu 交叉编译服务器上完成 32 位 ARM 交叉编译，然后部署到目标硬件。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7.1.1 部署流程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1. </w:t>
      </w:r>
      <w:r>
        <w:rPr>
          <w:rFonts w:eastAsia="微软雅黑"/>
          <w:rFonts w:ascii="微软雅黑" w:hAnsi="微软雅黑"/>
          <w:b w:val="0"/>
          <w:sz w:val="22"/>
        </w:rPr>
        <w:t>在交叉编译服务器上使用 ARM 工具链编译生成可执行文件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2. </w:t>
      </w:r>
      <w:r>
        <w:rPr>
          <w:rFonts w:eastAsia="微软雅黑"/>
          <w:rFonts w:ascii="微软雅黑" w:hAnsi="微软雅黑"/>
          <w:b w:val="0"/>
          <w:sz w:val="22"/>
        </w:rPr>
        <w:t>通过安全文件传输上传编译产物至采样终端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3. </w:t>
      </w:r>
      <w:r>
        <w:rPr>
          <w:rFonts w:eastAsia="微软雅黑"/>
          <w:rFonts w:ascii="微软雅黑" w:hAnsi="微软雅黑"/>
          <w:b w:val="0"/>
          <w:sz w:val="22"/>
        </w:rPr>
        <w:t>同时上传 AI 推理服务至算力模组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4. </w:t>
      </w:r>
      <w:r>
        <w:rPr>
          <w:rFonts w:eastAsia="微软雅黑"/>
          <w:rFonts w:ascii="微软雅黑" w:hAnsi="微软雅黑"/>
          <w:b w:val="0"/>
          <w:sz w:val="22"/>
        </w:rPr>
        <w:t>在算力模组上启动 AI 推理服务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5. </w:t>
      </w:r>
      <w:r>
        <w:rPr>
          <w:rFonts w:eastAsia="微软雅黑"/>
          <w:rFonts w:ascii="微软雅黑" w:hAnsi="微软雅黑"/>
          <w:b w:val="0"/>
          <w:sz w:val="22"/>
        </w:rPr>
        <w:t>在采样终端上运行程序，使用 32 位动态链接器加载运行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7.2 运维监控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7.2.1 日志系统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日志级别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标识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用途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输出目标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ERROR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[ERROR]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错误信息，需立即处理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控制台 + 日志文件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WARN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[WARN]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警告信息，潜在问题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控制台 + 日志文件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INFO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[INFO]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关键流程节点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控制台 + 日志文件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DEBUG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[DEBUG]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详细调试信息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仅日志文件（可通过参数启用）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7.2.2 安全访问</w:t>
      </w:r>
    </w:p>
    <w:p>
      <w:r>
        <w:rPr>
          <w:rFonts w:eastAsia="微软雅黑"/>
          <w:rFonts w:ascii="微软雅黑" w:hAnsi="微软雅黑"/>
          <w:b w:val="0"/>
          <w:sz w:val="22"/>
        </w:rPr>
        <w:t>为保障系统安全，远程访问设备时：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使用密钥认证替代密码登录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通过堡垒机或 VPN 进行远程访问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定期轮换访问凭据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启用账户锁定策略（多次失败自动锁定）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配置详细的访问审计日志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7.3 一键部署脚本</w:t>
      </w:r>
    </w:p>
    <w:p>
      <w:r>
        <w:rPr>
          <w:rFonts w:eastAsia="微软雅黑"/>
          <w:rFonts w:ascii="微软雅黑" w:hAnsi="微软雅黑"/>
          <w:b w:val="0"/>
          <w:sz w:val="22"/>
        </w:rPr>
        <w:t>项目提供一键部署脚本，支持以下功能：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自动交叉编译 → 上传各设备 → 启动服务 → 运行测试 → 收集日志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彩色分级日志输出，便于快速定位问题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支持超时保护，防止无限等待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自动收集测试结果并生成报告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8. 后续工作规划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8.1 近期目标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完成真实硬件驱动开发：替换仿真 HAL 为真实硬件接口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AI 模型训练与部署：使用真实数据训练模型，量化后部署到 NPU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多场景测试：在真实硬件上验证各类典型工况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MQTT 通信完善：实现与云平台的完整数据交互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8.2 中期目标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低功耗核心集成：将核心采集任务迁移至低功耗核心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嵌入式数据库：替换 CSV 为 SQLite 存储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IEC 61850 协议对接：支持电力行业标准通信协议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WEB 监控平台：开发可视化远程监控界面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8.3 远期展望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大模型部署：在算力模组上部署训练好的大模型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边缘 AI 优化：模型 INT8 量化、剪枝，实现低功耗高效推理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多终端协同：多台终端组成监测网络，实现区域级分析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产品化落地：形成标准化产品方案，推广至应用场景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附录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附录 A：版本历史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版本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日期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主要变更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v2.2.1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密码策略优化，运维文档完善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v2.2.0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真实硬件全链路验证，双机协作架构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v2.1.0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双机协作架构，USB 虚拟网卡通信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v2.0.0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完整复现版，五场景仿真验证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v1.0.0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初始版本，仿真框架搭建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附录 B：术语表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术语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PQ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Power Quality，电能质量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THD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Total Harmonic Distortion，总谐波畸变率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AFE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Analog Front End，模拟前端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RMS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Root Mean Square，有效值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Isolation Forest，孤立森林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AE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Autoencoder，自编码器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CNN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Convolutional Neural Network，卷积神经网络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NPU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Neural Processing Unit，神经网络处理单元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附录 C：安全声明</w:t>
      </w:r>
    </w:p>
    <w:p>
      <w:r>
        <w:rPr>
          <w:rFonts w:eastAsia="微软雅黑"/>
          <w:rFonts w:ascii="微软雅黑" w:hAnsi="微软雅黑"/>
          <w:b w:val="0"/>
          <w:sz w:val="22"/>
        </w:rPr>
        <w:t>本报告中的系统架构、算法方案和验证结果为技术展示用途。实际部署时，所有设备访问凭据（用户名、密码、密钥）应由组织的密钥管理系统集中管理，并遵循最小权限原则进行授权。网络通信应加密传输，相关配置请参照组织的安全规范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