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/>
          <w:b/>
          <w:sz w:val="44"/>
        </w:rPr>
        <w:t>Gemini AI 產業別與規範擴充說明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brick6 後台 CKEditor 產文 API（generate_editor.php）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文件版本：依專案現況整理｜適用 PHP 8.4 + google-gemini-php/client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一、架構概覽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產業規範採單一真相來源（Single Source of Truth）設計，核心邏輯集中於 include/gemini_editor_helpers.php。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前端傳入 industry 參數（POST 或 JSON body）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manage/generate_editor.php 接收並驗證 prompt、source_url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gemini_normalize_industry()：將中英文別名統一為 canonical key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gemini_industry_rules()：依產業回傳法規與寫作規範文字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gemini_editor_system_instruction()：組合 System Instruction（格式、來源限制、產業規範）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呼叫 gemini-2.5-flash，回傳 JSON 欄位 html_content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gemini_sanitize_editor_html()：過濾允許的 HTML 標籤，移除 Markdown 程式碼區塊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重點：generate_editor.php 通常不需修改；只要在 helper 新增產業定義，API 即自動生效。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二、核心檔案對照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檔案路徑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include/gemini_editor_helpers.php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產業別名、規範文字、HTML 白名單、System Instruction（主要維護點）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manage/generate_editor.php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API 端點：接收參數、呼叫 Gemini、輸出 html_content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include/gemini_client.php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Gemini Client 建立與 SSL 設定（WAMP 本機）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manage/js/editor-ai.js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後台 detail 頁 AJAX；讀取 data-editor-industry 傳給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manage/_detail_ckeditor_ai_button.php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可重複使用的「AI 產生內容」按鈕 partial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manage/test_ai_editor.php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Tailwind 測試頁（產業下拉、參考網址、CKEditor 預覽）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三、新增一個產業（三步驟）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1：gemini_normalize_industry() 加別名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在 include/gemini_editor_helpers.php 的 match 中新增 canonical key 與別名：</w:t>
      </w:r>
    </w:p>
    <w:p>
      <w:pPr>
        <w:spacing w:line="240" w:lineRule="auto"/>
        <w:ind w:left="360"/>
      </w:pPr>
      <w:r>
        <w:rPr>
          <w:rFonts w:ascii="Consolas" w:hAnsi="Consolas" w:eastAsia="Microsoft JhengHei"/>
          <w:sz w:val="18"/>
        </w:rPr>
        <w:t>return match ($key) {</w:t>
        <w:br/>
        <w:t xml:space="preserve">    // ...既有產業...</w:t>
        <w:br/>
        <w:t xml:space="preserve">    'automotive', 'auto', '汽車', '車用' =&gt; 'automotive',</w:t>
        <w:br/>
        <w:t xml:space="preserve">    default =&gt; 'general',</w:t>
        <w:br/>
        <w:t>};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建議：canonical key 一律使用英文底線（如 automotive）；中文名稱只放在別名中。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2：gemini_industry_rules() 加規範文字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在同一檔案的 match 中新增對應 case，撰寫法規、語氣、格式與強制警語：</w:t>
      </w:r>
    </w:p>
    <w:p>
      <w:pPr>
        <w:spacing w:line="240" w:lineRule="auto"/>
        <w:ind w:left="360"/>
      </w:pPr>
      <w:r>
        <w:rPr>
          <w:rFonts w:ascii="Consolas" w:hAnsi="Consolas" w:eastAsia="Microsoft JhengHei"/>
          <w:sz w:val="18"/>
        </w:rPr>
        <w:t>'automotive' =&gt; "【汽車產業規範】：\n"</w:t>
        <w:br/>
        <w:t xml:space="preserve">    . "- 禁止未經認證的安全或油耗數據宣稱。\n"</w:t>
        <w:br/>
        <w:t xml:space="preserve">    . "- 規格比較須使用 &lt;table&gt; 呈現。\n"</w:t>
        <w:br/>
        <w:t xml:space="preserve">    . "- 文末強制警語：&lt;p&gt;&lt;small&gt;...&lt;/small&gt;&lt;/p&gt;",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若規範要求特定 HTML 標籤，請同步確認步驟 3 的白名單已包含。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3：擴充允許的 HTML 標籤（若需要）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若新產業需使用目前未開放的標籤，請同步修改以下兩個函式（必須一致）：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gemini_editor_allowed_html_tags()：供 strip_tags() 過濾用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gemini_editor_allowed_html_tag_names()：寫入 System Instruction 告知模型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若兩者不同步，模型可能產出標籤，但後端 sanitize 會將其移除。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目前已允許：h1–h6, p, strong, em, ul, li, small, table, thead, tbody, tr, th, td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四、目前已內建產業別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Canonical Key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中文別名範例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規範重點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medical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醫療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禁止療效宣稱；語氣客觀；強制 &lt;em&gt; 醫療警語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biotech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生技、保健食品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禁止降三高／抗癌等字眼；ul/li 列專利成分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electronics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電子、半導體、高科技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產業用語；規格須用 &lt;table&gt;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listed_company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上市櫃、IR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IR 官方語氣；禁止預測股價；&lt;small&gt; 免責聲明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japanese_client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日系、日商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職人精神、御中語氣；標題層級嚴謹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finance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金融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禁止保證獲利；&lt;small&gt; 風險警語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beauty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美妝、化妝品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禁止誇大美妝詞彙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general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（預設）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一般商業規範；未知別名 fallback 至此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五、前端需同步的地方（選用）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位置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manage/test_ai_editor.php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測試頁產業下拉選單 &lt;option&gt;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各模組 manage/*/_detail.php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設定 $editorAiIndustry = '產業key'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manage/_detail_ckeditor_ai_button.php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按鈕 data-editor-industry 屬性（由 partial 輸出）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後台 detail 頁範例：</w:t>
      </w:r>
    </w:p>
    <w:p>
      <w:pPr>
        <w:spacing w:line="240" w:lineRule="auto"/>
        <w:ind w:left="360"/>
      </w:pPr>
      <w:r>
        <w:rPr>
          <w:rFonts w:ascii="Consolas" w:hAnsi="Consolas" w:eastAsia="Microsoft JhengHei"/>
          <w:sz w:val="18"/>
        </w:rPr>
        <w:t>$editorAiFieldId = 'Contents1_' . $i;</w:t>
        <w:br/>
        <w:t>$editorAiIndustry = 'automotive';</w:t>
        <w:br/>
        <w:t>require dirname(__DIR__) . '/_detail_ckeditor_ai_button.php';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editor-ai.js 不需修改，它會將 data-editor-industry 原樣 POST 給 API。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六、修改既有產業規範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僅修改 gemini_industry_rules() 中對應 case 的文字即可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不必修改 generate_editor.php 或 Gemini 連線程式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若變更強制警語的 HTML 結構，請確認 allowed HTML 白名單包含相關標籤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七、API 請求參數摘要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參數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必填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prompt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寫作任務提示詞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source_url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參考網址（http/https）；模型僅能依此改寫，禁止捏造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industry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產業 key；預設 general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成功回應範例：</w:t>
      </w:r>
    </w:p>
    <w:p>
      <w:pPr>
        <w:spacing w:line="240" w:lineRule="auto"/>
        <w:ind w:left="360"/>
      </w:pPr>
      <w:r>
        <w:rPr>
          <w:rFonts w:ascii="Consolas" w:hAnsi="Consolas" w:eastAsia="Microsoft JhengHei"/>
          <w:sz w:val="18"/>
        </w:rPr>
        <w:t>{"html_content":"&lt;h2&gt;...&lt;/h2&gt;&lt;p&gt;...&lt;/p&gt;"}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八、維護建議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一個產業 = 一個 match case：規範、語氣、格式、警語寫在同一區塊，方便法遵 review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先用 manage/test_ai_editor.php 驗證：選產業、填真實 source_url、檢查 CKEditor 與 JSON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別名集中於 gemini_normalize_industry()，避免前端各處使用不同字串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未知產業會 fallback 到 general，不會報錯；若需嚴格管控可於 API 加白名單驗證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環境變數：.env 設定 GEMINI_API_KEY；本機 WAMP 可設 GEMINI_SSL_VERIFY=0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九、未來進階重構（選用）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目前規範寫在 PHP match 中，適合約 10 個以內、偶爾調整的場景。若產業數量增多或需非法遵人員維護，可考慮：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抽至 config/industry_rules.php 或 JSON/YAML 設定檔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或建立資料庫 industry_rules 表 + 後台 CRUD 管理介面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現階段建議維持 helper 集中管理，待需求明確再重構。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十、總結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擴充產業 = 修改 include/gemini_editor_helpers.php 的 gemini_normalize_industry() 與 gemini_industry_rules()；必要時更新 HTML 白名單；測試頁與 detail 頁補上選項。generate_editor.php 與 Gemini 連線層通常無需變動。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