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n1vc9rznn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획득 구조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맵 곳곳에 배치된 상자 접근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상호작용(E키 / VR 트리거)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으로 오픈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오픈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랜덤 아이템 1종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지급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상자 오픈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비활성화 → 일정 시간 후(20~40초)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자동 리스폰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상자는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플레이어만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획득 가능 (경쟁 요소)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mb2pvn8ze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아이템 종류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ftjoy7w47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호감도 상승 아이템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NPC에게 사용 시 호감도 증가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에너지바 (+20 호감도)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마이크 (+20 호감도)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6zxealce1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방해 아이템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 방해/디버프용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소화기 → 시야 일부 가림 (3~5초)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대걸레 → 이동 속도 감소 (5초)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거짓 소문 스피커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상대가 올린 NPC 호감도 -10</w:t>
        <w:br w:type="textWrapping"/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8wc72t3ex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플레이 루프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상자 발견 → 상호작용 → 랜덤 아이템 획득</w:t>
        <w:br w:type="textWrapping"/>
        <w:t xml:space="preserve"> → 아이템 활용 (호감도 상승 / 상대 방해)</w:t>
        <w:br w:type="textWrapping"/>
        <w:t xml:space="preserve"> → NPC 귀속 경쟁에 전략적 우위 확보</w:t>
        <w:br w:type="textWrapping"/>
        <w:t xml:space="preserve"> → 다시 상자 탐색 루프 반복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29uoz5yf7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UI/UX 예시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상자 오브젝트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가벼운 빛 이펙트 or 아이콘 표시 (열 수 있는 상자임을 강조)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획득 연출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“✨ [아이템 이름] 획득!” 팝업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소리 + 짧은 이펙트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상호작용 안내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상자 근처 → “E키를 눌러 상자 열기”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c7okod34m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4g08w7902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dvdnh3vt8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xs8511axy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a8il6jl5f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9bzcmo98q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1iqthoykr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jopr3hqdz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밸런스 예시</w:t>
      </w:r>
    </w:p>
    <w:tbl>
      <w:tblPr>
        <w:tblStyle w:val="Table1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910"/>
        <w:tblGridChange w:id="0">
          <w:tblGrid>
            <w:gridCol w:w="2190"/>
            <w:gridCol w:w="29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아이템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드랍 확률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호감도 상승(기본)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방해 아이템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(게임 후반엔 확률 상승)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상자 리스폰 시간: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20~40초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후반부(남은 1분)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강한 아이템 비중 소폭 증가 가능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방해 아이템은 강력하지만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쿨타임 길고 드랍 확률 낮게 설정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