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e2p7fg2mvvsh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설정 시스템 (Sound + Keybind)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zrwe6snjxk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1) 목적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오디오: BGM, SFX 볼륨 슬라이더 0.0~1.0 (실시간 반영)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키 바인딩: 기본 조작(W/A/S/D, 상호작용, 인벤토리 등) 사용자가 변경/저장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2) 구조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ESC 눌러서 설정으로 들어가거나 로비화면에서 설정으로 들어갈 수 있음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3) 설정창 예시 UI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