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T3N Sentinel: Confidential Enterprise Audit &amp; Control Agent</w:t>
      </w:r>
    </w:p>
    <w:p>
      <w:pPr>
        <w:jc w:val="center"/>
      </w:pPr>
      <w:r>
        <w:rPr>
          <w:i/>
        </w:rPr>
        <w:t>Superteam Bounty Submission — Terminal 3 Network (T3N) Challenge</w:t>
      </w:r>
    </w:p>
    <w:p>
      <w:r>
        <w:rPr>
          <w:b/>
        </w:rPr>
        <w:t xml:space="preserve">Public GitHub Repository: </w:t>
      </w:r>
      <w:r>
        <w:t>https://github.com/chijesusboy2004-crypto/t3n-sentinel</w:t>
        <w:br/>
      </w:r>
      <w:r>
        <w:rPr>
          <w:b/>
        </w:rPr>
        <w:t xml:space="preserve">Official T3N Tenant DID: </w:t>
      </w:r>
      <w:r>
        <w:t>did:t3n:5c494efa052036b2a8280b81e871513a3ae482c5</w:t>
        <w:br/>
      </w:r>
      <w:r>
        <w:rPr>
          <w:b/>
        </w:rPr>
        <w:t xml:space="preserve">Public X / Twitter Announcement: </w:t>
      </w:r>
      <w:r>
        <w:t>https://x.com/CChibiko99349/status/2097928822335098906?s=20</w:t>
        <w:br/>
      </w:r>
      <w:r>
        <w:rPr>
          <w:b/>
        </w:rPr>
        <w:t xml:space="preserve">License: </w:t>
      </w:r>
      <w:r>
        <w:t>MIT</w:t>
        <w:br/>
      </w:r>
      <w:r>
        <w:rPr>
          <w:b/>
        </w:rPr>
        <w:t xml:space="preserve">SDK Verified: </w:t>
      </w:r>
      <w:r>
        <w:t>@terminal3/t3n-sdk@5.15.0</w:t>
        <w:br/>
      </w:r>
      <w:r>
        <w:rPr>
          <w:b/>
        </w:rPr>
        <w:t xml:space="preserve">Handover Status: </w:t>
      </w:r>
      <w:r>
        <w:t>Ready for Handover to Terminal 3 Network</w:t>
        <w:br/>
      </w:r>
    </w:p>
    <w:p>
      <w:pPr>
        <w:pStyle w:val="Heading1"/>
      </w:pPr>
      <w:r>
        <w:t>Executive Summary</w:t>
      </w:r>
    </w:p>
    <w:p>
      <w:r>
        <w:t>Modern enterprises face a critical dilemma: they want AI agents to automate treasury, payroll, and compliance audits, but corporate governance (GDPR, SOC2, HIPAA) forbids exposing raw banking identifiers, salary bands, and vendor account details to untrusted clouds or public LLMs.</w:t>
        <w:br/>
        <w:br/>
        <w:t>T3N Sentinel solves this problem by creating the Confidential Control &amp; Audit Layer for enterprise agent actions on the Terminal 3 Network. Operating entirely inside hardware-enforced Trusted Execution Environments (Intel TDX / AMD SEV-SNP), Sentinel ingests enterprise payment batches, executes zero-knowledge compliance screenings, strictly enforces scoped member delegations, blocks data exfiltration attempts, and issues hardware-attested audit receipts.</w:t>
      </w:r>
    </w:p>
    <w:p>
      <w:pPr>
        <w:pStyle w:val="Heading1"/>
      </w:pPr>
      <w:r>
        <w:t>Live Verification &amp; Dashboard Interface</w:t>
      </w:r>
    </w:p>
    <w:p>
      <w:r>
        <w:t>Below is the live operational dashboard running on the attested TEE enclave:</w:t>
      </w:r>
    </w:p>
    <w:p>
      <w:r>
        <w:drawing>
          <wp:inline xmlns:a="http://schemas.openxmlformats.org/drawingml/2006/main" xmlns:pic="http://schemas.openxmlformats.org/drawingml/2006/picture">
            <wp:extent cx="5669280" cy="3133606"/>
            <wp:docPr id="1" name="Picture 1"/>
            <wp:cNvGraphicFramePr>
              <a:graphicFrameLocks noChangeAspect="1"/>
            </wp:cNvGraphicFramePr>
            <a:graphic>
              <a:graphicData uri="http://schemas.openxmlformats.org/drawingml/2006/picture">
                <pic:pic>
                  <pic:nvPicPr>
                    <pic:cNvPr id="0" name="T3N_Sentinel_Dashboard.png"/>
                    <pic:cNvPicPr/>
                  </pic:nvPicPr>
                  <pic:blipFill>
                    <a:blip r:embed="rId9"/>
                    <a:stretch>
                      <a:fillRect/>
                    </a:stretch>
                  </pic:blipFill>
                  <pic:spPr>
                    <a:xfrm>
                      <a:off x="0" y="0"/>
                      <a:ext cx="5669280" cy="3133606"/>
                    </a:xfrm>
                    <a:prstGeom prst="rect"/>
                  </pic:spPr>
                </pic:pic>
              </a:graphicData>
            </a:graphic>
          </wp:inline>
        </w:drawing>
      </w:r>
    </w:p>
    <w:p>
      <w:pPr>
        <w:pStyle w:val="Heading1"/>
      </w:pPr>
      <w:r>
        <w:t>The 5 Core Pillars</w:t>
      </w:r>
    </w:p>
    <w:p>
      <w:r>
        <w:rPr>
          <w:b/>
        </w:rPr>
        <w:t>1. Real Enterprise Payment Audit (127 Txs, ,390 Volume):</w:t>
        <w:br/>
      </w:r>
      <w:r>
        <w:t>Processes enterprise batches, catches + thresholds, detects duplicate payments within 48h, and screens against OFAC sanctions hashes without exposing raw banking data.</w:t>
        <w:br/>
        <w:br/>
      </w:r>
      <w:r>
        <w:rPr>
          <w:b/>
        </w:rPr>
        <w:t>2. Hardware TEE Isolation &amp; Member Delegation:</w:t>
        <w:br/>
      </w:r>
      <w:r>
        <w:t>Strictly enforces allowed WIT functions and authorized egress hosts (api.compliance-matrix.internal, api.treasury-feed.internal).</w:t>
        <w:br/>
        <w:br/>
      </w:r>
      <w:r>
        <w:rPr>
          <w:b/>
        </w:rPr>
        <w:t>3. Live Attack Defense Demonstrations:</w:t>
        <w:br/>
      </w:r>
      <w:r>
        <w:t>Blocks unauthorized egress exfiltration (evil-data-broker.com) and ungranted function calls (transfer-funds-unrestricted) in real-time.</w:t>
        <w:br/>
        <w:br/>
      </w:r>
      <w:r>
        <w:rPr>
          <w:b/>
        </w:rPr>
        <w:t>4. Self-Diagnosing Health Engine &amp; Credit Quota Monitor:</w:t>
        <w:br/>
      </w:r>
      <w:r>
        <w:t>Monitors 8 core subsystems and provides pre-flight credit consumption checks (4 tokens/batch) preventing InsufficientCreditError.</w:t>
        <w:br/>
        <w:br/>
      </w:r>
      <w:r>
        <w:rPr>
          <w:b/>
        </w:rPr>
        <w:t>5. Turnkey Handover Package:</w:t>
        <w:br/>
      </w:r>
      <w:r>
        <w:t>Production multi-stage Dockerfile, docker-compose.yml, ERC-8004/A2A agent card, and 11/11 passing Vitest automated tests.</w:t>
      </w:r>
    </w:p>
    <w:p>
      <w:pPr>
        <w:pStyle w:val="Heading1"/>
      </w:pPr>
      <w:r>
        <w:t>Handover &amp; Upstream Contributions</w:t>
      </w:r>
    </w:p>
    <w:p>
      <w:r>
        <w:t>As requested in the bounty scope, T3N Sentinel is prepared for full handover to Terminal 3 Network to host and distribute. Additionally, 5 high-depth SDK bug reports with proposed TypeScript fixes are documented in docs/BUG_REPORT.md.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