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79ED" w14:textId="6B46E13E" w:rsidR="00267F64" w:rsidRPr="00DE2EDD" w:rsidRDefault="00E06B7B" w:rsidP="00A771E6">
      <w:pPr>
        <w:spacing w:after="400"/>
      </w:pPr>
      <w:r w:rsidRPr="00DE2EDD">
        <w:rPr>
          <w:b/>
          <w:bCs/>
          <w:color w:val="1A3C5E"/>
          <w:sz w:val="36"/>
          <w:szCs w:val="36"/>
        </w:rPr>
        <w:t xml:space="preserve">Shaphargroup </w:t>
      </w:r>
      <w:r w:rsidR="007C14F9" w:rsidRPr="00DE2EDD">
        <w:rPr>
          <w:b/>
          <w:bCs/>
          <w:color w:val="1A3C5E"/>
          <w:sz w:val="36"/>
          <w:szCs w:val="36"/>
        </w:rPr>
        <w:t xml:space="preserve">Selects </w:t>
      </w:r>
      <w:r w:rsidRPr="00DE2EDD">
        <w:rPr>
          <w:b/>
          <w:bCs/>
          <w:color w:val="1A3C5E"/>
          <w:sz w:val="36"/>
          <w:szCs w:val="36"/>
        </w:rPr>
        <w:t>Honeywell</w:t>
      </w:r>
      <w:r w:rsidR="00FE1633">
        <w:rPr>
          <w:b/>
          <w:bCs/>
          <w:color w:val="1A3C5E"/>
          <w:sz w:val="36"/>
          <w:szCs w:val="36"/>
        </w:rPr>
        <w:t>’s</w:t>
      </w:r>
      <w:r w:rsidR="00351B70" w:rsidRPr="00DE2EDD">
        <w:rPr>
          <w:b/>
          <w:bCs/>
          <w:color w:val="1A3C5E"/>
          <w:sz w:val="36"/>
          <w:szCs w:val="36"/>
        </w:rPr>
        <w:t xml:space="preserve"> </w:t>
      </w:r>
      <w:r w:rsidR="003E6D69" w:rsidRPr="00DE2EDD">
        <w:rPr>
          <w:b/>
          <w:bCs/>
          <w:color w:val="1A3C5E"/>
          <w:sz w:val="36"/>
          <w:szCs w:val="36"/>
        </w:rPr>
        <w:t xml:space="preserve">Process </w:t>
      </w:r>
      <w:r w:rsidR="00351B70" w:rsidRPr="00DE2EDD">
        <w:rPr>
          <w:b/>
          <w:bCs/>
          <w:color w:val="1A3C5E"/>
          <w:sz w:val="36"/>
          <w:szCs w:val="36"/>
        </w:rPr>
        <w:t>Technology</w:t>
      </w:r>
      <w:r w:rsidRPr="00DE2EDD">
        <w:rPr>
          <w:b/>
          <w:bCs/>
          <w:color w:val="1A3C5E"/>
          <w:sz w:val="36"/>
          <w:szCs w:val="36"/>
        </w:rPr>
        <w:t xml:space="preserve"> for </w:t>
      </w:r>
      <w:r w:rsidR="00FE1633">
        <w:rPr>
          <w:b/>
          <w:bCs/>
          <w:color w:val="1A3C5E"/>
          <w:sz w:val="36"/>
          <w:szCs w:val="36"/>
        </w:rPr>
        <w:t>Sustainable Aviation Fuel</w:t>
      </w:r>
      <w:r w:rsidRPr="00DE2EDD">
        <w:rPr>
          <w:b/>
          <w:bCs/>
          <w:color w:val="1A3C5E"/>
          <w:sz w:val="36"/>
          <w:szCs w:val="36"/>
        </w:rPr>
        <w:t xml:space="preserve"> Refinery at the Port of Rotterdam</w:t>
      </w:r>
    </w:p>
    <w:p w14:paraId="5C1D2155" w14:textId="66D29F48" w:rsidR="00267F64" w:rsidRPr="00DE2EDD" w:rsidRDefault="00E06B7B">
      <w:pPr>
        <w:spacing w:after="400"/>
      </w:pPr>
      <w:r w:rsidRPr="00DE2EDD">
        <w:rPr>
          <w:i/>
          <w:iCs/>
          <w:color w:val="444444"/>
        </w:rPr>
        <w:t xml:space="preserve">Strategic </w:t>
      </w:r>
      <w:r w:rsidR="002A3BDA" w:rsidRPr="00DE2EDD">
        <w:rPr>
          <w:i/>
          <w:iCs/>
          <w:color w:val="444444"/>
        </w:rPr>
        <w:t xml:space="preserve">agreement </w:t>
      </w:r>
      <w:r w:rsidRPr="00DE2EDD">
        <w:rPr>
          <w:i/>
          <w:iCs/>
          <w:color w:val="444444"/>
        </w:rPr>
        <w:t xml:space="preserve">marks a defining milestone in Europe's transition to </w:t>
      </w:r>
      <w:r w:rsidR="006900D1" w:rsidRPr="00DE2EDD">
        <w:rPr>
          <w:i/>
          <w:iCs/>
          <w:color w:val="444444"/>
        </w:rPr>
        <w:t>SAF</w:t>
      </w:r>
      <w:r w:rsidRPr="00DE2EDD">
        <w:rPr>
          <w:i/>
          <w:iCs/>
          <w:color w:val="444444"/>
        </w:rPr>
        <w:t xml:space="preserve">, </w:t>
      </w:r>
      <w:r w:rsidR="00FE1633">
        <w:rPr>
          <w:i/>
          <w:iCs/>
          <w:color w:val="444444"/>
        </w:rPr>
        <w:t>supporting</w:t>
      </w:r>
      <w:r w:rsidRPr="00DE2EDD">
        <w:rPr>
          <w:i/>
          <w:iCs/>
          <w:color w:val="444444"/>
        </w:rPr>
        <w:t xml:space="preserve"> a flagship</w:t>
      </w:r>
      <w:r w:rsidR="00D2264F" w:rsidRPr="00DE2EDD">
        <w:rPr>
          <w:i/>
          <w:iCs/>
          <w:color w:val="444444"/>
        </w:rPr>
        <w:t xml:space="preserve"> </w:t>
      </w:r>
      <w:r w:rsidR="00FE1633" w:rsidRPr="00FE1633">
        <w:rPr>
          <w:i/>
          <w:iCs/>
          <w:color w:val="444444"/>
        </w:rPr>
        <w:t xml:space="preserve">SAF </w:t>
      </w:r>
      <w:r w:rsidRPr="00DE2EDD">
        <w:rPr>
          <w:i/>
          <w:iCs/>
          <w:color w:val="444444"/>
        </w:rPr>
        <w:t>facility at one of the world's premier energy hubs.</w:t>
      </w:r>
    </w:p>
    <w:p w14:paraId="23FDA9ED" w14:textId="031A5CC7" w:rsidR="00BF2FAB" w:rsidRDefault="00E06B7B" w:rsidP="008A1C36">
      <w:pPr>
        <w:spacing w:after="200"/>
        <w:jc w:val="both"/>
        <w:rPr>
          <w:sz w:val="22"/>
          <w:szCs w:val="22"/>
        </w:rPr>
      </w:pPr>
      <w:r w:rsidRPr="00DE2EDD">
        <w:rPr>
          <w:b/>
          <w:bCs/>
          <w:sz w:val="22"/>
          <w:szCs w:val="22"/>
        </w:rPr>
        <w:t>ROTTERDAM, Netherlands</w:t>
      </w:r>
      <w:r w:rsidR="005C323C" w:rsidRPr="00DE2EDD">
        <w:rPr>
          <w:b/>
          <w:bCs/>
          <w:sz w:val="22"/>
          <w:szCs w:val="22"/>
        </w:rPr>
        <w:t>,</w:t>
      </w:r>
      <w:r w:rsidRPr="00DE2EDD">
        <w:rPr>
          <w:b/>
          <w:bCs/>
          <w:sz w:val="22"/>
          <w:szCs w:val="22"/>
        </w:rPr>
        <w:t xml:space="preserve"> </w:t>
      </w:r>
      <w:r w:rsidR="005C323C" w:rsidRPr="00DE2EDD">
        <w:rPr>
          <w:b/>
          <w:bCs/>
          <w:sz w:val="22"/>
          <w:szCs w:val="22"/>
        </w:rPr>
        <w:t>[</w:t>
      </w:r>
      <w:r w:rsidR="005C323C" w:rsidRPr="00A771E6">
        <w:rPr>
          <w:b/>
          <w:bCs/>
          <w:sz w:val="22"/>
          <w:szCs w:val="22"/>
          <w:highlight w:val="yellow"/>
        </w:rPr>
        <w:t>DATE</w:t>
      </w:r>
      <w:r w:rsidR="005C323C" w:rsidRPr="00DE2EDD">
        <w:rPr>
          <w:b/>
          <w:bCs/>
          <w:sz w:val="22"/>
          <w:szCs w:val="22"/>
        </w:rPr>
        <w:t xml:space="preserve">] </w:t>
      </w:r>
      <w:r w:rsidRPr="00DE2EDD">
        <w:rPr>
          <w:b/>
          <w:bCs/>
          <w:sz w:val="22"/>
          <w:szCs w:val="22"/>
        </w:rPr>
        <w:t xml:space="preserve">— </w:t>
      </w:r>
      <w:r w:rsidRPr="00DE2EDD">
        <w:rPr>
          <w:sz w:val="22"/>
          <w:szCs w:val="22"/>
        </w:rPr>
        <w:t xml:space="preserve">Shaphargroup, the developer behind one of Europe's most advanced </w:t>
      </w:r>
      <w:r w:rsidR="003E6D69" w:rsidRPr="00DE2EDD">
        <w:rPr>
          <w:sz w:val="22"/>
          <w:szCs w:val="22"/>
        </w:rPr>
        <w:t xml:space="preserve">sustainable aviation fuel </w:t>
      </w:r>
      <w:r w:rsidRPr="00DE2EDD">
        <w:rPr>
          <w:sz w:val="22"/>
          <w:szCs w:val="22"/>
        </w:rPr>
        <w:t>(SAF) projects,</w:t>
      </w:r>
      <w:r w:rsidR="00DE2EDD" w:rsidRPr="00DE2EDD">
        <w:rPr>
          <w:sz w:val="22"/>
          <w:szCs w:val="22"/>
        </w:rPr>
        <w:t xml:space="preserve"> today announced </w:t>
      </w:r>
      <w:r w:rsidR="00204026" w:rsidRPr="00204026">
        <w:rPr>
          <w:sz w:val="22"/>
          <w:szCs w:val="22"/>
        </w:rPr>
        <w:t>its plans to deploy Honeywell UOP’s Ecofining™ process technology</w:t>
      </w:r>
      <w:r w:rsidR="00480114">
        <w:rPr>
          <w:sz w:val="22"/>
          <w:szCs w:val="22"/>
        </w:rPr>
        <w:t>.</w:t>
      </w:r>
      <w:r w:rsidR="00204026" w:rsidRPr="00204026">
        <w:rPr>
          <w:sz w:val="22"/>
          <w:szCs w:val="22"/>
        </w:rPr>
        <w:t xml:space="preserve">  </w:t>
      </w:r>
    </w:p>
    <w:p w14:paraId="3DBF6A33" w14:textId="1D1F6636" w:rsidR="008A1C36" w:rsidRPr="00DE2EDD" w:rsidRDefault="00166B2E" w:rsidP="008A1C36">
      <w:pPr>
        <w:spacing w:after="200"/>
        <w:jc w:val="both"/>
      </w:pPr>
      <w:r>
        <w:rPr>
          <w:sz w:val="22"/>
          <w:szCs w:val="22"/>
        </w:rPr>
        <w:t xml:space="preserve">The facility at the Port of Rotterdam will be </w:t>
      </w:r>
      <w:r w:rsidR="00E06B7B" w:rsidRPr="00DE2EDD">
        <w:rPr>
          <w:sz w:val="22"/>
          <w:szCs w:val="22"/>
        </w:rPr>
        <w:t xml:space="preserve">designed to </w:t>
      </w:r>
      <w:r w:rsidR="000F6EF2">
        <w:rPr>
          <w:sz w:val="22"/>
          <w:szCs w:val="22"/>
        </w:rPr>
        <w:t>process</w:t>
      </w:r>
      <w:r w:rsidR="00E06B7B" w:rsidRPr="00DE2EDD">
        <w:rPr>
          <w:sz w:val="22"/>
          <w:szCs w:val="22"/>
        </w:rPr>
        <w:t xml:space="preserve"> 200,000 metric tonnes per year</w:t>
      </w:r>
      <w:r w:rsidR="00DB75B2">
        <w:rPr>
          <w:sz w:val="22"/>
          <w:szCs w:val="22"/>
        </w:rPr>
        <w:t xml:space="preserve"> of pre-treated biofeedstock</w:t>
      </w:r>
      <w:r w:rsidR="001E3908">
        <w:rPr>
          <w:sz w:val="22"/>
          <w:szCs w:val="22"/>
        </w:rPr>
        <w:t>.</w:t>
      </w:r>
      <w:r w:rsidR="00E06B7B" w:rsidRPr="00DE2EDD">
        <w:rPr>
          <w:sz w:val="22"/>
          <w:szCs w:val="22"/>
        </w:rPr>
        <w:t xml:space="preserve"> Structured as a Special Purpose Vehicle (SPV) and strategically positioned </w:t>
      </w:r>
      <w:r w:rsidR="00DE2EDD">
        <w:rPr>
          <w:sz w:val="22"/>
          <w:szCs w:val="22"/>
        </w:rPr>
        <w:t xml:space="preserve">at </w:t>
      </w:r>
      <w:r w:rsidR="00E06B7B" w:rsidRPr="00DE2EDD">
        <w:rPr>
          <w:sz w:val="22"/>
          <w:szCs w:val="22"/>
        </w:rPr>
        <w:t xml:space="preserve">the largest seaport in Europe and a critical hub for global energy logistics, the project is designed to meet the rapidly growing demand for </w:t>
      </w:r>
      <w:r w:rsidR="00DE2EDD" w:rsidRPr="00DE2EDD">
        <w:rPr>
          <w:sz w:val="22"/>
          <w:szCs w:val="22"/>
        </w:rPr>
        <w:t xml:space="preserve">SAF </w:t>
      </w:r>
      <w:r w:rsidR="00E06B7B" w:rsidRPr="00DE2EDD">
        <w:rPr>
          <w:sz w:val="22"/>
          <w:szCs w:val="22"/>
        </w:rPr>
        <w:t xml:space="preserve">driven by the EU's ReFuelEU Aviation regulation and </w:t>
      </w:r>
      <w:r w:rsidR="00F85FDC">
        <w:rPr>
          <w:sz w:val="22"/>
          <w:szCs w:val="22"/>
        </w:rPr>
        <w:t xml:space="preserve">other </w:t>
      </w:r>
      <w:r w:rsidR="00E06B7B" w:rsidRPr="00DE2EDD">
        <w:rPr>
          <w:sz w:val="22"/>
          <w:szCs w:val="22"/>
        </w:rPr>
        <w:t>international decarbonisation mandates.</w:t>
      </w:r>
    </w:p>
    <w:p w14:paraId="7359EBE8" w14:textId="21AF6290" w:rsidR="008A1C36" w:rsidRPr="00DE2EDD" w:rsidRDefault="008A1C36" w:rsidP="008A1C36">
      <w:pPr>
        <w:pBdr>
          <w:left w:val="single" w:sz="20" w:space="10" w:color="1A6B3C"/>
        </w:pBdr>
        <w:spacing w:before="240" w:after="80"/>
        <w:ind w:left="300" w:right="300"/>
        <w:jc w:val="both"/>
      </w:pPr>
      <w:r w:rsidRPr="00DE2EDD">
        <w:rPr>
          <w:i/>
          <w:iCs/>
          <w:color w:val="222222"/>
          <w:sz w:val="22"/>
          <w:szCs w:val="22"/>
        </w:rPr>
        <w:t xml:space="preserve">"The signing of this </w:t>
      </w:r>
      <w:r w:rsidR="00204026">
        <w:rPr>
          <w:i/>
          <w:iCs/>
          <w:color w:val="222222"/>
          <w:sz w:val="22"/>
          <w:szCs w:val="22"/>
        </w:rPr>
        <w:t>award agreement</w:t>
      </w:r>
      <w:r w:rsidRPr="00DE2EDD">
        <w:rPr>
          <w:i/>
          <w:iCs/>
          <w:color w:val="222222"/>
          <w:sz w:val="22"/>
          <w:szCs w:val="22"/>
        </w:rPr>
        <w:t xml:space="preserve"> with Honeywell is a landmark moment for Shaphargroup and for sustainable aviation more broadly. We are </w:t>
      </w:r>
      <w:r w:rsidR="00265198">
        <w:rPr>
          <w:i/>
          <w:iCs/>
          <w:color w:val="222222"/>
          <w:sz w:val="22"/>
          <w:szCs w:val="22"/>
        </w:rPr>
        <w:t xml:space="preserve">aiming to </w:t>
      </w:r>
      <w:r w:rsidRPr="00DE2EDD">
        <w:rPr>
          <w:i/>
          <w:iCs/>
          <w:color w:val="222222"/>
          <w:sz w:val="22"/>
          <w:szCs w:val="22"/>
        </w:rPr>
        <w:t>combin</w:t>
      </w:r>
      <w:r w:rsidR="00265198">
        <w:rPr>
          <w:i/>
          <w:iCs/>
          <w:color w:val="222222"/>
          <w:sz w:val="22"/>
          <w:szCs w:val="22"/>
        </w:rPr>
        <w:t>e</w:t>
      </w:r>
      <w:r w:rsidRPr="00DE2EDD">
        <w:rPr>
          <w:i/>
          <w:iCs/>
          <w:color w:val="222222"/>
          <w:sz w:val="22"/>
          <w:szCs w:val="22"/>
        </w:rPr>
        <w:t xml:space="preserve"> world-class technology with an unrivalled location and a robust feedstock supply chain to deliver a project that will make a material difference to Europe's SAF production capacity. Rotterdam is the right home for this facility and Honeywell</w:t>
      </w:r>
      <w:r w:rsidR="00325379">
        <w:rPr>
          <w:i/>
          <w:iCs/>
          <w:color w:val="222222"/>
          <w:sz w:val="22"/>
          <w:szCs w:val="22"/>
        </w:rPr>
        <w:t>’s process technology</w:t>
      </w:r>
      <w:r w:rsidRPr="00DE2EDD">
        <w:rPr>
          <w:i/>
          <w:iCs/>
          <w:color w:val="222222"/>
          <w:sz w:val="22"/>
          <w:szCs w:val="22"/>
        </w:rPr>
        <w:t xml:space="preserve"> is the </w:t>
      </w:r>
      <w:r w:rsidR="00325379">
        <w:rPr>
          <w:i/>
          <w:iCs/>
          <w:color w:val="222222"/>
          <w:sz w:val="22"/>
          <w:szCs w:val="22"/>
        </w:rPr>
        <w:t>solution</w:t>
      </w:r>
      <w:r w:rsidRPr="00DE2EDD">
        <w:rPr>
          <w:i/>
          <w:iCs/>
          <w:color w:val="222222"/>
          <w:sz w:val="22"/>
          <w:szCs w:val="22"/>
        </w:rPr>
        <w:t xml:space="preserve"> to help us realise it."</w:t>
      </w:r>
    </w:p>
    <w:p w14:paraId="1D97AAE6" w14:textId="3C86AFB1" w:rsidR="00001523" w:rsidRPr="00DE2EDD" w:rsidRDefault="008A1C36" w:rsidP="00001523">
      <w:pPr>
        <w:spacing w:after="200"/>
        <w:jc w:val="both"/>
        <w:rPr>
          <w:sz w:val="22"/>
          <w:szCs w:val="22"/>
        </w:rPr>
      </w:pPr>
      <w:r w:rsidRPr="00DE2EDD">
        <w:rPr>
          <w:b/>
          <w:bCs/>
          <w:color w:val="1A3C5E"/>
          <w:sz w:val="21"/>
          <w:szCs w:val="21"/>
        </w:rPr>
        <w:t>— David Chijioke Arinze, Managing Director Global Office, Shaphargroup</w:t>
      </w:r>
      <w:r w:rsidR="00001523" w:rsidRPr="00DE2EDD">
        <w:rPr>
          <w:sz w:val="22"/>
          <w:szCs w:val="22"/>
        </w:rPr>
        <w:t xml:space="preserve"> </w:t>
      </w:r>
    </w:p>
    <w:p w14:paraId="5BBC2B20" w14:textId="72859D17" w:rsidR="008A1C36" w:rsidRPr="00DE2EDD" w:rsidRDefault="00001523" w:rsidP="00BC0C40">
      <w:pPr>
        <w:spacing w:after="240"/>
        <w:jc w:val="both"/>
      </w:pPr>
      <w:r w:rsidRPr="00DE2EDD">
        <w:rPr>
          <w:sz w:val="22"/>
          <w:szCs w:val="22"/>
        </w:rPr>
        <w:t xml:space="preserve">The </w:t>
      </w:r>
      <w:r w:rsidR="00204026">
        <w:rPr>
          <w:sz w:val="22"/>
          <w:szCs w:val="22"/>
        </w:rPr>
        <w:t>award agreement</w:t>
      </w:r>
      <w:r w:rsidR="00204026" w:rsidRPr="00DE2EDD">
        <w:rPr>
          <w:sz w:val="22"/>
          <w:szCs w:val="22"/>
        </w:rPr>
        <w:t xml:space="preserve"> </w:t>
      </w:r>
      <w:r w:rsidRPr="00DE2EDD">
        <w:rPr>
          <w:sz w:val="22"/>
          <w:szCs w:val="22"/>
        </w:rPr>
        <w:t xml:space="preserve">formalises the engagement of Honeywell as the </w:t>
      </w:r>
      <w:r w:rsidR="002311A0">
        <w:rPr>
          <w:sz w:val="22"/>
          <w:szCs w:val="22"/>
        </w:rPr>
        <w:t xml:space="preserve">process </w:t>
      </w:r>
      <w:r w:rsidRPr="00DE2EDD">
        <w:rPr>
          <w:sz w:val="22"/>
          <w:szCs w:val="22"/>
        </w:rPr>
        <w:t xml:space="preserve">technology licensor for the project, providing a proven, commercially validated pathway for converting </w:t>
      </w:r>
      <w:r w:rsidR="005436A0" w:rsidRPr="00DE2EDD">
        <w:rPr>
          <w:sz w:val="22"/>
          <w:szCs w:val="22"/>
        </w:rPr>
        <w:t>u</w:t>
      </w:r>
      <w:r w:rsidRPr="00DE2EDD">
        <w:rPr>
          <w:sz w:val="22"/>
          <w:szCs w:val="22"/>
        </w:rPr>
        <w:t xml:space="preserve">sed </w:t>
      </w:r>
      <w:r w:rsidR="005436A0" w:rsidRPr="00DE2EDD">
        <w:rPr>
          <w:sz w:val="22"/>
          <w:szCs w:val="22"/>
        </w:rPr>
        <w:t>c</w:t>
      </w:r>
      <w:r w:rsidRPr="00DE2EDD">
        <w:rPr>
          <w:sz w:val="22"/>
          <w:szCs w:val="22"/>
        </w:rPr>
        <w:t xml:space="preserve">ooking </w:t>
      </w:r>
      <w:r w:rsidR="005436A0" w:rsidRPr="00DE2EDD">
        <w:rPr>
          <w:sz w:val="22"/>
          <w:szCs w:val="22"/>
        </w:rPr>
        <w:t>o</w:t>
      </w:r>
      <w:r w:rsidRPr="00DE2EDD">
        <w:rPr>
          <w:sz w:val="22"/>
          <w:szCs w:val="22"/>
        </w:rPr>
        <w:t>il (UCO) and other waste-based feedstocks into</w:t>
      </w:r>
      <w:r w:rsidR="002311A0">
        <w:rPr>
          <w:sz w:val="22"/>
          <w:szCs w:val="22"/>
        </w:rPr>
        <w:t xml:space="preserve"> SAF</w:t>
      </w:r>
      <w:r w:rsidRPr="00DE2EDD">
        <w:rPr>
          <w:sz w:val="22"/>
          <w:szCs w:val="22"/>
        </w:rPr>
        <w:t xml:space="preserve"> and </w:t>
      </w:r>
      <w:r w:rsidR="00457035">
        <w:rPr>
          <w:sz w:val="22"/>
          <w:szCs w:val="22"/>
        </w:rPr>
        <w:t xml:space="preserve">renewable </w:t>
      </w:r>
      <w:r w:rsidR="00DC2BD5">
        <w:rPr>
          <w:sz w:val="22"/>
          <w:szCs w:val="22"/>
        </w:rPr>
        <w:t>diesel.</w:t>
      </w:r>
      <w:r w:rsidRPr="00DE2EDD">
        <w:rPr>
          <w:sz w:val="22"/>
          <w:szCs w:val="22"/>
        </w:rPr>
        <w:t xml:space="preserve"> Honeywell</w:t>
      </w:r>
      <w:r w:rsidR="006726F3" w:rsidRPr="00DE2EDD">
        <w:rPr>
          <w:sz w:val="22"/>
          <w:szCs w:val="22"/>
        </w:rPr>
        <w:t xml:space="preserve"> UOP</w:t>
      </w:r>
      <w:r w:rsidRPr="00DE2EDD">
        <w:rPr>
          <w:sz w:val="22"/>
          <w:szCs w:val="22"/>
        </w:rPr>
        <w:t xml:space="preserve">'s Ecofining </w:t>
      </w:r>
      <w:r w:rsidR="002311A0">
        <w:rPr>
          <w:sz w:val="22"/>
          <w:szCs w:val="22"/>
        </w:rPr>
        <w:t xml:space="preserve">process </w:t>
      </w:r>
      <w:r w:rsidRPr="00DE2EDD">
        <w:rPr>
          <w:sz w:val="22"/>
          <w:szCs w:val="22"/>
        </w:rPr>
        <w:t>technology</w:t>
      </w:r>
      <w:r w:rsidR="00384086" w:rsidRPr="00384086">
        <w:rPr>
          <w:sz w:val="22"/>
          <w:szCs w:val="22"/>
        </w:rPr>
        <w:t>,</w:t>
      </w:r>
      <w:r w:rsidR="004054B7" w:rsidRPr="00384086">
        <w:rPr>
          <w:sz w:val="22"/>
          <w:szCs w:val="22"/>
          <w:lang w:val="en-US"/>
        </w:rPr>
        <w:t xml:space="preserve"> developed in collaboration with Eni S.p.A.</w:t>
      </w:r>
      <w:r w:rsidR="00384086" w:rsidRPr="00384086">
        <w:rPr>
          <w:sz w:val="22"/>
          <w:szCs w:val="22"/>
          <w:lang w:val="en-US"/>
        </w:rPr>
        <w:t xml:space="preserve">, </w:t>
      </w:r>
      <w:r w:rsidR="00384086" w:rsidRPr="00384086">
        <w:rPr>
          <w:sz w:val="22"/>
          <w:szCs w:val="22"/>
        </w:rPr>
        <w:t>is</w:t>
      </w:r>
      <w:r w:rsidRPr="00DE2EDD">
        <w:rPr>
          <w:sz w:val="22"/>
          <w:szCs w:val="22"/>
        </w:rPr>
        <w:t xml:space="preserve"> widely recognised as the industry benchmark for </w:t>
      </w:r>
      <w:r w:rsidR="0051371A">
        <w:rPr>
          <w:sz w:val="22"/>
          <w:szCs w:val="22"/>
        </w:rPr>
        <w:t>SAF</w:t>
      </w:r>
      <w:r w:rsidR="00240986">
        <w:rPr>
          <w:sz w:val="22"/>
          <w:szCs w:val="22"/>
        </w:rPr>
        <w:t xml:space="preserve"> and renewable diesel </w:t>
      </w:r>
      <w:r w:rsidRPr="00DE2EDD">
        <w:rPr>
          <w:sz w:val="22"/>
          <w:szCs w:val="22"/>
        </w:rPr>
        <w:t>production, offering high yields, regulatory compliance, and bankable performance guarantees.</w:t>
      </w:r>
    </w:p>
    <w:p w14:paraId="4ADC9BAC" w14:textId="56364D9F" w:rsidR="00325379" w:rsidRDefault="00B7019F" w:rsidP="008A1C36">
      <w:pPr>
        <w:pBdr>
          <w:left w:val="single" w:sz="20" w:space="10" w:color="C0600A"/>
        </w:pBdr>
        <w:spacing w:before="80" w:after="80"/>
        <w:ind w:left="300" w:right="300"/>
        <w:jc w:val="both"/>
        <w:rPr>
          <w:i/>
          <w:iCs/>
          <w:color w:val="222222"/>
          <w:sz w:val="22"/>
          <w:szCs w:val="22"/>
        </w:rPr>
      </w:pPr>
      <w:r w:rsidRPr="00DE2EDD">
        <w:rPr>
          <w:i/>
          <w:iCs/>
          <w:color w:val="222222"/>
          <w:sz w:val="22"/>
          <w:szCs w:val="22"/>
        </w:rPr>
        <w:t>“</w:t>
      </w:r>
      <w:r w:rsidR="00325379" w:rsidRPr="008B1BF8">
        <w:rPr>
          <w:i/>
          <w:color w:val="222222"/>
          <w:sz w:val="22"/>
        </w:rPr>
        <w:t xml:space="preserve">Honeywell's </w:t>
      </w:r>
      <w:r w:rsidR="00325379">
        <w:rPr>
          <w:i/>
          <w:color w:val="222222"/>
          <w:sz w:val="22"/>
        </w:rPr>
        <w:t xml:space="preserve">SAF </w:t>
      </w:r>
      <w:r w:rsidR="00325379" w:rsidRPr="008B1BF8">
        <w:rPr>
          <w:i/>
          <w:color w:val="222222"/>
          <w:sz w:val="22"/>
        </w:rPr>
        <w:t>process technology</w:t>
      </w:r>
      <w:r w:rsidR="00325379">
        <w:rPr>
          <w:i/>
          <w:color w:val="222222"/>
          <w:sz w:val="22"/>
        </w:rPr>
        <w:t xml:space="preserve"> portfolio</w:t>
      </w:r>
      <w:r w:rsidR="00325379" w:rsidRPr="008B1BF8">
        <w:rPr>
          <w:i/>
          <w:color w:val="222222"/>
          <w:sz w:val="22"/>
        </w:rPr>
        <w:t xml:space="preserve"> </w:t>
      </w:r>
      <w:r w:rsidR="00325379">
        <w:rPr>
          <w:i/>
          <w:color w:val="222222"/>
          <w:sz w:val="22"/>
        </w:rPr>
        <w:t xml:space="preserve">continues to advance innovation in </w:t>
      </w:r>
      <w:r w:rsidR="00325379" w:rsidRPr="008B1BF8">
        <w:rPr>
          <w:i/>
          <w:color w:val="222222"/>
          <w:sz w:val="22"/>
        </w:rPr>
        <w:t>SAF production by providing flexible feedstock options and reliable performance at a commercial scale</w:t>
      </w:r>
      <w:r w:rsidR="00325379">
        <w:rPr>
          <w:i/>
          <w:color w:val="222222"/>
          <w:sz w:val="22"/>
        </w:rPr>
        <w:t xml:space="preserve">. </w:t>
      </w:r>
      <w:r w:rsidR="00325379" w:rsidRPr="00DE2EDD">
        <w:rPr>
          <w:i/>
          <w:iCs/>
          <w:color w:val="222222"/>
          <w:sz w:val="22"/>
          <w:szCs w:val="22"/>
        </w:rPr>
        <w:t>Our Ecofining process technology</w:t>
      </w:r>
      <w:r w:rsidR="00325379">
        <w:rPr>
          <w:i/>
          <w:iCs/>
          <w:color w:val="222222"/>
          <w:sz w:val="22"/>
          <w:szCs w:val="22"/>
        </w:rPr>
        <w:t xml:space="preserve"> will help </w:t>
      </w:r>
      <w:r w:rsidR="00325379" w:rsidRPr="00DE2EDD">
        <w:rPr>
          <w:i/>
          <w:iCs/>
          <w:color w:val="222222"/>
          <w:sz w:val="22"/>
          <w:szCs w:val="22"/>
        </w:rPr>
        <w:t>Shaphargroup</w:t>
      </w:r>
      <w:r w:rsidR="00325379">
        <w:rPr>
          <w:i/>
          <w:iCs/>
          <w:color w:val="222222"/>
          <w:sz w:val="22"/>
          <w:szCs w:val="22"/>
        </w:rPr>
        <w:t xml:space="preserve"> produce </w:t>
      </w:r>
      <w:r w:rsidR="00325379" w:rsidRPr="00DE2EDD">
        <w:rPr>
          <w:i/>
          <w:iCs/>
          <w:color w:val="222222"/>
          <w:sz w:val="22"/>
          <w:szCs w:val="22"/>
        </w:rPr>
        <w:t>lower-carbon aviation fuels in-line with European mandates."</w:t>
      </w:r>
    </w:p>
    <w:p w14:paraId="7BC5A30D" w14:textId="77777777" w:rsidR="00204026" w:rsidRDefault="008A1C36" w:rsidP="00204026">
      <w:pPr>
        <w:spacing w:after="200"/>
        <w:jc w:val="both"/>
        <w:rPr>
          <w:sz w:val="22"/>
          <w:szCs w:val="22"/>
          <w:lang w:val="en-US"/>
        </w:rPr>
      </w:pPr>
      <w:r w:rsidRPr="00DE2EDD">
        <w:rPr>
          <w:b/>
          <w:bCs/>
          <w:color w:val="C0600A"/>
          <w:sz w:val="21"/>
          <w:szCs w:val="21"/>
        </w:rPr>
        <w:t xml:space="preserve">— </w:t>
      </w:r>
      <w:r w:rsidR="00FE1633">
        <w:rPr>
          <w:b/>
          <w:bCs/>
          <w:color w:val="C0600A"/>
          <w:sz w:val="21"/>
          <w:szCs w:val="21"/>
        </w:rPr>
        <w:t>Paul Allan, General Manager Europe</w:t>
      </w:r>
      <w:r w:rsidR="00C26603" w:rsidRPr="00DE2EDD">
        <w:rPr>
          <w:b/>
          <w:bCs/>
          <w:color w:val="C0600A"/>
          <w:sz w:val="21"/>
          <w:szCs w:val="21"/>
        </w:rPr>
        <w:t xml:space="preserve"> - </w:t>
      </w:r>
      <w:r w:rsidRPr="00DE2EDD">
        <w:rPr>
          <w:b/>
          <w:bCs/>
          <w:color w:val="C0600A"/>
          <w:sz w:val="21"/>
          <w:szCs w:val="21"/>
        </w:rPr>
        <w:t>Honeywell</w:t>
      </w:r>
      <w:r w:rsidR="00C26603" w:rsidRPr="00DE2EDD">
        <w:rPr>
          <w:b/>
          <w:bCs/>
          <w:color w:val="C0600A"/>
          <w:sz w:val="21"/>
          <w:szCs w:val="21"/>
        </w:rPr>
        <w:t xml:space="preserve"> UOP</w:t>
      </w:r>
    </w:p>
    <w:p w14:paraId="2A16E453" w14:textId="25222515" w:rsidR="00204026" w:rsidRPr="00204026" w:rsidRDefault="00204026" w:rsidP="00204026">
      <w:pPr>
        <w:spacing w:after="200"/>
        <w:jc w:val="both"/>
        <w:rPr>
          <w:sz w:val="22"/>
          <w:szCs w:val="22"/>
          <w:lang w:val="en-US"/>
        </w:rPr>
      </w:pPr>
      <w:r w:rsidRPr="00204026">
        <w:rPr>
          <w:sz w:val="22"/>
          <w:szCs w:val="22"/>
        </w:rPr>
        <w:t xml:space="preserve">A ceremony to </w:t>
      </w:r>
      <w:r w:rsidR="00F85FDC" w:rsidRPr="00204026">
        <w:rPr>
          <w:sz w:val="22"/>
          <w:szCs w:val="22"/>
        </w:rPr>
        <w:t>formal</w:t>
      </w:r>
      <w:r w:rsidR="00F85FDC">
        <w:rPr>
          <w:sz w:val="22"/>
          <w:szCs w:val="22"/>
        </w:rPr>
        <w:t>is</w:t>
      </w:r>
      <w:r w:rsidR="00F85FDC" w:rsidRPr="00204026">
        <w:rPr>
          <w:sz w:val="22"/>
          <w:szCs w:val="22"/>
        </w:rPr>
        <w:t xml:space="preserve">e </w:t>
      </w:r>
      <w:r w:rsidRPr="00204026">
        <w:rPr>
          <w:sz w:val="22"/>
          <w:szCs w:val="22"/>
        </w:rPr>
        <w:t xml:space="preserve">the selection was held at Honeywell’s offices in Bracknell, U.K. and was attended by senior representatives of both organisations. This marks a pivotal step in the project's development, following the completion of Pre-Front End Engineering and Design (FEED) activities and the advancement toward FEED. </w:t>
      </w:r>
    </w:p>
    <w:p w14:paraId="6A1BF535" w14:textId="77777777" w:rsidR="00267F64" w:rsidRPr="00DE2EDD" w:rsidRDefault="00E06B7B">
      <w:pPr>
        <w:spacing w:before="300" w:after="120"/>
      </w:pPr>
      <w:r w:rsidRPr="00DE2EDD">
        <w:rPr>
          <w:b/>
          <w:bCs/>
          <w:color w:val="1A3C5E"/>
          <w:sz w:val="26"/>
          <w:szCs w:val="26"/>
        </w:rPr>
        <w:t>Project Highlights</w:t>
      </w:r>
    </w:p>
    <w:p w14:paraId="4D9AD802" w14:textId="2F8CAA2F" w:rsidR="00267F64" w:rsidRPr="00DE2EDD" w:rsidRDefault="00E06B7B">
      <w:pPr>
        <w:spacing w:after="200"/>
        <w:jc w:val="both"/>
      </w:pPr>
      <w:r w:rsidRPr="00DE2EDD">
        <w:rPr>
          <w:b/>
          <w:bCs/>
          <w:sz w:val="22"/>
          <w:szCs w:val="22"/>
        </w:rPr>
        <w:t xml:space="preserve">Capacity: </w:t>
      </w:r>
      <w:r w:rsidRPr="00DE2EDD">
        <w:rPr>
          <w:sz w:val="22"/>
          <w:szCs w:val="22"/>
        </w:rPr>
        <w:t xml:space="preserve">200,000 metric tonnes of </w:t>
      </w:r>
      <w:r w:rsidR="001F4ACE">
        <w:rPr>
          <w:sz w:val="22"/>
          <w:szCs w:val="22"/>
        </w:rPr>
        <w:t>pre-treated biofeedstock</w:t>
      </w:r>
      <w:r w:rsidRPr="00DE2EDD">
        <w:rPr>
          <w:sz w:val="22"/>
          <w:szCs w:val="22"/>
        </w:rPr>
        <w:t xml:space="preserve"> per year</w:t>
      </w:r>
    </w:p>
    <w:p w14:paraId="485D91D4" w14:textId="77777777" w:rsidR="00267F64" w:rsidRPr="00DE2EDD" w:rsidRDefault="00E06B7B">
      <w:pPr>
        <w:spacing w:after="200"/>
        <w:jc w:val="both"/>
      </w:pPr>
      <w:r w:rsidRPr="00DE2EDD">
        <w:rPr>
          <w:b/>
          <w:bCs/>
          <w:sz w:val="22"/>
          <w:szCs w:val="22"/>
        </w:rPr>
        <w:t xml:space="preserve">Location: </w:t>
      </w:r>
      <w:r w:rsidRPr="00DE2EDD">
        <w:rPr>
          <w:sz w:val="22"/>
          <w:szCs w:val="22"/>
        </w:rPr>
        <w:t>Port of Rotterdam, Netherlands Europe's largest seaport and a world-class energy and chemicals hub</w:t>
      </w:r>
    </w:p>
    <w:p w14:paraId="48B04855" w14:textId="6C069A0F" w:rsidR="00267F64" w:rsidRPr="00DE2EDD" w:rsidRDefault="00E06B7B">
      <w:pPr>
        <w:spacing w:after="200"/>
        <w:jc w:val="both"/>
      </w:pPr>
      <w:r w:rsidRPr="00DE2EDD">
        <w:rPr>
          <w:b/>
          <w:bCs/>
          <w:sz w:val="22"/>
          <w:szCs w:val="22"/>
        </w:rPr>
        <w:t xml:space="preserve">Technology: </w:t>
      </w:r>
      <w:r w:rsidRPr="00DE2EDD">
        <w:rPr>
          <w:sz w:val="22"/>
          <w:szCs w:val="22"/>
        </w:rPr>
        <w:t xml:space="preserve">Honeywell </w:t>
      </w:r>
      <w:r w:rsidR="00ED1422" w:rsidRPr="00DE2EDD">
        <w:rPr>
          <w:sz w:val="22"/>
          <w:szCs w:val="22"/>
        </w:rPr>
        <w:t xml:space="preserve">UOP </w:t>
      </w:r>
      <w:r w:rsidRPr="00DE2EDD">
        <w:rPr>
          <w:sz w:val="22"/>
          <w:szCs w:val="22"/>
        </w:rPr>
        <w:t xml:space="preserve">Ecofining™ </w:t>
      </w:r>
      <w:r w:rsidR="00A710BF">
        <w:rPr>
          <w:sz w:val="22"/>
          <w:szCs w:val="22"/>
        </w:rPr>
        <w:t>process</w:t>
      </w:r>
      <w:r w:rsidR="00A710BF" w:rsidRPr="00DE2EDD">
        <w:rPr>
          <w:sz w:val="22"/>
          <w:szCs w:val="22"/>
        </w:rPr>
        <w:t xml:space="preserve"> </w:t>
      </w:r>
      <w:r w:rsidRPr="00DE2EDD">
        <w:rPr>
          <w:sz w:val="22"/>
          <w:szCs w:val="22"/>
        </w:rPr>
        <w:t>technology</w:t>
      </w:r>
    </w:p>
    <w:p w14:paraId="2DD3C84F" w14:textId="77777777" w:rsidR="00267F64" w:rsidRPr="00DE2EDD" w:rsidRDefault="00E06B7B">
      <w:pPr>
        <w:spacing w:after="200"/>
        <w:jc w:val="both"/>
      </w:pPr>
      <w:r w:rsidRPr="00DE2EDD">
        <w:rPr>
          <w:b/>
          <w:bCs/>
          <w:sz w:val="22"/>
          <w:szCs w:val="22"/>
        </w:rPr>
        <w:lastRenderedPageBreak/>
        <w:t xml:space="preserve">Feedstock: </w:t>
      </w:r>
      <w:r w:rsidRPr="00DE2EDD">
        <w:rPr>
          <w:sz w:val="22"/>
          <w:szCs w:val="22"/>
        </w:rPr>
        <w:t>Used Cooking Oil (UCO) and other waste-based lipid feedstocks, with a secured international supply chain</w:t>
      </w:r>
    </w:p>
    <w:p w14:paraId="30B859F7" w14:textId="77777777" w:rsidR="00267F64" w:rsidRPr="00DE2EDD" w:rsidRDefault="00E06B7B">
      <w:pPr>
        <w:spacing w:before="300" w:after="120"/>
      </w:pPr>
      <w:r w:rsidRPr="00DE2EDD">
        <w:rPr>
          <w:b/>
          <w:bCs/>
          <w:color w:val="1A3C5E"/>
          <w:sz w:val="26"/>
          <w:szCs w:val="26"/>
        </w:rPr>
        <w:t>About Shaphargroup</w:t>
      </w:r>
    </w:p>
    <w:p w14:paraId="506D8A8A" w14:textId="3C2B2BC4" w:rsidR="007C6A5E" w:rsidRDefault="00E06B7B">
      <w:pPr>
        <w:spacing w:after="240"/>
        <w:jc w:val="both"/>
        <w:rPr>
          <w:sz w:val="32"/>
          <w:szCs w:val="32"/>
        </w:rPr>
      </w:pPr>
      <w:r w:rsidRPr="00DE2EDD">
        <w:rPr>
          <w:color w:val="1C221F"/>
          <w:sz w:val="22"/>
          <w:szCs w:val="32"/>
        </w:rPr>
        <w:t xml:space="preserve">Shaphargroup is an integrated renewable energy company </w:t>
      </w:r>
      <w:r w:rsidR="00F85FDC" w:rsidRPr="00DE2EDD">
        <w:rPr>
          <w:color w:val="1C221F"/>
          <w:sz w:val="22"/>
          <w:szCs w:val="32"/>
        </w:rPr>
        <w:t>speciali</w:t>
      </w:r>
      <w:r w:rsidR="00C9382E">
        <w:rPr>
          <w:color w:val="1C221F"/>
          <w:sz w:val="22"/>
          <w:szCs w:val="32"/>
        </w:rPr>
        <w:t>z</w:t>
      </w:r>
      <w:r w:rsidR="00F85FDC" w:rsidRPr="00DE2EDD">
        <w:rPr>
          <w:color w:val="1C221F"/>
          <w:sz w:val="22"/>
          <w:szCs w:val="32"/>
        </w:rPr>
        <w:t xml:space="preserve">ing </w:t>
      </w:r>
      <w:r w:rsidRPr="00DE2EDD">
        <w:rPr>
          <w:color w:val="1C221F"/>
          <w:sz w:val="22"/>
          <w:szCs w:val="32"/>
        </w:rPr>
        <w:t>in waste lipid/UCO aggregation and pretreatment, as well as SAF production</w:t>
      </w:r>
      <w:r w:rsidR="00ED702B">
        <w:rPr>
          <w:color w:val="1C221F"/>
          <w:sz w:val="22"/>
          <w:szCs w:val="32"/>
        </w:rPr>
        <w:t xml:space="preserve"> via the HEFA pathway</w:t>
      </w:r>
      <w:r w:rsidRPr="00DE2EDD">
        <w:rPr>
          <w:color w:val="1C221F"/>
          <w:sz w:val="22"/>
          <w:szCs w:val="32"/>
        </w:rPr>
        <w:t xml:space="preserve">. The company is developing </w:t>
      </w:r>
      <w:r w:rsidR="00864E89">
        <w:rPr>
          <w:color w:val="1C221F"/>
          <w:sz w:val="22"/>
          <w:szCs w:val="32"/>
        </w:rPr>
        <w:t xml:space="preserve">a </w:t>
      </w:r>
      <w:r w:rsidRPr="00DE2EDD">
        <w:rPr>
          <w:color w:val="1C221F"/>
          <w:sz w:val="22"/>
          <w:szCs w:val="32"/>
        </w:rPr>
        <w:t xml:space="preserve">SAF </w:t>
      </w:r>
      <w:r w:rsidR="00864E89">
        <w:rPr>
          <w:color w:val="1C221F"/>
          <w:sz w:val="22"/>
          <w:szCs w:val="32"/>
        </w:rPr>
        <w:t>facility</w:t>
      </w:r>
      <w:r w:rsidRPr="00DE2EDD">
        <w:rPr>
          <w:color w:val="1C221F"/>
          <w:sz w:val="22"/>
          <w:szCs w:val="32"/>
        </w:rPr>
        <w:t xml:space="preserve"> at the Port of Rotterdam, bringing together world-class technology, logistics, and its </w:t>
      </w:r>
      <w:r w:rsidR="000B45A9">
        <w:rPr>
          <w:color w:val="1C221F"/>
          <w:sz w:val="22"/>
          <w:szCs w:val="32"/>
        </w:rPr>
        <w:t xml:space="preserve">existing pretreated biofeedstock production capability </w:t>
      </w:r>
      <w:r w:rsidRPr="00DE2EDD">
        <w:rPr>
          <w:color w:val="1C221F"/>
          <w:sz w:val="22"/>
          <w:szCs w:val="32"/>
        </w:rPr>
        <w:t xml:space="preserve">to accelerate the </w:t>
      </w:r>
      <w:r w:rsidR="00C9382E" w:rsidRPr="00DE2EDD">
        <w:rPr>
          <w:color w:val="1C221F"/>
          <w:sz w:val="22"/>
          <w:szCs w:val="32"/>
        </w:rPr>
        <w:t>decarbon</w:t>
      </w:r>
      <w:r w:rsidR="00C9382E">
        <w:rPr>
          <w:color w:val="1C221F"/>
          <w:sz w:val="22"/>
          <w:szCs w:val="32"/>
        </w:rPr>
        <w:t>iz</w:t>
      </w:r>
      <w:r w:rsidR="00C9382E" w:rsidRPr="00DE2EDD">
        <w:rPr>
          <w:color w:val="1C221F"/>
          <w:sz w:val="22"/>
          <w:szCs w:val="32"/>
        </w:rPr>
        <w:t xml:space="preserve">ation </w:t>
      </w:r>
      <w:r w:rsidRPr="00DE2EDD">
        <w:rPr>
          <w:color w:val="1C221F"/>
          <w:sz w:val="22"/>
          <w:szCs w:val="32"/>
        </w:rPr>
        <w:t>of the aviation sector.</w:t>
      </w:r>
      <w:r w:rsidRPr="00DE2EDD">
        <w:rPr>
          <w:sz w:val="32"/>
          <w:szCs w:val="32"/>
        </w:rPr>
        <w:t xml:space="preserve"> </w:t>
      </w:r>
    </w:p>
    <w:p w14:paraId="0425DB8F" w14:textId="77777777" w:rsidR="003730C2" w:rsidRPr="003730C2" w:rsidRDefault="003730C2" w:rsidP="003730C2">
      <w:pPr>
        <w:spacing w:before="120" w:after="120"/>
        <w:rPr>
          <w:lang w:val="en-US"/>
        </w:rPr>
      </w:pPr>
      <w:r w:rsidRPr="003730C2">
        <w:rPr>
          <w:b/>
          <w:bCs/>
          <w:color w:val="C0600A"/>
          <w:sz w:val="26"/>
          <w:szCs w:val="26"/>
          <w:lang w:val="en-US"/>
        </w:rPr>
        <w:t xml:space="preserve">About Honeywell </w:t>
      </w:r>
    </w:p>
    <w:p w14:paraId="6AC2E983" w14:textId="5C71E464" w:rsidR="007C6A5E" w:rsidRPr="003730C2" w:rsidRDefault="003730C2" w:rsidP="003730C2">
      <w:pPr>
        <w:spacing w:after="100" w:afterAutospacing="1"/>
        <w:rPr>
          <w:sz w:val="22"/>
          <w:szCs w:val="22"/>
          <w:shd w:val="clear" w:color="auto" w:fill="FFFFFF"/>
          <w:lang w:val="en-US"/>
        </w:rPr>
      </w:pPr>
      <w:r w:rsidRPr="003730C2">
        <w:rPr>
          <w:sz w:val="22"/>
          <w:szCs w:val="22"/>
          <w:shd w:val="clear" w:color="auto" w:fill="FFFFFF"/>
          <w:lang w:val="en-US"/>
        </w:rPr>
        <w:t>Honeywell is an integrated operating company serving a broad range of industries and geographies around the world, with a portfolio that is underpinned by our Honeywell Accelerator operating system and Honeywell Forge platform. As a trusted partner, we help organizations solve the world's toughest, most complex challenges, providing actionable solutions and innovations for aerospace, building automation, industrial automation, process automation, and process technology, that help make the world smarter and safer as well as more secure and sustainable. For more news and information on Honeywell, please visit </w:t>
      </w:r>
      <w:hyperlink r:id="rId7" w:tgtFrame="_blank" w:history="1">
        <w:r w:rsidRPr="003730C2">
          <w:rPr>
            <w:color w:val="467886" w:themeColor="hyperlink"/>
            <w:sz w:val="22"/>
            <w:szCs w:val="22"/>
            <w:u w:val="single"/>
            <w:shd w:val="clear" w:color="auto" w:fill="FFFFFF"/>
            <w:lang w:val="en-US"/>
          </w:rPr>
          <w:t>www.honeywell.com/newsroom</w:t>
        </w:r>
      </w:hyperlink>
      <w:r w:rsidRPr="003730C2">
        <w:rPr>
          <w:sz w:val="22"/>
          <w:szCs w:val="22"/>
          <w:shd w:val="clear" w:color="auto" w:fill="FFFFFF"/>
          <w:lang w:val="en-US"/>
        </w:rPr>
        <w:t>.</w:t>
      </w:r>
    </w:p>
    <w:p w14:paraId="56A4195F" w14:textId="77777777" w:rsidR="00267F64" w:rsidRPr="00DE2EDD" w:rsidRDefault="00267F64">
      <w:pPr>
        <w:pBdr>
          <w:bottom w:val="single" w:sz="6" w:space="1" w:color="CCCCCC"/>
        </w:pBdr>
        <w:spacing w:before="200" w:after="200"/>
      </w:pPr>
    </w:p>
    <w:p w14:paraId="706E3C22" w14:textId="77777777" w:rsidR="00267F64" w:rsidRPr="00DE2EDD" w:rsidRDefault="00E06B7B">
      <w:pPr>
        <w:spacing w:after="120"/>
      </w:pPr>
      <w:r w:rsidRPr="00DE2EDD">
        <w:rPr>
          <w:b/>
          <w:bCs/>
          <w:color w:val="1A3C5E"/>
          <w:sz w:val="22"/>
          <w:szCs w:val="22"/>
        </w:rPr>
        <w:t>Media Contacts</w:t>
      </w:r>
    </w:p>
    <w:p w14:paraId="5005D066" w14:textId="77777777" w:rsidR="00267F64" w:rsidRPr="00DE2EDD" w:rsidRDefault="00E06B7B">
      <w:pPr>
        <w:spacing w:after="80"/>
      </w:pPr>
      <w:r w:rsidRPr="00DE2EDD">
        <w:rPr>
          <w:b/>
          <w:bCs/>
          <w:sz w:val="20"/>
          <w:szCs w:val="20"/>
        </w:rPr>
        <w:t>Shaphargroup:</w:t>
      </w:r>
      <w:r w:rsidRPr="00DE2EDD">
        <w:rPr>
          <w:sz w:val="20"/>
          <w:szCs w:val="20"/>
        </w:rPr>
        <w:t xml:space="preserve"> Daisy Richards</w:t>
      </w:r>
      <w:r w:rsidRPr="00DE2EDD">
        <w:rPr>
          <w:color w:val="555555"/>
          <w:sz w:val="20"/>
          <w:szCs w:val="20"/>
        </w:rPr>
        <w:t xml:space="preserve"> | Daisy@shaphargroup.com </w:t>
      </w:r>
    </w:p>
    <w:p w14:paraId="0A18B033" w14:textId="3BBE9118" w:rsidR="00267F64" w:rsidRPr="00DE2EDD" w:rsidRDefault="00E06B7B">
      <w:pPr>
        <w:spacing w:after="200"/>
      </w:pPr>
      <w:r w:rsidRPr="00DE2EDD">
        <w:rPr>
          <w:b/>
          <w:bCs/>
          <w:sz w:val="20"/>
          <w:szCs w:val="20"/>
        </w:rPr>
        <w:t xml:space="preserve">Honeywell: </w:t>
      </w:r>
      <w:r w:rsidR="006169B9" w:rsidRPr="00A771E6">
        <w:rPr>
          <w:sz w:val="20"/>
          <w:szCs w:val="20"/>
        </w:rPr>
        <w:t>Chris Martin</w:t>
      </w:r>
      <w:r w:rsidRPr="00DE2EDD">
        <w:rPr>
          <w:color w:val="555555"/>
          <w:sz w:val="20"/>
          <w:szCs w:val="20"/>
        </w:rPr>
        <w:t xml:space="preserve"> | </w:t>
      </w:r>
      <w:r w:rsidR="003D5A38" w:rsidRPr="00DE2EDD">
        <w:rPr>
          <w:color w:val="555555"/>
          <w:sz w:val="20"/>
          <w:szCs w:val="20"/>
        </w:rPr>
        <w:t>chris.martin2@honeywell.com</w:t>
      </w:r>
    </w:p>
    <w:p w14:paraId="702C5184" w14:textId="77777777" w:rsidR="00267F64" w:rsidRDefault="00267F64">
      <w:pPr>
        <w:spacing w:before="200"/>
        <w:jc w:val="center"/>
        <w:rPr>
          <w:b/>
          <w:bCs/>
          <w:color w:val="888888"/>
          <w:sz w:val="22"/>
          <w:szCs w:val="22"/>
        </w:rPr>
      </w:pPr>
    </w:p>
    <w:sectPr w:rsidR="00267F64">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64"/>
    <w:rsid w:val="00001523"/>
    <w:rsid w:val="000055C2"/>
    <w:rsid w:val="000350D3"/>
    <w:rsid w:val="00086E75"/>
    <w:rsid w:val="000A54CA"/>
    <w:rsid w:val="000B45A9"/>
    <w:rsid w:val="000D2C35"/>
    <w:rsid w:val="000F6EF2"/>
    <w:rsid w:val="00120C8C"/>
    <w:rsid w:val="00166B2E"/>
    <w:rsid w:val="001E3908"/>
    <w:rsid w:val="001F4ACE"/>
    <w:rsid w:val="001F70EE"/>
    <w:rsid w:val="0020366E"/>
    <w:rsid w:val="00204026"/>
    <w:rsid w:val="002311A0"/>
    <w:rsid w:val="00240986"/>
    <w:rsid w:val="00265198"/>
    <w:rsid w:val="00267F64"/>
    <w:rsid w:val="002719B9"/>
    <w:rsid w:val="002A1AF2"/>
    <w:rsid w:val="002A3BDA"/>
    <w:rsid w:val="00325379"/>
    <w:rsid w:val="003458C8"/>
    <w:rsid w:val="00351B70"/>
    <w:rsid w:val="003730C2"/>
    <w:rsid w:val="00384086"/>
    <w:rsid w:val="00384999"/>
    <w:rsid w:val="00395B6D"/>
    <w:rsid w:val="00397ACF"/>
    <w:rsid w:val="003D5A38"/>
    <w:rsid w:val="003E6D69"/>
    <w:rsid w:val="004054B7"/>
    <w:rsid w:val="004472FD"/>
    <w:rsid w:val="00457035"/>
    <w:rsid w:val="00475008"/>
    <w:rsid w:val="00480114"/>
    <w:rsid w:val="00486B3F"/>
    <w:rsid w:val="004B7CD2"/>
    <w:rsid w:val="004C2BBA"/>
    <w:rsid w:val="004E03A5"/>
    <w:rsid w:val="00501C49"/>
    <w:rsid w:val="00510AE0"/>
    <w:rsid w:val="0051371A"/>
    <w:rsid w:val="005436A0"/>
    <w:rsid w:val="005B0223"/>
    <w:rsid w:val="005B2699"/>
    <w:rsid w:val="005C287E"/>
    <w:rsid w:val="005C323C"/>
    <w:rsid w:val="005C6A53"/>
    <w:rsid w:val="005E0C56"/>
    <w:rsid w:val="006169B9"/>
    <w:rsid w:val="0065317D"/>
    <w:rsid w:val="006726F3"/>
    <w:rsid w:val="00674ED1"/>
    <w:rsid w:val="006900D1"/>
    <w:rsid w:val="006E6459"/>
    <w:rsid w:val="0070149E"/>
    <w:rsid w:val="00724D58"/>
    <w:rsid w:val="00746087"/>
    <w:rsid w:val="00761A90"/>
    <w:rsid w:val="00763FBA"/>
    <w:rsid w:val="00775C80"/>
    <w:rsid w:val="00784022"/>
    <w:rsid w:val="007939DE"/>
    <w:rsid w:val="007C14F9"/>
    <w:rsid w:val="007C6A5E"/>
    <w:rsid w:val="008152CC"/>
    <w:rsid w:val="0084252F"/>
    <w:rsid w:val="00864E89"/>
    <w:rsid w:val="00865B5C"/>
    <w:rsid w:val="008A1C36"/>
    <w:rsid w:val="008D1559"/>
    <w:rsid w:val="008F54F4"/>
    <w:rsid w:val="0090041C"/>
    <w:rsid w:val="00915A35"/>
    <w:rsid w:val="00932250"/>
    <w:rsid w:val="009A12BF"/>
    <w:rsid w:val="00A307D7"/>
    <w:rsid w:val="00A57CD2"/>
    <w:rsid w:val="00A710BF"/>
    <w:rsid w:val="00A771E6"/>
    <w:rsid w:val="00AB47DA"/>
    <w:rsid w:val="00AE1E69"/>
    <w:rsid w:val="00B7019F"/>
    <w:rsid w:val="00BC0C40"/>
    <w:rsid w:val="00BC7FA4"/>
    <w:rsid w:val="00BF2FAB"/>
    <w:rsid w:val="00C26603"/>
    <w:rsid w:val="00C9382E"/>
    <w:rsid w:val="00CA0DD9"/>
    <w:rsid w:val="00CA138B"/>
    <w:rsid w:val="00CE4B05"/>
    <w:rsid w:val="00CE5BC8"/>
    <w:rsid w:val="00D008EC"/>
    <w:rsid w:val="00D162C8"/>
    <w:rsid w:val="00D2264F"/>
    <w:rsid w:val="00D36C94"/>
    <w:rsid w:val="00D622CC"/>
    <w:rsid w:val="00D96852"/>
    <w:rsid w:val="00DB75B2"/>
    <w:rsid w:val="00DC2BD5"/>
    <w:rsid w:val="00DE2EDD"/>
    <w:rsid w:val="00E014CC"/>
    <w:rsid w:val="00E06B7B"/>
    <w:rsid w:val="00E3278B"/>
    <w:rsid w:val="00E756CF"/>
    <w:rsid w:val="00EA6C9A"/>
    <w:rsid w:val="00ED1422"/>
    <w:rsid w:val="00ED702B"/>
    <w:rsid w:val="00F07B45"/>
    <w:rsid w:val="00F85FDC"/>
    <w:rsid w:val="00FE16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A023"/>
  <w15:docId w15:val="{DC3C1A93-39C2-44A8-81EA-551F9BF9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Heading"/>
    <w:uiPriority w:val="9"/>
    <w:qFormat/>
    <w:pPr>
      <w:outlineLvl w:val="0"/>
    </w:pPr>
    <w:rPr>
      <w:rFonts w:eastAsia="Arial"/>
      <w:b/>
      <w:bCs/>
      <w:color w:val="1A3C5E"/>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eastAsia="Microsoft YaHei"/>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Revision">
    <w:name w:val="Revision"/>
    <w:hidden/>
    <w:uiPriority w:val="99"/>
    <w:semiHidden/>
    <w:rsid w:val="000055C2"/>
    <w:rPr>
      <w:rFonts w:cs="Mangal"/>
      <w:szCs w:val="21"/>
    </w:rPr>
  </w:style>
  <w:style w:type="character" w:styleId="Hyperlink">
    <w:name w:val="Hyperlink"/>
    <w:basedOn w:val="DefaultParagraphFont"/>
    <w:uiPriority w:val="99"/>
    <w:unhideWhenUsed/>
    <w:rsid w:val="004C2BBA"/>
    <w:rPr>
      <w:color w:val="467886" w:themeColor="hyperlink"/>
      <w:u w:val="single"/>
    </w:rPr>
  </w:style>
  <w:style w:type="character" w:styleId="CommentReference">
    <w:name w:val="annotation reference"/>
    <w:basedOn w:val="DefaultParagraphFont"/>
    <w:uiPriority w:val="99"/>
    <w:semiHidden/>
    <w:unhideWhenUsed/>
    <w:rsid w:val="0090041C"/>
    <w:rPr>
      <w:sz w:val="16"/>
      <w:szCs w:val="16"/>
    </w:rPr>
  </w:style>
  <w:style w:type="paragraph" w:styleId="CommentText">
    <w:name w:val="annotation text"/>
    <w:basedOn w:val="Normal"/>
    <w:link w:val="CommentTextChar"/>
    <w:uiPriority w:val="99"/>
    <w:unhideWhenUsed/>
    <w:rsid w:val="0090041C"/>
    <w:rPr>
      <w:rFonts w:cs="Mangal"/>
      <w:sz w:val="20"/>
      <w:szCs w:val="18"/>
    </w:rPr>
  </w:style>
  <w:style w:type="character" w:customStyle="1" w:styleId="CommentTextChar">
    <w:name w:val="Comment Text Char"/>
    <w:basedOn w:val="DefaultParagraphFont"/>
    <w:link w:val="CommentText"/>
    <w:uiPriority w:val="99"/>
    <w:rsid w:val="0090041C"/>
    <w:rPr>
      <w:rFonts w:cs="Mangal"/>
      <w:sz w:val="20"/>
      <w:szCs w:val="18"/>
    </w:rPr>
  </w:style>
  <w:style w:type="paragraph" w:styleId="CommentSubject">
    <w:name w:val="annotation subject"/>
    <w:basedOn w:val="CommentText"/>
    <w:next w:val="CommentText"/>
    <w:link w:val="CommentSubjectChar"/>
    <w:uiPriority w:val="99"/>
    <w:semiHidden/>
    <w:unhideWhenUsed/>
    <w:rsid w:val="0090041C"/>
    <w:rPr>
      <w:b/>
      <w:bCs/>
    </w:rPr>
  </w:style>
  <w:style w:type="character" w:customStyle="1" w:styleId="CommentSubjectChar">
    <w:name w:val="Comment Subject Char"/>
    <w:basedOn w:val="CommentTextChar"/>
    <w:link w:val="CommentSubject"/>
    <w:uiPriority w:val="99"/>
    <w:semiHidden/>
    <w:rsid w:val="0090041C"/>
    <w:rPr>
      <w:rFonts w:cs="Mangal"/>
      <w:b/>
      <w:bCs/>
      <w:sz w:val="20"/>
      <w:szCs w:val="18"/>
    </w:rPr>
  </w:style>
  <w:style w:type="character" w:styleId="UnresolvedMention">
    <w:name w:val="Unresolved Mention"/>
    <w:basedOn w:val="DefaultParagraphFont"/>
    <w:uiPriority w:val="99"/>
    <w:semiHidden/>
    <w:unhideWhenUsed/>
    <w:rsid w:val="00395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nam12.safelinks.protection.outlook.com/?url=http%3A%2F%2Fwww.honeywell.com%2Fnewsroom&amp;data=05%7C02%7CZoe.Vendetti%40edelman.com%7Cbd2e193492de4c63893c08de1561ed05%7Cb824bfb3918e43c2bb1cdcc1ba40a82b%7C0%7C0%7C638971707509217177%7CUnknown%7CTWFpbGZsb3d8eyJFbXB0eU1hcGkiOnRydWUsIlYiOiIwLjAuMDAwMCIsIlAiOiJXaW4zMiIsIkFOIjoiTWFpbCIsIldUIjoyfQ%3D%3D%7C0%7C%7C%7C&amp;sdata=BnusbfGkPQdwTXEGfebW6Lcp2WGaEeHPk8FheTrJQ6Y%3D&amp;reserved=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95cda2-1324-4393-b29a-128999404113"/>
    <lcf76f155ced4ddcb4097134ff3c332f xmlns="c69074ba-d4bc-4d0f-aab9-6e0a870368f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51AEFFA0CC9748A1A55C2CC082DEB0" ma:contentTypeVersion="10" ma:contentTypeDescription="Create a new document." ma:contentTypeScope="" ma:versionID="4e5d8750e8fdf5f51a94eb0057e93cfb">
  <xsd:schema xmlns:xsd="http://www.w3.org/2001/XMLSchema" xmlns:xs="http://www.w3.org/2001/XMLSchema" xmlns:p="http://schemas.microsoft.com/office/2006/metadata/properties" xmlns:ns2="c69074ba-d4bc-4d0f-aab9-6e0a870368fe" xmlns:ns3="2795cda2-1324-4393-b29a-128999404113" targetNamespace="http://schemas.microsoft.com/office/2006/metadata/properties" ma:root="true" ma:fieldsID="2bb8fb5f865f57a1ad628cd20ed9dd9c" ns2:_="" ns3:_="">
    <xsd:import namespace="c69074ba-d4bc-4d0f-aab9-6e0a870368fe"/>
    <xsd:import namespace="2795cda2-1324-4393-b29a-1289994041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074ba-d4bc-4d0f-aab9-6e0a870368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b09575-d76b-43dd-9bd8-596ae673ba3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95cda2-1324-4393-b29a-1289994041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50d386a-1cab-4c81-803d-0671a9bd30e6}" ma:internalName="TaxCatchAll" ma:showField="CatchAllData" ma:web="2795cda2-1324-4393-b29a-1289994041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38B286-EF29-4CA6-A896-37F180E04FD2}">
  <ds:schemaRefs>
    <ds:schemaRef ds:uri="http://schemas.microsoft.com/sharepoint/v3/contenttype/forms"/>
  </ds:schemaRefs>
</ds:datastoreItem>
</file>

<file path=customXml/itemProps2.xml><?xml version="1.0" encoding="utf-8"?>
<ds:datastoreItem xmlns:ds="http://schemas.openxmlformats.org/officeDocument/2006/customXml" ds:itemID="{4331E8A9-2681-4270-9A79-6E3135317F37}">
  <ds:schemaRefs>
    <ds:schemaRef ds:uri="http://schemas.microsoft.com/office/2006/metadata/properties"/>
    <ds:schemaRef ds:uri="http://schemas.microsoft.com/office/infopath/2007/PartnerControls"/>
    <ds:schemaRef ds:uri="2795cda2-1324-4393-b29a-128999404113"/>
    <ds:schemaRef ds:uri="c69074ba-d4bc-4d0f-aab9-6e0a870368fe"/>
  </ds:schemaRefs>
</ds:datastoreItem>
</file>

<file path=customXml/itemProps3.xml><?xml version="1.0" encoding="utf-8"?>
<ds:datastoreItem xmlns:ds="http://schemas.openxmlformats.org/officeDocument/2006/customXml" ds:itemID="{8C10DA42-DBFB-47C2-A0A6-904AAA98F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074ba-d4bc-4d0f-aab9-6e0a870368fe"/>
    <ds:schemaRef ds:uri="2795cda2-1324-4393-b29a-128999404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Patag, Armando</cp:lastModifiedBy>
  <cp:revision>6</cp:revision>
  <dcterms:created xsi:type="dcterms:W3CDTF">2026-04-08T16:26:00Z</dcterms:created>
  <dcterms:modified xsi:type="dcterms:W3CDTF">2026-04-09T07:59:00Z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0x010100E551AEFFA0CC9748A1A55C2CC082DEB0</vt:lpwstr>
  </property>
  <property fmtid="{D5CDD505-2E9C-101B-9397-08002B2CF9AE}" pid="3" name="MediaServiceImageTags">
    <vt:lpwstr/>
  </property>
</Properties>
</file>