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eiryo UI" w:hAnsi="Meiryo UI" w:eastAsia="Meiryo UI"/>
          <w:b/>
          <w:color w:val="990000"/>
          <w:sz w:val="36"/>
        </w:rPr>
        <w:t>会議費・交際費 監査スクリーニングツール 要件定義書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ドキュメント名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要件定義書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対象システム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会議費・交際費 日常チェック統合型 監査スクリーニングツール（kousaihi.html）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公開URL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https://chikashimasaki-lgtm.github.io/audit_demo/kousaihi.html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バージョン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作成日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2026-06-29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位置づけ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デモアプリ（一次スクリーニング用）</w:t>
            </w:r>
          </w:p>
        </w:tc>
      </w:tr>
    </w:tbl>
    <w:p/>
    <w:p>
      <w:r>
        <w:rPr>
          <w:rFonts w:ascii="Meiryo UI" w:hAnsi="Meiryo UI" w:eastAsia="Meiryo UI"/>
          <w:b/>
          <w:color w:val="15436F"/>
          <w:sz w:val="28"/>
        </w:rPr>
        <w:t>1. 背景・目的</w:t>
      </w:r>
    </w:p>
    <w:p>
      <w:r>
        <w:rPr>
          <w:rFonts w:ascii="Meiryo UI" w:hAnsi="Meiryo UI" w:eastAsia="Meiryo UI"/>
          <w:b/>
          <w:color w:val="15436F"/>
          <w:sz w:val="22"/>
        </w:rPr>
        <w:t>1.1 背景</w:t>
      </w:r>
    </w:p>
    <w:p>
      <w:r>
        <w:rPr>
          <w:rFonts w:ascii="Meiryo UI" w:hAnsi="Meiryo UI" w:eastAsia="Meiryo UI"/>
          <w:b w:val="0"/>
          <w:sz w:val="21"/>
        </w:rPr>
        <w:t>企業の経費精算において、会議費・交際費・福利厚生費・旅費交通費などの勘定科目は、税務上の取扱い（特に交際費の損金不算入）に直結する。現場では以下の不適切処理・統制上のリスクが発生しやすい。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交際費を会議費等へ付け替える「隠れ交際費」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1人あたり1万円基準の超過判定漏れ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インボイス未登録店に対する経過措置（仕入税額控除の制限）を踏まえない金額判定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事前決裁を経ない事後精算・決裁遅延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高級店利用・役職不整合による「相手方偽装」「過剰接待」リスク</w:t>
      </w:r>
    </w:p>
    <w:p>
      <w:r>
        <w:rPr>
          <w:rFonts w:ascii="Meiryo UI" w:hAnsi="Meiryo UI" w:eastAsia="Meiryo UI"/>
          <w:b w:val="0"/>
          <w:sz w:val="21"/>
        </w:rPr>
        <w:t>内部監査部門が全件目視チェックするのは非効率であり、機械的に判定可能な部分を自動化し、疑義のある案件のみを抽出する仕組みが求められる。</w:t>
      </w:r>
    </w:p>
    <w:p>
      <w:r>
        <w:rPr>
          <w:rFonts w:ascii="Meiryo UI" w:hAnsi="Meiryo UI" w:eastAsia="Meiryo UI"/>
          <w:b/>
          <w:color w:val="15436F"/>
          <w:sz w:val="22"/>
        </w:rPr>
        <w:t>1.2 目的</w:t>
      </w:r>
    </w:p>
    <w:p>
      <w:r>
        <w:rPr>
          <w:rFonts w:ascii="Meiryo UI" w:hAnsi="Meiryo UI" w:eastAsia="Meiryo UI"/>
          <w:b w:val="0"/>
          <w:sz w:val="21"/>
        </w:rPr>
        <w:t>経費精算データを入力するだけで、ルールベースの自動判定により以下を実現する。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税務・会計・決裁プロセス上の疑義を自動検知し、4段階で格付けする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疑義案件のみ「監査内容確認書」を自動生成し、被監査部門への質問形式で出力する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監査結果・確認書を CSV / Excel で出力し、監査調書として利用可能にする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定性判定が必要なケースに向け、外部生成AI（Copilot / Gemini 等）用プロンプトを提供する</w:t>
      </w:r>
    </w:p>
    <w:p>
      <w:r>
        <w:rPr>
          <w:rFonts w:ascii="Meiryo UI" w:hAnsi="Meiryo UI" w:eastAsia="Meiryo UI"/>
          <w:b/>
          <w:color w:val="15436F"/>
          <w:sz w:val="22"/>
        </w:rPr>
        <w:t>1.3 スコープ外（非目的）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本ツールは一次スクリーニング専用であり、最終的な税務処理・損金判定を確定するものではない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隠蔽・偽装の検知は「疑義の示唆」であり、不正の断定はしない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会計・ワークフローシステムとの自動連携は行わない（手動データ貼付方式）</w:t>
      </w:r>
    </w:p>
    <w:p>
      <w:r>
        <w:rPr>
          <w:rFonts w:ascii="Meiryo UI" w:hAnsi="Meiryo UI" w:eastAsia="Meiryo UI"/>
          <w:b/>
          <w:color w:val="15436F"/>
          <w:sz w:val="28"/>
        </w:rPr>
        <w:t>2. システム全体方針</w:t>
      </w:r>
    </w:p>
    <w:p>
      <w:r>
        <w:rPr>
          <w:rFonts w:ascii="Meiryo UI" w:hAnsi="Meiryo UI" w:eastAsia="Meiryo UI"/>
          <w:b/>
          <w:color w:val="15436F"/>
          <w:sz w:val="22"/>
        </w:rPr>
        <w:t>2.1 基本コンセプト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区分</w:t>
            </w:r>
          </w:p>
        </w:tc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方針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動作環境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単一HTMLファイル（ブラウザ完結型 / 静的サイト）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処理方式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端末内のルールベース計算（数式）のみ。AI・外部APIは一切使用しない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データ保護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入力データは外部送信しない（ローカル処理のみ）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提供形態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GitHub Pages による静的ホスティング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2"/>
        </w:rPr>
        <w:t>2.2 判定の3ステップ構成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STEP1 機械的チェック：税抜計算・1万円基準・決裁日付（確定値）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STEP2 不祥事シナリオ：高級店×役職不整合、事前申請回避などの隠蔽リスク（疑義の示唆）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STEP3 定性判定：事後決裁理由の妥当性等。外部生成AI用プロンプトを提供（手動運用）</w:t>
      </w:r>
    </w:p>
    <w:p>
      <w:r>
        <w:rPr>
          <w:rFonts w:ascii="Meiryo UI" w:hAnsi="Meiryo UI" w:eastAsia="Meiryo UI"/>
          <w:b/>
          <w:color w:val="15436F"/>
          <w:sz w:val="28"/>
        </w:rPr>
        <w:t>3. 利用者・利用シーン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利用者</w:t>
            </w:r>
          </w:p>
        </w:tc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役割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内部監査部門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経費精算データを投入し、疑義案件を抽出。確認書を発行する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経理部門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月次・期末の経費チェックの一次スクリーニング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被監査部門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発行された監査内容確認書に回答・証跡提示を行う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2"/>
        </w:rPr>
        <w:t>利用シーン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月次の経費精算データに対する定期スクリーニング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期末の交際費集計前のチェック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内部統制（J-SOX等）対応のための証跡作成</w:t>
      </w:r>
    </w:p>
    <w:p>
      <w:r>
        <w:rPr>
          <w:rFonts w:ascii="Meiryo UI" w:hAnsi="Meiryo UI" w:eastAsia="Meiryo UI"/>
          <w:b/>
          <w:color w:val="15436F"/>
          <w:sz w:val="28"/>
        </w:rPr>
        <w:t>4. 機能要件</w:t>
      </w:r>
    </w:p>
    <w:p>
      <w:r>
        <w:rPr>
          <w:rFonts w:ascii="Meiryo UI" w:hAnsi="Meiryo UI" w:eastAsia="Meiryo UI"/>
          <w:b/>
          <w:color w:val="15436F"/>
          <w:sz w:val="22"/>
        </w:rPr>
        <w:t>4.1 機能一覧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機能</w:t>
            </w:r>
          </w:p>
        </w:tc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概要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F-01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判定条件設定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1人あたり基準額・経過措置控除不可率・決裁遅延猶予日数・消費税率を設定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F-02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データ入力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タブ／カンマ区切りで1行1申請のデータを貼り付け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F-03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サンプルデータ投入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全評価パターンを網羅したサンプルを自動投入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F-04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監査実行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入力データに対しルールベース判定を実行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F-05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サマリー表示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総件数・4段階格付けの件数をダッシュボード表示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F-06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判定一覧表示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案件ごとの判定結果を一覧テーブルで表示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F-07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監査内容確認書生成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疑義案件のみ確認書を画面生成（質問・回答欄・証跡チェックリスト付）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F-08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結果CSV出力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全判定結果をCSV出力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F-09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確認書CSV出力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疑義案件の確認書を質問1問=1行のCSVで出力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F-10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確認書Excel出力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疑義案件の確認書を帳票形式の.xlsで出力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F-11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AIプロンプト提供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定性判定用プロンプトの表示・クリップボードコピー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2"/>
        </w:rPr>
        <w:t>4.2 入力データ項目（14列・列順固定）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精算申請ID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案件の一意識別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関連決裁番号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空欄＝事前申請なしと判定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支出日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決裁プロセス判定の基準日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事前承認日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支出日より後なら事後決裁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精算決裁日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支出日との差が猶予超なら決裁遅延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金額税込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税抜計算の元金額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人数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1人あたり金額の算出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社外人数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0なら社内飲食、&gt;0なら接待系判定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インボイス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「未」を含むと未登録店扱い（経過措置適用）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店舗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費目カテゴリ・高級店判定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申請科目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申請時の勘定科目（判定科目との突合）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社内最上位役職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役職不整合判定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社外最上位役職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役職不整合判定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事後決裁理由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定性判定の材料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2"/>
        </w:rPr>
        <w:t>4.3 判定要件</w:t>
      </w:r>
    </w:p>
    <w:p>
      <w:r>
        <w:rPr>
          <w:rFonts w:ascii="Meiryo UI" w:hAnsi="Meiryo UI" w:eastAsia="Meiryo UI"/>
          <w:b w:val="0"/>
          <w:sz w:val="21"/>
        </w:rPr>
        <w:t>① 税抜計算（監査用税抜価額）：経理方式は税抜経理固定。本体価格=金額税込÷(1+税率)、消費税額=金額税込−本体価格。登録店は税抜価額=本体価格、未登録店は本体価格+消費税額×控除不可率（2026年=20%）。1人あたり=監査用税抜価額÷人数。</w:t>
      </w:r>
    </w:p>
    <w:p>
      <w:r>
        <w:rPr>
          <w:rFonts w:ascii="Meiryo UI" w:hAnsi="Meiryo UI" w:eastAsia="Meiryo UI"/>
          <w:b w:val="0"/>
          <w:sz w:val="21"/>
        </w:rPr>
        <w:t>② 費目カテゴリ判定：店舗名・申請科目から ゴルフ／手土産・贈答／旅費／飲食 を推定。</w:t>
      </w:r>
    </w:p>
    <w:p>
      <w:r>
        <w:rPr>
          <w:rFonts w:ascii="Meiryo UI" w:hAnsi="Meiryo UI" w:eastAsia="Meiryo UI"/>
          <w:b w:val="0"/>
          <w:sz w:val="21"/>
        </w:rPr>
        <w:t>③ 勘定科目判定：ゴルフ・手土産は社外あり→交際費、申請科目不一致なら「隠れ交際費」。旅費は社外同伴→交際費の疑い。飲食は社外あり×1人あたり基準超→交際費、基準以下→会議費。社内のみは福利厚生費申請＝適正、それ以外→交際費（社内飲食費）。</w:t>
      </w:r>
    </w:p>
    <w:p>
      <w:r>
        <w:rPr>
          <w:rFonts w:ascii="Meiryo UI" w:hAnsi="Meiryo UI" w:eastAsia="Meiryo UI"/>
          <w:b w:val="0"/>
          <w:sz w:val="21"/>
        </w:rPr>
        <w:t>④ 決裁プロセス：関連決裁番号が空→事前申請なし。事前承認日&gt;支出日→事後決裁（理由あり/なし）。精算決裁日−支出日&gt;猶予→決裁遅延。</w:t>
      </w:r>
    </w:p>
    <w:p>
      <w:r>
        <w:rPr>
          <w:rFonts w:ascii="Meiryo UI" w:hAnsi="Meiryo UI" w:eastAsia="Meiryo UI"/>
          <w:b w:val="0"/>
          <w:sz w:val="21"/>
        </w:rPr>
        <w:t>⑤ 不祥事シナリオ：高級店×社内上位役職×社外下位役職→相手方偽装疑い。（高級店またはゴルフ）×（事前申請なし/事後決裁）→隠蔽目的の事前申請回避。</w:t>
      </w:r>
    </w:p>
    <w:p>
      <w:r>
        <w:rPr>
          <w:rFonts w:ascii="Meiryo UI" w:hAnsi="Meiryo UI" w:eastAsia="Meiryo UI"/>
          <w:b/>
          <w:color w:val="15436F"/>
          <w:sz w:val="22"/>
        </w:rPr>
        <w:t>4.4 格付け（4段階）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格付け</w:t>
            </w:r>
          </w:p>
        </w:tc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🟥 要改善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相手方偽装疑い、または隠蔽目的の事前申請回避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🟨 要改善(軽微)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隠れ交際費／社内飲食費／福利厚生費混入／決裁遅延／事前申請なし／事後決裁(理由なし)／接待旅費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🟦 注意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事後決裁(理由あり)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🟩 適正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上記いずれにも該当しない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2"/>
        </w:rPr>
        <w:t>4.5 監査内容確認書の生成要件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疑義案件（適正以外）のみ生成。適正案件は自動スルー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検知フラグに応じ被監査部門への質問（Q1,Q2…）を動的生成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各質問に「ご回答：____」記入欄を設ける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構成：1.対象案件 / 2.監査人の所見（税務計算・決裁プロセス・隠蔽リスク）/ 3.質問 / 4.提示証跡チェックリスト / 回答期限・回答者欄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是正の一方的指示ではなく、被監査部門が回答・説明する質問形式とする</w:t>
      </w:r>
    </w:p>
    <w:p>
      <w:r>
        <w:rPr>
          <w:rFonts w:ascii="Meiryo UI" w:hAnsi="Meiryo UI" w:eastAsia="Meiryo UI"/>
          <w:b/>
          <w:color w:val="15436F"/>
          <w:sz w:val="28"/>
        </w:rPr>
        <w:t>5. 非機能要件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区分</w:t>
            </w:r>
          </w:p>
        </w:tc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要件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数百件規模のデータを即時（数秒以内）に判定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セキュリティ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入力データを外部送信しない。サーバ側に保持しない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静的サイトのため依存サービス障害の影響を受けにくい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保守性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単一HTMLファイル完結。判定パラメータは画面上で変更可能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互換性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モダンブラウザ（Chrome/Edge/Safari）。日本語フォント対応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出力互換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CSVはBOM付きUTF-8（Excel文字化け防止）、Excelは.xls（HTMLテーブル方式）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8"/>
        </w:rPr>
        <w:t>6. 制約・前提／リスク留意事項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本ツールはデモアプリであり、サンプルデータでの動作確認を主目的とする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機械判定（税抜計算・日付・1万円基準）は確定値、隠蔽／偽装は「疑義の示唆」である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最終判定・税務処理は専門家・原資料で確認する必要がある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経理方式は税抜経理固定、控除不可率は2026年=20%を初期値とする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店舗名ベースの推定には限界があり、取りこぼしの可能性がある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税制改正には控除不可率・税率・基準額の画面変更で追従する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eiryo UI" w:hAnsi="Meiryo UI" w:eastAsia="Meiryo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eiryo UI" w:hAnsi="Meiryo UI" w:eastAsia="Meiryo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eiryo UI" w:hAnsi="Meiryo UI" w:eastAsia="Meiryo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eiryo UI" w:hAnsi="Meiryo UI" w:eastAsia="Meiryo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eiryo UI" w:hAnsi="Meiryo UI" w:eastAsia="Meiryo U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eiryo UI" w:hAnsi="Meiryo UI" w:eastAsia="Meiryo U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