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E33" w14:textId="6A4D538A" w:rsidR="00F724C0" w:rsidRPr="00F724C0" w:rsidRDefault="00F724C0" w:rsidP="00F724C0">
      <w:pPr>
        <w:keepNext/>
        <w:keepLines/>
        <w:spacing w:after="136" w:line="259" w:lineRule="auto"/>
        <w:ind w:left="2"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</w:rPr>
      </w:pPr>
      <w:bookmarkStart w:id="0" w:name="_Hlk94274067"/>
      <w:r>
        <w:rPr>
          <w:noProof/>
        </w:rPr>
        <w:drawing>
          <wp:anchor distT="0" distB="0" distL="114300" distR="114300" simplePos="0" relativeHeight="251659264" behindDoc="1" locked="0" layoutInCell="1" allowOverlap="1" wp14:anchorId="720182C0" wp14:editId="4BC3D0AD">
            <wp:simplePos x="0" y="0"/>
            <wp:positionH relativeFrom="column">
              <wp:posOffset>-53340</wp:posOffset>
            </wp:positionH>
            <wp:positionV relativeFrom="paragraph">
              <wp:posOffset>-480060</wp:posOffset>
            </wp:positionV>
            <wp:extent cx="5989598" cy="9212580"/>
            <wp:effectExtent l="0" t="0" r="0" b="762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598" cy="921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4C0">
        <w:rPr>
          <w:rFonts w:ascii="Times New Roman" w:eastAsia="Arial" w:hAnsi="Times New Roman" w:cs="Times New Roman"/>
          <w:b/>
          <w:color w:val="000000"/>
          <w:sz w:val="28"/>
        </w:rPr>
        <w:t xml:space="preserve">BỘ GIÁO DỤC VÀ ĐÀO TẠO </w:t>
      </w:r>
    </w:p>
    <w:p w14:paraId="5681451D" w14:textId="6A200ADB" w:rsidR="00F724C0" w:rsidRPr="00F724C0" w:rsidRDefault="00F724C0" w:rsidP="00F724C0">
      <w:pPr>
        <w:spacing w:after="0" w:line="259" w:lineRule="auto"/>
        <w:ind w:right="91"/>
        <w:jc w:val="center"/>
        <w:rPr>
          <w:rFonts w:ascii="Times New Roman" w:eastAsia="Times New Roman" w:hAnsi="Times New Roman" w:cs="Times New Roman"/>
          <w:color w:val="000000"/>
          <w:sz w:val="26"/>
        </w:rPr>
      </w:pPr>
      <w:r w:rsidRPr="00F724C0"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230E087C" wp14:editId="6C683C22">
            <wp:simplePos x="0" y="0"/>
            <wp:positionH relativeFrom="column">
              <wp:posOffset>2590800</wp:posOffset>
            </wp:positionH>
            <wp:positionV relativeFrom="paragraph">
              <wp:posOffset>280035</wp:posOffset>
            </wp:positionV>
            <wp:extent cx="967740" cy="966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4C0">
        <w:rPr>
          <w:rFonts w:ascii="Times New Roman" w:eastAsia="Arial" w:hAnsi="Times New Roman" w:cs="Times New Roman"/>
          <w:b/>
          <w:color w:val="000000"/>
          <w:sz w:val="28"/>
        </w:rPr>
        <w:t>TRƯỜNG ĐẠI HỌC MỞ TP. HỒ CHÍ MINH</w:t>
      </w:r>
    </w:p>
    <w:p w14:paraId="38455A87" w14:textId="6238F015" w:rsidR="00F724C0" w:rsidRPr="00F724C0" w:rsidRDefault="00F724C0" w:rsidP="00F724C0">
      <w:pPr>
        <w:tabs>
          <w:tab w:val="center" w:pos="4728"/>
        </w:tabs>
        <w:spacing w:after="272" w:line="259" w:lineRule="auto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F724C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F724C0">
        <w:rPr>
          <w:rFonts w:ascii="Times New Roman" w:eastAsia="Times New Roman" w:hAnsi="Times New Roman" w:cs="Times New Roman"/>
          <w:b/>
          <w:color w:val="000000"/>
        </w:rPr>
        <w:tab/>
      </w:r>
      <w:bookmarkStart w:id="1" w:name="_Toc83220233"/>
      <w:bookmarkStart w:id="2" w:name="_Toc83220586"/>
      <w:bookmarkStart w:id="3" w:name="_Toc83243722"/>
      <w:bookmarkStart w:id="4" w:name="_Toc83243818"/>
      <w:bookmarkStart w:id="5" w:name="_Toc83243842"/>
      <w:bookmarkStart w:id="6" w:name="_Toc83293856"/>
      <w:r w:rsidRPr="00F724C0">
        <w:rPr>
          <w:rFonts w:ascii="Times New Roman" w:eastAsia="Times New Roman" w:hAnsi="Times New Roman" w:cs="Times New Roman"/>
          <w:b/>
          <w:bCs/>
          <w:color w:val="000000"/>
          <w:sz w:val="40"/>
        </w:rPr>
        <w:t>ĐỒ ÁN LẬP TRÌNH CƠ SỞ DỮ LIỆU</w:t>
      </w:r>
      <w:bookmarkEnd w:id="1"/>
      <w:bookmarkEnd w:id="2"/>
      <w:bookmarkEnd w:id="3"/>
      <w:bookmarkEnd w:id="4"/>
      <w:bookmarkEnd w:id="5"/>
      <w:bookmarkEnd w:id="6"/>
      <w:r w:rsidRPr="00F724C0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</w:p>
    <w:p w14:paraId="57AEC396" w14:textId="361CAB15" w:rsidR="00F724C0" w:rsidRPr="00F724C0" w:rsidRDefault="00F724C0" w:rsidP="00F724C0">
      <w:pPr>
        <w:spacing w:after="13" w:line="267" w:lineRule="auto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6"/>
        </w:rPr>
      </w:pPr>
    </w:p>
    <w:p w14:paraId="66922376" w14:textId="4775A81A" w:rsidR="00F724C0" w:rsidRPr="00F724C0" w:rsidRDefault="00F724C0" w:rsidP="00F724C0">
      <w:pPr>
        <w:spacing w:after="13" w:line="267" w:lineRule="auto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6"/>
        </w:rPr>
      </w:pPr>
    </w:p>
    <w:p w14:paraId="0F675B22" w14:textId="3CE39514" w:rsidR="00F724C0" w:rsidRPr="00F724C0" w:rsidRDefault="00F724C0" w:rsidP="00F724C0">
      <w:pPr>
        <w:spacing w:after="0" w:line="480" w:lineRule="auto"/>
        <w:ind w:right="1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F724C0">
        <w:rPr>
          <w:rFonts w:ascii="Times New Roman" w:eastAsia="Times New Roman" w:hAnsi="Times New Roman" w:cs="Times New Roman"/>
          <w:b/>
          <w:color w:val="000000"/>
          <w:sz w:val="32"/>
        </w:rPr>
        <w:t>ĐỀ TÀI</w:t>
      </w:r>
    </w:p>
    <w:p w14:paraId="0B1FE519" w14:textId="11525C5E" w:rsidR="00F724C0" w:rsidRPr="00F724C0" w:rsidRDefault="00F724C0" w:rsidP="00F724C0">
      <w:pPr>
        <w:spacing w:after="0" w:line="480" w:lineRule="auto"/>
        <w:ind w:right="1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F724C0">
        <w:rPr>
          <w:rFonts w:ascii="Times New Roman" w:eastAsia="Times New Roman" w:hAnsi="Times New Roman" w:cs="Times New Roman"/>
          <w:b/>
          <w:color w:val="000000"/>
          <w:sz w:val="32"/>
        </w:rPr>
        <w:t xml:space="preserve">LẬP TRÌNH ỨNG DỤNG QUẢN LÝ </w:t>
      </w:r>
    </w:p>
    <w:p w14:paraId="61A496F8" w14:textId="3915241D" w:rsidR="00F724C0" w:rsidRPr="00F724C0" w:rsidRDefault="00F724C0" w:rsidP="00F724C0">
      <w:pPr>
        <w:spacing w:after="0" w:line="480" w:lineRule="auto"/>
        <w:ind w:right="1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F724C0">
        <w:rPr>
          <w:rFonts w:ascii="Times New Roman" w:eastAsia="Times New Roman" w:hAnsi="Times New Roman" w:cs="Times New Roman"/>
          <w:b/>
          <w:color w:val="000000"/>
          <w:sz w:val="32"/>
        </w:rPr>
        <w:t>QUẦY THUỐC BỆNH VIỆN</w:t>
      </w:r>
    </w:p>
    <w:p w14:paraId="02408C5A" w14:textId="3AD511D5" w:rsidR="00F724C0" w:rsidRPr="00F724C0" w:rsidRDefault="00F724C0" w:rsidP="00F724C0">
      <w:pPr>
        <w:spacing w:after="0" w:line="480" w:lineRule="auto"/>
        <w:ind w:right="1"/>
        <w:jc w:val="center"/>
        <w:rPr>
          <w:rFonts w:ascii="Times New Roman" w:eastAsia="Times New Roman" w:hAnsi="Times New Roman" w:cs="Times New Roman"/>
          <w:color w:val="000000"/>
          <w:sz w:val="26"/>
        </w:rPr>
      </w:pPr>
    </w:p>
    <w:p w14:paraId="01550D86" w14:textId="079F83A1" w:rsidR="00F724C0" w:rsidRPr="00F724C0" w:rsidRDefault="00F724C0" w:rsidP="00F724C0">
      <w:pPr>
        <w:spacing w:after="0" w:line="259" w:lineRule="auto"/>
        <w:ind w:left="730" w:hanging="10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32"/>
        </w:rPr>
      </w:pPr>
      <w:proofErr w:type="spellStart"/>
      <w:r w:rsidRPr="00F724C0">
        <w:rPr>
          <w:rFonts w:ascii="Times New Roman" w:eastAsia="Times New Roman" w:hAnsi="Times New Roman" w:cs="Times New Roman"/>
          <w:b/>
          <w:i/>
          <w:iCs/>
          <w:color w:val="000000"/>
          <w:sz w:val="32"/>
        </w:rPr>
        <w:t>Nhóm</w:t>
      </w:r>
      <w:proofErr w:type="spellEnd"/>
      <w:r w:rsidRPr="00F724C0">
        <w:rPr>
          <w:rFonts w:ascii="Times New Roman" w:eastAsia="Times New Roman" w:hAnsi="Times New Roman" w:cs="Times New Roman"/>
          <w:b/>
          <w:i/>
          <w:iCs/>
          <w:color w:val="000000"/>
          <w:sz w:val="32"/>
        </w:rPr>
        <w:t xml:space="preserve"> 4:</w:t>
      </w:r>
    </w:p>
    <w:p w14:paraId="36F48355" w14:textId="61B199EA" w:rsidR="00F724C0" w:rsidRPr="00F724C0" w:rsidRDefault="00F724C0" w:rsidP="00F724C0">
      <w:pPr>
        <w:spacing w:after="0" w:line="259" w:lineRule="auto"/>
        <w:ind w:left="78"/>
        <w:jc w:val="center"/>
        <w:rPr>
          <w:rFonts w:ascii="Times New Roman" w:eastAsia="Times New Roman" w:hAnsi="Times New Roman" w:cs="Times New Roman"/>
          <w:color w:val="000000"/>
          <w:sz w:val="26"/>
        </w:rPr>
      </w:pPr>
      <w:r w:rsidRPr="00F724C0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tbl>
      <w:tblPr>
        <w:tblStyle w:val="TableGrid1"/>
        <w:tblW w:w="81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4090"/>
      </w:tblGrid>
      <w:tr w:rsidR="00F724C0" w:rsidRPr="00F724C0" w14:paraId="574C56E3" w14:textId="77777777" w:rsidTr="00032EEA">
        <w:trPr>
          <w:trHeight w:val="178"/>
          <w:jc w:val="center"/>
        </w:trPr>
        <w:tc>
          <w:tcPr>
            <w:tcW w:w="4089" w:type="dxa"/>
          </w:tcPr>
          <w:p w14:paraId="5D5F2073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Nguyễn Minh Thư</w:t>
            </w:r>
          </w:p>
        </w:tc>
        <w:tc>
          <w:tcPr>
            <w:tcW w:w="4090" w:type="dxa"/>
          </w:tcPr>
          <w:p w14:paraId="256CBAF0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1954052100</w:t>
            </w:r>
          </w:p>
        </w:tc>
      </w:tr>
      <w:tr w:rsidR="00F724C0" w:rsidRPr="00F724C0" w14:paraId="1482E1E4" w14:textId="77777777" w:rsidTr="00032EEA">
        <w:trPr>
          <w:trHeight w:val="178"/>
          <w:jc w:val="center"/>
        </w:trPr>
        <w:tc>
          <w:tcPr>
            <w:tcW w:w="4089" w:type="dxa"/>
          </w:tcPr>
          <w:p w14:paraId="26AE2A2B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Nguyễn Thị Ngọc Mỹ</w:t>
            </w:r>
          </w:p>
        </w:tc>
        <w:tc>
          <w:tcPr>
            <w:tcW w:w="4090" w:type="dxa"/>
          </w:tcPr>
          <w:p w14:paraId="02947616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1954050022</w:t>
            </w:r>
          </w:p>
        </w:tc>
      </w:tr>
      <w:tr w:rsidR="00F724C0" w:rsidRPr="00F724C0" w14:paraId="04E72E3C" w14:textId="77777777" w:rsidTr="00032EEA">
        <w:trPr>
          <w:trHeight w:val="178"/>
          <w:jc w:val="center"/>
        </w:trPr>
        <w:tc>
          <w:tcPr>
            <w:tcW w:w="4089" w:type="dxa"/>
          </w:tcPr>
          <w:p w14:paraId="7C20AEA2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Nguyễn Thụy Mai Thy</w:t>
            </w:r>
          </w:p>
          <w:p w14:paraId="0CD886A6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Nguyễn Lê Vy Tuyền</w:t>
            </w:r>
          </w:p>
          <w:p w14:paraId="69B24347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Văn Thị Kim Ngân</w:t>
            </w:r>
          </w:p>
        </w:tc>
        <w:tc>
          <w:tcPr>
            <w:tcW w:w="4090" w:type="dxa"/>
          </w:tcPr>
          <w:p w14:paraId="76CBE4BD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1954052103</w:t>
            </w:r>
          </w:p>
          <w:p w14:paraId="071320B9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1954052118</w:t>
            </w:r>
          </w:p>
          <w:p w14:paraId="03DB08A4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1954052063</w:t>
            </w:r>
          </w:p>
        </w:tc>
      </w:tr>
      <w:tr w:rsidR="00F724C0" w:rsidRPr="00F724C0" w14:paraId="57B6A4A4" w14:textId="77777777" w:rsidTr="00032EEA">
        <w:trPr>
          <w:trHeight w:val="178"/>
          <w:jc w:val="center"/>
        </w:trPr>
        <w:tc>
          <w:tcPr>
            <w:tcW w:w="4089" w:type="dxa"/>
          </w:tcPr>
          <w:p w14:paraId="33E55F2E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Giảng viên hướng dẫn:</w:t>
            </w:r>
          </w:p>
        </w:tc>
        <w:tc>
          <w:tcPr>
            <w:tcW w:w="4090" w:type="dxa"/>
          </w:tcPr>
          <w:p w14:paraId="01814813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  <w:r w:rsidRPr="00F724C0"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  <w:t>Lê Ngọc Hiếu</w:t>
            </w:r>
          </w:p>
        </w:tc>
      </w:tr>
      <w:tr w:rsidR="00F724C0" w:rsidRPr="00F724C0" w14:paraId="4EBB8B20" w14:textId="77777777" w:rsidTr="00032EEA">
        <w:trPr>
          <w:trHeight w:val="178"/>
          <w:jc w:val="center"/>
        </w:trPr>
        <w:tc>
          <w:tcPr>
            <w:tcW w:w="4089" w:type="dxa"/>
          </w:tcPr>
          <w:p w14:paraId="14D71A13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</w:p>
        </w:tc>
        <w:tc>
          <w:tcPr>
            <w:tcW w:w="4090" w:type="dxa"/>
          </w:tcPr>
          <w:p w14:paraId="1B0FF876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</w:p>
        </w:tc>
      </w:tr>
      <w:tr w:rsidR="00F724C0" w:rsidRPr="00F724C0" w14:paraId="30B98CBD" w14:textId="77777777" w:rsidTr="00032EEA">
        <w:trPr>
          <w:trHeight w:val="178"/>
          <w:jc w:val="center"/>
        </w:trPr>
        <w:tc>
          <w:tcPr>
            <w:tcW w:w="4089" w:type="dxa"/>
          </w:tcPr>
          <w:p w14:paraId="0BD536AD" w14:textId="77777777" w:rsidR="00F724C0" w:rsidRPr="00F724C0" w:rsidRDefault="00F724C0" w:rsidP="00F724C0">
            <w:pPr>
              <w:spacing w:line="259" w:lineRule="auto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</w:p>
        </w:tc>
        <w:tc>
          <w:tcPr>
            <w:tcW w:w="4090" w:type="dxa"/>
          </w:tcPr>
          <w:p w14:paraId="0D9F3B7B" w14:textId="77777777" w:rsidR="00F724C0" w:rsidRPr="00F724C0" w:rsidRDefault="00F724C0" w:rsidP="00F724C0">
            <w:pPr>
              <w:spacing w:line="259" w:lineRule="auto"/>
              <w:jc w:val="center"/>
              <w:rPr>
                <w:rFonts w:ascii="Times New Roman" w:eastAsia="Arial" w:hAnsi="Times New Roman" w:cs="Arial"/>
                <w:b/>
                <w:color w:val="000000"/>
                <w:sz w:val="32"/>
                <w:lang w:val="vi"/>
              </w:rPr>
            </w:pPr>
          </w:p>
        </w:tc>
      </w:tr>
    </w:tbl>
    <w:p w14:paraId="59590B32" w14:textId="25B70792" w:rsidR="00F724C0" w:rsidRPr="00F724C0" w:rsidRDefault="00F724C0" w:rsidP="00F724C0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</w:p>
    <w:p w14:paraId="480F6384" w14:textId="77777777" w:rsidR="00F724C0" w:rsidRPr="00F724C0" w:rsidRDefault="00F724C0" w:rsidP="00F724C0">
      <w:pPr>
        <w:spacing w:after="0" w:line="259" w:lineRule="auto"/>
        <w:ind w:left="78"/>
        <w:jc w:val="center"/>
        <w:rPr>
          <w:rFonts w:ascii="Times New Roman" w:eastAsia="Times New Roman" w:hAnsi="Times New Roman" w:cs="Times New Roman"/>
          <w:color w:val="000000"/>
          <w:sz w:val="26"/>
        </w:rPr>
      </w:pPr>
    </w:p>
    <w:p w14:paraId="11699D71" w14:textId="77777777" w:rsidR="00F724C0" w:rsidRPr="00F724C0" w:rsidRDefault="00F724C0" w:rsidP="00F724C0">
      <w:pPr>
        <w:spacing w:after="143" w:line="259" w:lineRule="auto"/>
        <w:ind w:left="2400"/>
        <w:rPr>
          <w:rFonts w:ascii="Times New Roman" w:eastAsia="Times New Roman" w:hAnsi="Times New Roman" w:cs="Times New Roman"/>
          <w:color w:val="000000"/>
          <w:sz w:val="30"/>
        </w:rPr>
      </w:pPr>
      <w:r w:rsidRPr="00F724C0"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</w:p>
    <w:p w14:paraId="1BC9AD67" w14:textId="77777777" w:rsidR="00F724C0" w:rsidRPr="00F724C0" w:rsidRDefault="00F724C0" w:rsidP="00F724C0">
      <w:pPr>
        <w:spacing w:after="105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</w:rPr>
      </w:pPr>
      <w:proofErr w:type="spellStart"/>
      <w:proofErr w:type="gramStart"/>
      <w:r w:rsidRPr="00F724C0">
        <w:rPr>
          <w:rFonts w:ascii="Times New Roman" w:eastAsia="Times New Roman" w:hAnsi="Times New Roman" w:cs="Times New Roman"/>
          <w:b/>
          <w:color w:val="000000"/>
          <w:sz w:val="26"/>
        </w:rPr>
        <w:t>TP.Hồ</w:t>
      </w:r>
      <w:proofErr w:type="spellEnd"/>
      <w:proofErr w:type="gramEnd"/>
      <w:r w:rsidRPr="00F724C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Pr="00F724C0">
        <w:rPr>
          <w:rFonts w:ascii="Times New Roman" w:eastAsia="Times New Roman" w:hAnsi="Times New Roman" w:cs="Times New Roman"/>
          <w:b/>
          <w:color w:val="000000"/>
          <w:sz w:val="26"/>
        </w:rPr>
        <w:t>Chí</w:t>
      </w:r>
      <w:proofErr w:type="spellEnd"/>
      <w:r w:rsidRPr="00F724C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Minh – </w:t>
      </w:r>
      <w:proofErr w:type="spellStart"/>
      <w:r w:rsidRPr="00F724C0">
        <w:rPr>
          <w:rFonts w:ascii="Times New Roman" w:eastAsia="Times New Roman" w:hAnsi="Times New Roman" w:cs="Times New Roman"/>
          <w:b/>
          <w:color w:val="000000"/>
          <w:sz w:val="26"/>
        </w:rPr>
        <w:t>Năm</w:t>
      </w:r>
      <w:proofErr w:type="spellEnd"/>
      <w:r w:rsidRPr="00F724C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2022</w:t>
      </w:r>
    </w:p>
    <w:bookmarkEnd w:id="0"/>
    <w:p w14:paraId="15465565" w14:textId="01A0976F" w:rsidR="0030435D" w:rsidRDefault="003043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4224C38" w14:textId="338AC91F" w:rsidR="00900B8A" w:rsidRPr="00F724C0" w:rsidRDefault="0030435D" w:rsidP="00F724C0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 w:type="page"/>
      </w:r>
      <w:r w:rsidRPr="00F724C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TỔNG QUAN VỀ CƠ SỞ LÝ THUYẾT</w:t>
      </w:r>
    </w:p>
    <w:p w14:paraId="52D2D34A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7D009AA4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Khái</w:t>
      </w:r>
      <w:proofErr w:type="spellEnd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niệm</w:t>
      </w:r>
      <w:proofErr w:type="spellEnd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:</w:t>
      </w:r>
    </w:p>
    <w:p w14:paraId="1B3980D6" w14:textId="77777777" w:rsidR="00900B8A" w:rsidRDefault="00304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bookmarkStart w:id="7" w:name="_heading=h.gjdgxs" w:colFirst="0" w:colLast="0"/>
      <w:bookmarkEnd w:id="7"/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Three Layer (3-Layer),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đời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nhằm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chéo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lộn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xộn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081063F1" w14:textId="77777777" w:rsidR="00900B8A" w:rsidRDefault="00304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huy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77D6D1FD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:</w:t>
      </w:r>
    </w:p>
    <w:p w14:paraId="0742D505" w14:textId="77777777" w:rsidR="00900B8A" w:rsidRDefault="003043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maintain project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29F2C8E8" w14:textId="77777777" w:rsidR="00900B8A" w:rsidRDefault="003043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Business.</w:t>
      </w:r>
    </w:p>
    <w:p w14:paraId="62122693" w14:textId="77777777" w:rsidR="00900B8A" w:rsidRDefault="003043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table,…</w:t>
      </w:r>
      <w:proofErr w:type="gramEnd"/>
    </w:p>
    <w:p w14:paraId="6D5EBB61" w14:textId="77777777" w:rsidR="00900B8A" w:rsidRDefault="003043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66475A3E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II.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thuốc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.</w:t>
      </w:r>
    </w:p>
    <w:p w14:paraId="5A5DECD7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(Presentation Layer - GUI)</w:t>
      </w:r>
    </w:p>
    <w:p w14:paraId="6053D8A8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winform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webform, …)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đắn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 Logic Layer (BLL).</w:t>
      </w:r>
    </w:p>
    <w:p w14:paraId="0BAB9C19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:</w:t>
      </w:r>
      <w:proofErr w:type="gramEnd"/>
    </w:p>
    <w:p w14:paraId="5190103F" w14:textId="77777777" w:rsidR="00900B8A" w:rsidRDefault="003043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UI </w:t>
      </w:r>
      <w:proofErr w:type="gram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 :</w:t>
      </w:r>
      <w:proofErr w:type="gram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(GUI).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textbox, button,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combobox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, …</w:t>
      </w:r>
    </w:p>
    <w:p w14:paraId="1ECC1E53" w14:textId="77777777" w:rsidR="00900B8A" w:rsidRDefault="003043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rPr>
          <w:rFonts w:ascii="Arial" w:eastAsia="Arial" w:hAnsi="Arial" w:cs="Arial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UI Process </w:t>
      </w:r>
      <w:proofErr w:type="gram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 :</w:t>
      </w:r>
      <w:proofErr w:type="gram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UI…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17B41D0A" w14:textId="77777777" w:rsidR="00900B8A" w:rsidRDefault="003043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ID.</w:t>
      </w:r>
    </w:p>
    <w:p w14:paraId="73CAB5A9" w14:textId="77777777" w:rsidR="00900B8A" w:rsidRDefault="003043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42A81AF7" w14:textId="77777777" w:rsidR="00900B8A" w:rsidRDefault="003043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461F5843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button, label, </w:t>
      </w:r>
      <w:proofErr w:type="gram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textbox,…</w:t>
      </w:r>
      <w:proofErr w:type="gram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3B89D6B6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B1B1B"/>
          <w:sz w:val="24"/>
          <w:szCs w:val="24"/>
        </w:rPr>
        <w:lastRenderedPageBreak/>
        <w:drawing>
          <wp:inline distT="114300" distB="114300" distL="114300" distR="114300" wp14:anchorId="5F2B7895" wp14:editId="21BDD34F">
            <wp:extent cx="5943600" cy="3860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ECBD3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</w:pPr>
    </w:p>
    <w:p w14:paraId="16DE30FA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 1: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)</w:t>
      </w:r>
    </w:p>
    <w:p w14:paraId="650999B2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3C5A2851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97F6B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B1B1B"/>
          <w:sz w:val="24"/>
          <w:szCs w:val="24"/>
        </w:rPr>
        <w:drawing>
          <wp:inline distT="0" distB="0" distL="0" distR="0" wp14:anchorId="0A6035C0" wp14:editId="27FAB522">
            <wp:extent cx="5334000" cy="3451860"/>
            <wp:effectExtent l="0" t="0" r="0" b="0"/>
            <wp:docPr id="7" name="image3.png" descr="https://lh3.googleusercontent.com/_BkajHa3zMCjOORCiO7w6wOeBre0zozG3MwAmop7tVck0jTxQSxYA1pKErPPxxboe5B-0kRHA1xL7fOyipGfRSOosYw2e0ildDQQF9XSWTGEO8xOk8t7kat4_qaYi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_BkajHa3zMCjOORCiO7w6wOeBre0zozG3MwAmop7tVck0jTxQSxYA1pKErPPxxboe5B-0kRHA1xL7fOyipGfRSOosYw2e0ildDQQF9XSWTGEO8xOk8t7kat4_qaYi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5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A1D76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</w:pPr>
    </w:p>
    <w:p w14:paraId="54B91FCB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lastRenderedPageBreak/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 2: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)</w:t>
      </w:r>
    </w:p>
    <w:p w14:paraId="5D058630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7F9B84E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white"/>
        </w:rPr>
        <w:t>Tầng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white"/>
        </w:rPr>
        <w:t xml:space="preserve"> (Data Access Layer - DAL)</w:t>
      </w:r>
    </w:p>
    <w:p w14:paraId="02204C26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14:paraId="2C16100B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 xml:space="preserve">Data Access Logic </w:t>
      </w:r>
      <w:proofErr w:type="gramStart"/>
      <w:r>
        <w:rPr>
          <w:rFonts w:ascii="Times New Roman" w:eastAsia="Times New Roman" w:hAnsi="Times New Roman" w:cs="Times New Roman"/>
          <w:b/>
          <w:color w:val="1B1B1B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 :</w:t>
      </w:r>
      <w:proofErr w:type="gram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(Data Sources)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XML, file system,…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nữa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Service </w:t>
      </w:r>
      <w:proofErr w:type="gram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Agents :</w:t>
      </w:r>
      <w:proofErr w:type="gram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giản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65723F5A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549DE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,…).</w:t>
      </w:r>
    </w:p>
    <w:p w14:paraId="5F1FB23F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60A9A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D1AF7B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5CCFD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B1B1B"/>
          <w:sz w:val="24"/>
          <w:szCs w:val="24"/>
        </w:rPr>
        <w:drawing>
          <wp:inline distT="0" distB="0" distL="0" distR="0" wp14:anchorId="58039D89" wp14:editId="1DBF75DA">
            <wp:extent cx="5074190" cy="4586288"/>
            <wp:effectExtent l="0" t="0" r="0" b="0"/>
            <wp:docPr id="6" name="image1.png" descr="https://lh6.googleusercontent.com/p58XU0Wg0JQQNRSOoxtFiEnkFmEBqGr-ULaEP9we0kMAMtMi8AgajskvBu6fxDnYjPsWKUx2Bj5Ku8yKpyt5T6M2TSV1tAp9GqSd7hM60E1PDsxfMN0whkDrRLySP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p58XU0Wg0JQQNRSOoxtFiEnkFmEBqGr-ULaEP9we0kMAMtMi8AgajskvBu6fxDnYjPsWKUx2Bj5Ku8yKpyt5T6M2TSV1tAp9GqSd7hM60E1PDsxfMN0whkDrRLySPQ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190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5CE72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C5D984C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1B1B1B"/>
          <w:sz w:val="24"/>
          <w:szCs w:val="24"/>
        </w:rPr>
      </w:pPr>
    </w:p>
    <w:p w14:paraId="6DA86DE1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1B1B1B"/>
          <w:sz w:val="24"/>
          <w:szCs w:val="24"/>
        </w:rPr>
      </w:pPr>
    </w:p>
    <w:p w14:paraId="718C3B82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DSMS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i/>
          <w:color w:val="1B1B1B"/>
          <w:sz w:val="26"/>
          <w:szCs w:val="26"/>
        </w:rPr>
        <w:t xml:space="preserve"> (Data transfer object - DTO)</w:t>
      </w:r>
    </w:p>
    <w:p w14:paraId="2BD3E449" w14:textId="77777777" w:rsidR="00900B8A" w:rsidRDefault="00900B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E99A4F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DTO (Data transfer object):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phóng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ở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ngược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DTO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6ED1C813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18E0F2" wp14:editId="367A78F5">
            <wp:extent cx="5943600" cy="3131820"/>
            <wp:effectExtent l="0" t="0" r="0" b="0"/>
            <wp:docPr id="8" name="image2.png" descr="https://lh5.googleusercontent.com/WnX4OuUanCHGT0D63BnOFyBoYICIZnD8CHrmKy5oZlR2ZzB6YcN2GhmzH1lUHIdG2zCDXv6h0BVRtuwkBEZ9vI6nWLurzHBkbqnDpHc2zt02j4K9FaYH4nWSlPyV4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WnX4OuUanCHGT0D63BnOFyBoYICIZnD8CHrmKy5oZlR2ZzB6YcN2GhmzH1lUHIdG2zCDXv6h0BVRtuwkBEZ9vI6nWLurzHBkbqnDpHc2zt02j4K9FaYH4nWSlPyV4w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00F57904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4304885" w14:textId="77777777" w:rsidR="00900B8A" w:rsidRDefault="003043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B5B0DC1" w14:textId="77777777" w:rsidR="00900B8A" w:rsidRDefault="0030435D">
      <w:r>
        <w:tab/>
      </w:r>
    </w:p>
    <w:sectPr w:rsidR="00900B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697"/>
    <w:multiLevelType w:val="multilevel"/>
    <w:tmpl w:val="30081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D2643DB"/>
    <w:multiLevelType w:val="multilevel"/>
    <w:tmpl w:val="C8001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7B52B32"/>
    <w:multiLevelType w:val="multilevel"/>
    <w:tmpl w:val="AB488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8A"/>
    <w:rsid w:val="0030435D"/>
    <w:rsid w:val="00900B8A"/>
    <w:rsid w:val="00F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4D69"/>
  <w15:docId w15:val="{95841217-7220-408B-8D97-2C1EEDC9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5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38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1">
    <w:name w:val="Table Grid1"/>
    <w:basedOn w:val="TableNormal"/>
    <w:next w:val="TableGrid"/>
    <w:uiPriority w:val="39"/>
    <w:rsid w:val="00F724C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7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Wwji3u3JbOZi7HFi9+Iio53Fzg==">AMUW2mUEMWXxExa1YdyjwhEnW/yG5xqVmX5cgIDk9CCMWR3p1GuSAtjsWvuAHDAc3AGqnNMdufYDmYJS8eU4fiwIZ/QNU9sK5FelxMMQrpapUFCTaD6nB5PhZSxJ9cbdFu5Kbir6Pxj5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Ngân Văn</dc:creator>
  <cp:lastModifiedBy>NGUYEN MINH THU</cp:lastModifiedBy>
  <cp:revision>3</cp:revision>
  <dcterms:created xsi:type="dcterms:W3CDTF">2022-01-23T16:44:00Z</dcterms:created>
  <dcterms:modified xsi:type="dcterms:W3CDTF">2022-01-28T09:30:00Z</dcterms:modified>
</cp:coreProperties>
</file>