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5019C" w14:textId="77777777" w:rsidR="002D10BC" w:rsidRPr="002D10BC" w:rsidRDefault="002D10BC" w:rsidP="00D4341E">
      <w:pPr>
        <w:pStyle w:val="Heading1"/>
        <w:rPr>
          <w:vertAlign w:val="subscript"/>
        </w:rPr>
      </w:pPr>
      <w:r w:rsidRPr="002D10BC">
        <w:rPr>
          <w:vertAlign w:val="subscript"/>
        </w:rPr>
        <w:t>Agenda</w:t>
      </w:r>
    </w:p>
    <w:p w14:paraId="6F6B6635" w14:textId="77777777" w:rsidR="002D10BC" w:rsidRPr="002D10BC" w:rsidRDefault="002D10BC" w:rsidP="002D10BC">
      <w:pPr>
        <w:numPr>
          <w:ilvl w:val="0"/>
          <w:numId w:val="1"/>
        </w:numPr>
        <w:tabs>
          <w:tab w:val="left" w:pos="720"/>
          <w:tab w:val="right" w:pos="5040"/>
        </w:tabs>
        <w:rPr>
          <w:rFonts w:ascii="Open Sans" w:hAnsi="Open Sans"/>
          <w:color w:val="3B3838" w:themeColor="background2" w:themeShade="40"/>
          <w:vertAlign w:val="subscript"/>
        </w:rPr>
      </w:pPr>
      <w:r w:rsidRPr="002D10BC">
        <w:rPr>
          <w:rFonts w:ascii="Open Sans" w:hAnsi="Open Sans"/>
          <w:color w:val="3B3838" w:themeColor="background2" w:themeShade="40"/>
          <w:vertAlign w:val="subscript"/>
        </w:rPr>
        <w:t>Present Usability Overview</w:t>
      </w:r>
      <w:r w:rsidRPr="002D10BC">
        <w:rPr>
          <w:rFonts w:ascii="Open Sans" w:hAnsi="Open Sans"/>
          <w:color w:val="3B3838" w:themeColor="background2" w:themeShade="40"/>
          <w:vertAlign w:val="subscript"/>
        </w:rPr>
        <w:tab/>
        <w:t>10 minutes</w:t>
      </w:r>
    </w:p>
    <w:p w14:paraId="063CE35D" w14:textId="25813961" w:rsidR="002D10BC" w:rsidRPr="002D10BC" w:rsidRDefault="002D10BC" w:rsidP="002D10BC">
      <w:pPr>
        <w:numPr>
          <w:ilvl w:val="0"/>
          <w:numId w:val="1"/>
        </w:numPr>
        <w:tabs>
          <w:tab w:val="left" w:pos="720"/>
          <w:tab w:val="right" w:pos="5040"/>
        </w:tabs>
        <w:rPr>
          <w:rFonts w:ascii="Open Sans" w:hAnsi="Open Sans"/>
          <w:color w:val="3B3838" w:themeColor="background2" w:themeShade="40"/>
          <w:vertAlign w:val="subscript"/>
        </w:rPr>
      </w:pPr>
      <w:r w:rsidRPr="002D10BC">
        <w:rPr>
          <w:rFonts w:ascii="Open Sans" w:hAnsi="Open Sans"/>
          <w:color w:val="3B3838" w:themeColor="background2" w:themeShade="40"/>
          <w:vertAlign w:val="subscript"/>
        </w:rPr>
        <w:t>Define Usability Lab Objectives &amp; Scenarios</w:t>
      </w:r>
      <w:r w:rsidRPr="002D10BC">
        <w:rPr>
          <w:rFonts w:ascii="Open Sans" w:hAnsi="Open Sans"/>
          <w:color w:val="3B3838" w:themeColor="background2" w:themeShade="40"/>
          <w:vertAlign w:val="subscript"/>
        </w:rPr>
        <w:tab/>
      </w:r>
      <w:r w:rsidR="007C3777">
        <w:rPr>
          <w:rFonts w:ascii="Open Sans" w:hAnsi="Open Sans"/>
          <w:color w:val="3B3838" w:themeColor="background2" w:themeShade="40"/>
          <w:vertAlign w:val="subscript"/>
        </w:rPr>
        <w:t>25</w:t>
      </w:r>
      <w:r w:rsidRPr="002D10BC">
        <w:rPr>
          <w:rFonts w:ascii="Open Sans" w:hAnsi="Open Sans"/>
          <w:color w:val="3B3838" w:themeColor="background2" w:themeShade="40"/>
          <w:vertAlign w:val="subscript"/>
        </w:rPr>
        <w:t xml:space="preserve"> minutes</w:t>
      </w:r>
      <w:r w:rsidRPr="002D10BC">
        <w:rPr>
          <w:rFonts w:ascii="Open Sans" w:hAnsi="Open Sans"/>
          <w:color w:val="3B3838" w:themeColor="background2" w:themeShade="40"/>
          <w:vertAlign w:val="subscript"/>
        </w:rPr>
        <w:tab/>
      </w:r>
    </w:p>
    <w:p w14:paraId="68EB1936" w14:textId="3BAA59A9" w:rsidR="002D10BC" w:rsidRPr="002D10BC" w:rsidRDefault="002D10BC" w:rsidP="002D10BC">
      <w:pPr>
        <w:numPr>
          <w:ilvl w:val="0"/>
          <w:numId w:val="1"/>
        </w:numPr>
        <w:tabs>
          <w:tab w:val="left" w:pos="720"/>
          <w:tab w:val="right" w:pos="5040"/>
        </w:tabs>
        <w:rPr>
          <w:rFonts w:ascii="Open Sans" w:hAnsi="Open Sans"/>
          <w:color w:val="3B3838" w:themeColor="background2" w:themeShade="40"/>
          <w:vertAlign w:val="subscript"/>
        </w:rPr>
      </w:pPr>
      <w:r w:rsidRPr="002D10BC">
        <w:rPr>
          <w:rFonts w:ascii="Open Sans" w:hAnsi="Open Sans"/>
          <w:color w:val="3B3838" w:themeColor="background2" w:themeShade="40"/>
          <w:vertAlign w:val="subscript"/>
        </w:rPr>
        <w:t xml:space="preserve">Discuss Usability Participants </w:t>
      </w:r>
      <w:r>
        <w:rPr>
          <w:rFonts w:ascii="Open Sans" w:hAnsi="Open Sans"/>
          <w:color w:val="3B3838" w:themeColor="background2" w:themeShade="40"/>
          <w:vertAlign w:val="subscript"/>
        </w:rPr>
        <w:t>&amp;</w:t>
      </w:r>
      <w:r w:rsidRPr="002D10BC">
        <w:rPr>
          <w:rFonts w:ascii="Open Sans" w:hAnsi="Open Sans"/>
          <w:color w:val="3B3838" w:themeColor="background2" w:themeShade="40"/>
          <w:vertAlign w:val="subscript"/>
        </w:rPr>
        <w:t xml:space="preserve"> Recruiting</w:t>
      </w:r>
      <w:r w:rsidRPr="002D10BC">
        <w:rPr>
          <w:rFonts w:ascii="Open Sans" w:hAnsi="Open Sans"/>
          <w:color w:val="3B3838" w:themeColor="background2" w:themeShade="40"/>
          <w:vertAlign w:val="subscript"/>
        </w:rPr>
        <w:tab/>
      </w:r>
      <w:r w:rsidR="007C3777">
        <w:rPr>
          <w:rFonts w:ascii="Open Sans" w:hAnsi="Open Sans"/>
          <w:color w:val="3B3838" w:themeColor="background2" w:themeShade="40"/>
          <w:vertAlign w:val="subscript"/>
        </w:rPr>
        <w:t>5</w:t>
      </w:r>
      <w:r w:rsidRPr="002D10BC">
        <w:rPr>
          <w:rFonts w:ascii="Open Sans" w:hAnsi="Open Sans"/>
          <w:color w:val="3B3838" w:themeColor="background2" w:themeShade="40"/>
          <w:vertAlign w:val="subscript"/>
        </w:rPr>
        <w:t xml:space="preserve"> minutes</w:t>
      </w:r>
      <w:r w:rsidRPr="002D10BC">
        <w:rPr>
          <w:rFonts w:ascii="Open Sans" w:hAnsi="Open Sans"/>
          <w:color w:val="3B3838" w:themeColor="background2" w:themeShade="40"/>
          <w:vertAlign w:val="subscript"/>
        </w:rPr>
        <w:tab/>
      </w:r>
    </w:p>
    <w:p w14:paraId="1E330FD3" w14:textId="77777777" w:rsidR="002D10BC" w:rsidRPr="002D10BC" w:rsidRDefault="002D10BC" w:rsidP="002D10BC">
      <w:pPr>
        <w:numPr>
          <w:ilvl w:val="0"/>
          <w:numId w:val="1"/>
        </w:numPr>
        <w:tabs>
          <w:tab w:val="left" w:pos="720"/>
          <w:tab w:val="right" w:pos="5040"/>
        </w:tabs>
        <w:rPr>
          <w:rFonts w:ascii="Open Sans" w:hAnsi="Open Sans"/>
          <w:color w:val="3B3838" w:themeColor="background2" w:themeShade="40"/>
          <w:vertAlign w:val="subscript"/>
        </w:rPr>
      </w:pPr>
      <w:r w:rsidRPr="002D10BC">
        <w:rPr>
          <w:rFonts w:ascii="Open Sans" w:hAnsi="Open Sans"/>
          <w:color w:val="3B3838" w:themeColor="background2" w:themeShade="40"/>
          <w:vertAlign w:val="subscript"/>
        </w:rPr>
        <w:t>Define Usability Timeline</w:t>
      </w:r>
      <w:r w:rsidRPr="002D10BC">
        <w:rPr>
          <w:rFonts w:ascii="Open Sans" w:hAnsi="Open Sans"/>
          <w:color w:val="3B3838" w:themeColor="background2" w:themeShade="40"/>
          <w:vertAlign w:val="subscript"/>
        </w:rPr>
        <w:tab/>
        <w:t>10 minutes</w:t>
      </w:r>
    </w:p>
    <w:p w14:paraId="27F2D803" w14:textId="3EEDC012" w:rsidR="002D10BC" w:rsidRPr="002D10BC" w:rsidRDefault="002D10BC" w:rsidP="002D10BC">
      <w:pPr>
        <w:numPr>
          <w:ilvl w:val="0"/>
          <w:numId w:val="1"/>
        </w:numPr>
        <w:tabs>
          <w:tab w:val="left" w:pos="720"/>
          <w:tab w:val="right" w:pos="5040"/>
        </w:tabs>
        <w:rPr>
          <w:rFonts w:ascii="Open Sans" w:hAnsi="Open Sans"/>
          <w:color w:val="3B3838" w:themeColor="background2" w:themeShade="40"/>
          <w:vertAlign w:val="subscript"/>
        </w:rPr>
      </w:pPr>
      <w:r w:rsidRPr="002D10BC">
        <w:rPr>
          <w:rFonts w:ascii="Open Sans" w:hAnsi="Open Sans"/>
          <w:color w:val="3B3838" w:themeColor="background2" w:themeShade="40"/>
          <w:vertAlign w:val="subscript"/>
        </w:rPr>
        <w:t>Q&amp;A</w:t>
      </w:r>
      <w:r w:rsidRPr="002D10BC">
        <w:rPr>
          <w:rFonts w:ascii="Open Sans" w:hAnsi="Open Sans"/>
          <w:color w:val="3B3838" w:themeColor="background2" w:themeShade="40"/>
          <w:vertAlign w:val="subscript"/>
        </w:rPr>
        <w:tab/>
        <w:t xml:space="preserve"> 10 minutes</w:t>
      </w:r>
    </w:p>
    <w:p w14:paraId="3805F078" w14:textId="2DD42BF7" w:rsidR="008F3D50" w:rsidRPr="002D10BC" w:rsidRDefault="008F3D50" w:rsidP="002D10BC">
      <w:pPr>
        <w:pBdr>
          <w:bottom w:val="single" w:sz="4" w:space="1" w:color="auto"/>
        </w:pBdr>
        <w:rPr>
          <w:rFonts w:ascii="Open Sans" w:hAnsi="Open Sans"/>
          <w:color w:val="3B3838" w:themeColor="background2" w:themeShade="40"/>
          <w:vertAlign w:val="subscript"/>
        </w:rPr>
      </w:pPr>
    </w:p>
    <w:tbl>
      <w:tblPr>
        <w:tblW w:w="8964" w:type="dxa"/>
        <w:tblLayout w:type="fixed"/>
        <w:tblLook w:val="0000" w:firstRow="0" w:lastRow="0" w:firstColumn="0" w:lastColumn="0" w:noHBand="0" w:noVBand="0"/>
      </w:tblPr>
      <w:tblGrid>
        <w:gridCol w:w="1890"/>
        <w:gridCol w:w="7074"/>
      </w:tblGrid>
      <w:tr w:rsidR="002D10BC" w:rsidRPr="002D10BC" w14:paraId="091C0CDB" w14:textId="77777777" w:rsidTr="00C86536">
        <w:trPr>
          <w:trHeight w:val="260"/>
        </w:trPr>
        <w:tc>
          <w:tcPr>
            <w:tcW w:w="1890" w:type="dxa"/>
          </w:tcPr>
          <w:p w14:paraId="6B555500" w14:textId="2404BE8C" w:rsidR="002D10BC" w:rsidRPr="002D10BC" w:rsidRDefault="002D10BC" w:rsidP="002D10BC">
            <w:pPr>
              <w:rPr>
                <w:rFonts w:ascii="Open Sans" w:hAnsi="Open Sans"/>
                <w:b/>
                <w:bCs/>
                <w:color w:val="3B3838" w:themeColor="background2" w:themeShade="40"/>
                <w:vertAlign w:val="subscript"/>
              </w:rPr>
            </w:pPr>
            <w:r w:rsidRPr="002D10BC">
              <w:rPr>
                <w:rFonts w:ascii="Open Sans" w:hAnsi="Open Sans"/>
                <w:b/>
                <w:bCs/>
                <w:color w:val="3B3838" w:themeColor="background2" w:themeShade="40"/>
                <w:vertAlign w:val="subscript"/>
              </w:rPr>
              <w:t>Dial-in Info</w:t>
            </w:r>
          </w:p>
        </w:tc>
        <w:tc>
          <w:tcPr>
            <w:tcW w:w="7074" w:type="dxa"/>
          </w:tcPr>
          <w:p w14:paraId="43AAC388" w14:textId="77777777" w:rsidR="002D10BC" w:rsidRPr="002D10BC" w:rsidRDefault="002D10BC" w:rsidP="002D10BC">
            <w:pPr>
              <w:rPr>
                <w:rFonts w:ascii="Open Sans" w:hAnsi="Open Sans"/>
                <w:color w:val="3B3838" w:themeColor="background2" w:themeShade="40"/>
                <w:vertAlign w:val="subscript"/>
              </w:rPr>
            </w:pPr>
            <w:r w:rsidRPr="002D10BC">
              <w:rPr>
                <w:rFonts w:ascii="Open Sans" w:hAnsi="Open Sans"/>
                <w:color w:val="3B3838" w:themeColor="background2" w:themeShade="40"/>
                <w:vertAlign w:val="subscript"/>
              </w:rPr>
              <w:t>See meeting invite details.</w:t>
            </w:r>
          </w:p>
        </w:tc>
      </w:tr>
      <w:tr w:rsidR="002D10BC" w:rsidRPr="002D10BC" w14:paraId="0271403C" w14:textId="77777777" w:rsidTr="00C86536">
        <w:trPr>
          <w:trHeight w:val="260"/>
        </w:trPr>
        <w:tc>
          <w:tcPr>
            <w:tcW w:w="1890" w:type="dxa"/>
          </w:tcPr>
          <w:p w14:paraId="1425D5DF" w14:textId="77777777" w:rsidR="002D10BC" w:rsidRPr="002D10BC" w:rsidRDefault="002D10BC" w:rsidP="002D10BC">
            <w:pPr>
              <w:rPr>
                <w:rFonts w:ascii="Open Sans" w:hAnsi="Open Sans"/>
                <w:b/>
                <w:bCs/>
                <w:color w:val="3B3838" w:themeColor="background2" w:themeShade="40"/>
                <w:vertAlign w:val="subscript"/>
              </w:rPr>
            </w:pPr>
            <w:r w:rsidRPr="002D10BC">
              <w:rPr>
                <w:rFonts w:ascii="Open Sans" w:hAnsi="Open Sans"/>
                <w:b/>
                <w:bCs/>
                <w:color w:val="3B3838" w:themeColor="background2" w:themeShade="40"/>
                <w:vertAlign w:val="subscript"/>
              </w:rPr>
              <w:t>Participation</w:t>
            </w:r>
          </w:p>
        </w:tc>
        <w:tc>
          <w:tcPr>
            <w:tcW w:w="7074" w:type="dxa"/>
          </w:tcPr>
          <w:p w14:paraId="0A8A9B37" w14:textId="480EBAD5" w:rsidR="002D10BC" w:rsidRPr="002D10BC" w:rsidRDefault="00090738" w:rsidP="00611B06">
            <w:pPr>
              <w:rPr>
                <w:rFonts w:ascii="Open Sans" w:hAnsi="Open Sans"/>
                <w:color w:val="3B3838" w:themeColor="background2" w:themeShade="40"/>
                <w:vertAlign w:val="subscript"/>
              </w:rPr>
            </w:pPr>
            <w:r>
              <w:rPr>
                <w:rFonts w:ascii="Open Sans" w:hAnsi="Open Sans"/>
                <w:color w:val="3B3838" w:themeColor="background2" w:themeShade="40"/>
                <w:vertAlign w:val="subscript"/>
              </w:rPr>
              <w:t xml:space="preserve">Rodney Amian, Albert Cercernia, </w:t>
            </w:r>
            <w:r w:rsidR="002D10BC" w:rsidRPr="002D10BC">
              <w:rPr>
                <w:rFonts w:ascii="Open Sans" w:hAnsi="Open Sans"/>
                <w:color w:val="3B3838" w:themeColor="background2" w:themeShade="40"/>
                <w:vertAlign w:val="subscript"/>
              </w:rPr>
              <w:t xml:space="preserve">Kate </w:t>
            </w:r>
            <w:r w:rsidR="002D10BC">
              <w:rPr>
                <w:rFonts w:ascii="Open Sans" w:hAnsi="Open Sans"/>
                <w:color w:val="3B3838" w:themeColor="background2" w:themeShade="40"/>
                <w:vertAlign w:val="subscript"/>
              </w:rPr>
              <w:t>Chadha</w:t>
            </w:r>
            <w:r w:rsidR="002D10BC" w:rsidRPr="002D10BC">
              <w:rPr>
                <w:rFonts w:ascii="Open Sans" w:hAnsi="Open Sans"/>
                <w:color w:val="3B3838" w:themeColor="background2" w:themeShade="40"/>
                <w:vertAlign w:val="subscript"/>
              </w:rPr>
              <w:t xml:space="preserve">, </w:t>
            </w:r>
            <w:r>
              <w:rPr>
                <w:rFonts w:ascii="Open Sans" w:hAnsi="Open Sans"/>
                <w:color w:val="3B3838" w:themeColor="background2" w:themeShade="40"/>
                <w:vertAlign w:val="subscript"/>
              </w:rPr>
              <w:t xml:space="preserve">Marc Chouinard, Darren Matsuda, </w:t>
            </w:r>
            <w:r>
              <w:rPr>
                <w:rFonts w:ascii="Open Sans" w:hAnsi="Open Sans"/>
                <w:color w:val="3B3838" w:themeColor="background2" w:themeShade="40"/>
                <w:vertAlign w:val="subscript"/>
              </w:rPr>
              <w:t xml:space="preserve">Chike Orjih, </w:t>
            </w:r>
            <w:r>
              <w:rPr>
                <w:rFonts w:ascii="Open Sans" w:hAnsi="Open Sans"/>
                <w:color w:val="3B3838" w:themeColor="background2" w:themeShade="40"/>
                <w:vertAlign w:val="subscript"/>
              </w:rPr>
              <w:t xml:space="preserve">Joy Vance, and </w:t>
            </w:r>
            <w:r>
              <w:rPr>
                <w:rFonts w:ascii="Open Sans" w:hAnsi="Open Sans"/>
                <w:color w:val="3B3838" w:themeColor="background2" w:themeShade="40"/>
                <w:vertAlign w:val="subscript"/>
              </w:rPr>
              <w:t>Rob Wolfe</w:t>
            </w:r>
          </w:p>
        </w:tc>
      </w:tr>
      <w:tr w:rsidR="002D10BC" w:rsidRPr="002D10BC" w14:paraId="6F490C47" w14:textId="77777777" w:rsidTr="00C86536">
        <w:trPr>
          <w:trHeight w:val="260"/>
        </w:trPr>
        <w:tc>
          <w:tcPr>
            <w:tcW w:w="1890" w:type="dxa"/>
          </w:tcPr>
          <w:p w14:paraId="4DB9FA90" w14:textId="77777777" w:rsidR="002D10BC" w:rsidRPr="002D10BC" w:rsidRDefault="002D10BC" w:rsidP="002D10BC">
            <w:pPr>
              <w:rPr>
                <w:rFonts w:ascii="Open Sans" w:hAnsi="Open Sans"/>
                <w:b/>
                <w:bCs/>
                <w:color w:val="3B3838" w:themeColor="background2" w:themeShade="40"/>
                <w:vertAlign w:val="subscript"/>
              </w:rPr>
            </w:pPr>
            <w:r w:rsidRPr="002D10BC">
              <w:rPr>
                <w:rFonts w:ascii="Open Sans" w:hAnsi="Open Sans"/>
                <w:b/>
                <w:bCs/>
                <w:color w:val="3B3838" w:themeColor="background2" w:themeShade="40"/>
                <w:vertAlign w:val="subscript"/>
              </w:rPr>
              <w:t>Goals of meeting</w:t>
            </w:r>
          </w:p>
        </w:tc>
        <w:tc>
          <w:tcPr>
            <w:tcW w:w="7074" w:type="dxa"/>
          </w:tcPr>
          <w:p w14:paraId="72CE4C11" w14:textId="2A076859" w:rsidR="002D10BC" w:rsidRPr="002D10BC" w:rsidRDefault="002D10BC" w:rsidP="00F52389">
            <w:pPr>
              <w:rPr>
                <w:rFonts w:ascii="Open Sans" w:hAnsi="Open Sans"/>
                <w:color w:val="3B3838" w:themeColor="background2" w:themeShade="40"/>
                <w:vertAlign w:val="subscript"/>
              </w:rPr>
            </w:pPr>
            <w:r w:rsidRPr="002D10BC">
              <w:rPr>
                <w:rFonts w:ascii="Open Sans" w:hAnsi="Open Sans"/>
                <w:color w:val="3B3838" w:themeColor="background2" w:themeShade="40"/>
                <w:vertAlign w:val="subscript"/>
              </w:rPr>
              <w:t xml:space="preserve">The purpose of the meeting is to prepare for the </w:t>
            </w:r>
            <w:r w:rsidR="00090738">
              <w:rPr>
                <w:rFonts w:ascii="Open Sans" w:hAnsi="Open Sans"/>
                <w:color w:val="3B3838" w:themeColor="background2" w:themeShade="40"/>
                <w:vertAlign w:val="subscript"/>
              </w:rPr>
              <w:t>HMSA comparative</w:t>
            </w:r>
            <w:r w:rsidRPr="002D10BC">
              <w:rPr>
                <w:rFonts w:ascii="Open Sans" w:hAnsi="Open Sans"/>
                <w:color w:val="3B3838" w:themeColor="background2" w:themeShade="40"/>
                <w:vertAlign w:val="subscript"/>
              </w:rPr>
              <w:t xml:space="preserve"> usability </w:t>
            </w:r>
            <w:r w:rsidR="000935CB">
              <w:rPr>
                <w:rFonts w:ascii="Open Sans" w:hAnsi="Open Sans"/>
                <w:color w:val="3B3838" w:themeColor="background2" w:themeShade="40"/>
                <w:vertAlign w:val="subscript"/>
              </w:rPr>
              <w:t>benchmark</w:t>
            </w:r>
            <w:r w:rsidR="00090738">
              <w:rPr>
                <w:rFonts w:ascii="Open Sans" w:hAnsi="Open Sans"/>
                <w:color w:val="3B3838" w:themeColor="background2" w:themeShade="40"/>
                <w:vertAlign w:val="subscript"/>
              </w:rPr>
              <w:t xml:space="preserve"> </w:t>
            </w:r>
            <w:r w:rsidRPr="002D10BC">
              <w:rPr>
                <w:rFonts w:ascii="Open Sans" w:hAnsi="Open Sans"/>
                <w:color w:val="3B3838" w:themeColor="background2" w:themeShade="40"/>
                <w:vertAlign w:val="subscript"/>
              </w:rPr>
              <w:t xml:space="preserve">labs.  We will </w:t>
            </w:r>
            <w:r w:rsidR="00090738">
              <w:rPr>
                <w:rFonts w:ascii="Open Sans" w:hAnsi="Open Sans"/>
                <w:color w:val="3B3838" w:themeColor="background2" w:themeShade="40"/>
                <w:vertAlign w:val="subscript"/>
              </w:rPr>
              <w:t>finalize</w:t>
            </w:r>
            <w:r w:rsidRPr="002D10BC">
              <w:rPr>
                <w:rFonts w:ascii="Open Sans" w:hAnsi="Open Sans"/>
                <w:color w:val="3B3838" w:themeColor="background2" w:themeShade="40"/>
                <w:vertAlign w:val="subscript"/>
              </w:rPr>
              <w:t xml:space="preserve"> the objectives and scope/content of the study.  We will also discuss how the objectives will be met</w:t>
            </w:r>
            <w:r w:rsidR="00090738">
              <w:rPr>
                <w:rFonts w:ascii="Open Sans" w:hAnsi="Open Sans"/>
                <w:color w:val="3B3838" w:themeColor="background2" w:themeShade="40"/>
                <w:vertAlign w:val="subscript"/>
              </w:rPr>
              <w:t>.</w:t>
            </w:r>
          </w:p>
        </w:tc>
      </w:tr>
    </w:tbl>
    <w:p w14:paraId="6068F368" w14:textId="77777777" w:rsidR="002D10BC" w:rsidRPr="002D10BC" w:rsidRDefault="002D10BC" w:rsidP="002D10BC">
      <w:pPr>
        <w:pBdr>
          <w:bottom w:val="single" w:sz="4" w:space="1" w:color="auto"/>
        </w:pBdr>
        <w:rPr>
          <w:rFonts w:ascii="Open Sans" w:hAnsi="Open Sans"/>
          <w:b/>
          <w:bCs/>
          <w:color w:val="3B3838" w:themeColor="background2" w:themeShade="40"/>
          <w:vertAlign w:val="subscript"/>
        </w:rPr>
      </w:pPr>
    </w:p>
    <w:p w14:paraId="354EC11C" w14:textId="77777777" w:rsidR="002D10BC" w:rsidRPr="002D10BC" w:rsidRDefault="002D10BC" w:rsidP="00D4341E">
      <w:pPr>
        <w:pStyle w:val="Heading1"/>
        <w:rPr>
          <w:vertAlign w:val="subscript"/>
        </w:rPr>
      </w:pPr>
      <w:r w:rsidRPr="002D10BC">
        <w:rPr>
          <w:vertAlign w:val="subscript"/>
        </w:rPr>
        <w:t>Present Usability Overview</w:t>
      </w:r>
      <w:r w:rsidRPr="002D10BC">
        <w:rPr>
          <w:vertAlign w:val="subscript"/>
        </w:rPr>
        <w:tab/>
        <w:t>10 minutes</w:t>
      </w:r>
    </w:p>
    <w:p w14:paraId="29533154" w14:textId="0CD822DD" w:rsidR="002D10BC" w:rsidRPr="002D10BC" w:rsidRDefault="002D10BC" w:rsidP="00F52389">
      <w:pPr>
        <w:ind w:left="360"/>
        <w:rPr>
          <w:rFonts w:ascii="Open Sans" w:hAnsi="Open Sans"/>
          <w:color w:val="3B3838" w:themeColor="background2" w:themeShade="40"/>
          <w:vertAlign w:val="subscript"/>
        </w:rPr>
      </w:pPr>
      <w:r w:rsidRPr="002D10BC">
        <w:rPr>
          <w:rFonts w:ascii="Open Sans" w:hAnsi="Open Sans"/>
          <w:color w:val="3B3838" w:themeColor="background2" w:themeShade="40"/>
          <w:vertAlign w:val="subscript"/>
        </w:rPr>
        <w:t xml:space="preserve">What is the </w:t>
      </w:r>
      <w:r w:rsidR="00716E9E">
        <w:rPr>
          <w:rFonts w:ascii="Open Sans" w:hAnsi="Open Sans"/>
          <w:color w:val="3B3838" w:themeColor="background2" w:themeShade="40"/>
          <w:vertAlign w:val="subscript"/>
        </w:rPr>
        <w:t>u</w:t>
      </w:r>
      <w:r w:rsidRPr="002D10BC">
        <w:rPr>
          <w:rFonts w:ascii="Open Sans" w:hAnsi="Open Sans"/>
          <w:color w:val="3B3838" w:themeColor="background2" w:themeShade="40"/>
          <w:vertAlign w:val="subscript"/>
        </w:rPr>
        <w:t xml:space="preserve">sability </w:t>
      </w:r>
      <w:r w:rsidR="00716E9E">
        <w:rPr>
          <w:rFonts w:ascii="Open Sans" w:hAnsi="Open Sans"/>
          <w:color w:val="3B3838" w:themeColor="background2" w:themeShade="40"/>
          <w:vertAlign w:val="subscript"/>
        </w:rPr>
        <w:t>m</w:t>
      </w:r>
      <w:r w:rsidRPr="002D10BC">
        <w:rPr>
          <w:rFonts w:ascii="Open Sans" w:hAnsi="Open Sans"/>
          <w:color w:val="3B3838" w:themeColor="background2" w:themeShade="40"/>
          <w:vertAlign w:val="subscript"/>
        </w:rPr>
        <w:t>ethodology?</w:t>
      </w:r>
    </w:p>
    <w:p w14:paraId="77983B67" w14:textId="77777777" w:rsidR="002D10BC" w:rsidRPr="002D10BC" w:rsidRDefault="002D10BC" w:rsidP="002D10BC">
      <w:pPr>
        <w:rPr>
          <w:rFonts w:ascii="Open Sans" w:hAnsi="Open Sans"/>
          <w:b/>
          <w:color w:val="3B3838" w:themeColor="background2" w:themeShade="40"/>
          <w:vertAlign w:val="subscript"/>
        </w:rPr>
      </w:pPr>
    </w:p>
    <w:p w14:paraId="262BE118" w14:textId="2BE54E50" w:rsidR="002D10BC" w:rsidRPr="002D10BC" w:rsidRDefault="002D10BC" w:rsidP="00D4341E">
      <w:pPr>
        <w:pStyle w:val="Heading1"/>
        <w:rPr>
          <w:vertAlign w:val="subscript"/>
        </w:rPr>
      </w:pPr>
      <w:r w:rsidRPr="002D10BC">
        <w:rPr>
          <w:vertAlign w:val="subscript"/>
        </w:rPr>
        <w:t>Define Usability Lab Objectives</w:t>
      </w:r>
      <w:r w:rsidR="00F52389">
        <w:rPr>
          <w:vertAlign w:val="subscript"/>
        </w:rPr>
        <w:t xml:space="preserve"> &amp; Scenarios</w:t>
      </w:r>
      <w:r w:rsidR="00F52389">
        <w:rPr>
          <w:vertAlign w:val="subscript"/>
        </w:rPr>
        <w:tab/>
      </w:r>
      <w:r w:rsidRPr="002D10BC">
        <w:rPr>
          <w:vertAlign w:val="subscript"/>
        </w:rPr>
        <w:t>20 minutes</w:t>
      </w:r>
      <w:r w:rsidRPr="002D10BC">
        <w:rPr>
          <w:vertAlign w:val="subscript"/>
        </w:rPr>
        <w:tab/>
      </w:r>
    </w:p>
    <w:p w14:paraId="3B1A3231" w14:textId="1BCD1BEA" w:rsidR="00954729" w:rsidRDefault="00954729" w:rsidP="00954729">
      <w:pPr>
        <w:rPr>
          <w:rFonts w:ascii="Open Sans" w:hAnsi="Open Sans"/>
          <w:color w:val="3B3838" w:themeColor="background2" w:themeShade="40"/>
          <w:vertAlign w:val="subscript"/>
        </w:rPr>
      </w:pPr>
      <w:r>
        <w:rPr>
          <w:rFonts w:ascii="Open Sans" w:hAnsi="Open Sans"/>
          <w:color w:val="3B3838" w:themeColor="background2" w:themeShade="40"/>
          <w:vertAlign w:val="subscript"/>
        </w:rPr>
        <w:t>Usability research objectives</w:t>
      </w:r>
      <w:r w:rsidRPr="002D10BC">
        <w:rPr>
          <w:rFonts w:ascii="Open Sans" w:hAnsi="Open Sans"/>
          <w:color w:val="3B3838" w:themeColor="background2" w:themeShade="40"/>
          <w:vertAlign w:val="subscript"/>
        </w:rPr>
        <w:t xml:space="preserve"> are expressed in terms of the business task the user needs to accomplish, not in terms of the system's functionality.  </w:t>
      </w:r>
    </w:p>
    <w:p w14:paraId="1C56611C" w14:textId="3DFDB343" w:rsidR="002D10BC" w:rsidRPr="002D10BC" w:rsidRDefault="002D10BC" w:rsidP="00552752">
      <w:pPr>
        <w:spacing w:before="120" w:after="240"/>
        <w:rPr>
          <w:rFonts w:ascii="Open Sans" w:hAnsi="Open Sans"/>
          <w:color w:val="3B3838" w:themeColor="background2" w:themeShade="40"/>
          <w:vertAlign w:val="subscript"/>
        </w:rPr>
      </w:pPr>
      <w:r w:rsidRPr="002D10BC">
        <w:rPr>
          <w:rFonts w:ascii="Open Sans" w:hAnsi="Open Sans"/>
          <w:color w:val="3B3838" w:themeColor="background2" w:themeShade="40"/>
          <w:vertAlign w:val="subscript"/>
        </w:rPr>
        <w:t>We will define objectives and scenarios during the planning meeting; however, here are some things that you can think about in advance.</w:t>
      </w:r>
    </w:p>
    <w:p w14:paraId="66BA66E2" w14:textId="34EED859" w:rsidR="00101143" w:rsidRDefault="000935CB" w:rsidP="00101143">
      <w:pPr>
        <w:spacing w:before="120" w:after="240"/>
        <w:ind w:left="720"/>
        <w:rPr>
          <w:rFonts w:ascii="Open Sans" w:hAnsi="Open Sans"/>
          <w:color w:val="3B3838" w:themeColor="background2" w:themeShade="40"/>
          <w:vertAlign w:val="subscript"/>
        </w:rPr>
      </w:pPr>
      <w:r>
        <w:rPr>
          <w:rFonts w:ascii="Open Sans" w:hAnsi="Open Sans"/>
          <w:b/>
          <w:color w:val="3B3838" w:themeColor="background2" w:themeShade="40"/>
          <w:vertAlign w:val="subscript"/>
        </w:rPr>
        <w:t>Draft</w:t>
      </w:r>
      <w:r w:rsidR="00954729" w:rsidRPr="00954729">
        <w:rPr>
          <w:rFonts w:ascii="Open Sans" w:hAnsi="Open Sans"/>
          <w:b/>
          <w:color w:val="3B3838" w:themeColor="background2" w:themeShade="40"/>
          <w:vertAlign w:val="subscript"/>
        </w:rPr>
        <w:t xml:space="preserve"> </w:t>
      </w:r>
      <w:r>
        <w:rPr>
          <w:rFonts w:ascii="Open Sans" w:hAnsi="Open Sans"/>
          <w:b/>
          <w:color w:val="3B3838" w:themeColor="background2" w:themeShade="40"/>
          <w:vertAlign w:val="subscript"/>
        </w:rPr>
        <w:t xml:space="preserve">usability/UX </w:t>
      </w:r>
      <w:r w:rsidR="00954729" w:rsidRPr="00954729">
        <w:rPr>
          <w:rFonts w:ascii="Open Sans" w:hAnsi="Open Sans"/>
          <w:b/>
          <w:color w:val="3B3838" w:themeColor="background2" w:themeShade="40"/>
          <w:vertAlign w:val="subscript"/>
        </w:rPr>
        <w:t>research objective</w:t>
      </w:r>
      <w:r w:rsidR="00101143">
        <w:rPr>
          <w:rFonts w:ascii="Open Sans" w:hAnsi="Open Sans"/>
          <w:color w:val="3B3838" w:themeColor="background2" w:themeShade="40"/>
          <w:vertAlign w:val="subscript"/>
        </w:rPr>
        <w:t>:</w:t>
      </w:r>
    </w:p>
    <w:p w14:paraId="6505749A" w14:textId="5206C770" w:rsidR="000935CB" w:rsidRDefault="00802376" w:rsidP="000935CB">
      <w:pPr>
        <w:spacing w:before="120" w:after="240"/>
        <w:ind w:left="720"/>
        <w:rPr>
          <w:rFonts w:ascii="Open Sans" w:hAnsi="Open Sans"/>
          <w:color w:val="3B3838" w:themeColor="background2" w:themeShade="40"/>
          <w:vertAlign w:val="subscript"/>
        </w:rPr>
      </w:pPr>
      <w:r>
        <w:rPr>
          <w:rFonts w:ascii="Open Sans" w:hAnsi="Open Sans"/>
          <w:color w:val="3B3838" w:themeColor="background2" w:themeShade="40"/>
          <w:vertAlign w:val="subscript"/>
        </w:rPr>
        <w:t xml:space="preserve">The </w:t>
      </w:r>
      <w:r w:rsidR="00090738">
        <w:rPr>
          <w:rFonts w:ascii="Open Sans" w:hAnsi="Open Sans"/>
          <w:color w:val="3B3838" w:themeColor="background2" w:themeShade="40"/>
          <w:vertAlign w:val="subscript"/>
        </w:rPr>
        <w:t>HMSA.com</w:t>
      </w:r>
      <w:r>
        <w:rPr>
          <w:rFonts w:ascii="Open Sans" w:hAnsi="Open Sans"/>
          <w:color w:val="3B3838" w:themeColor="background2" w:themeShade="40"/>
          <w:vertAlign w:val="subscript"/>
        </w:rPr>
        <w:t xml:space="preserve"> team (business, design, and development) </w:t>
      </w:r>
      <w:r w:rsidR="000935CB">
        <w:rPr>
          <w:rFonts w:ascii="Open Sans" w:hAnsi="Open Sans"/>
          <w:color w:val="3B3838" w:themeColor="background2" w:themeShade="40"/>
          <w:vertAlign w:val="subscript"/>
        </w:rPr>
        <w:t>wants to</w:t>
      </w:r>
      <w:r w:rsidR="000935CB" w:rsidRPr="00F52389">
        <w:rPr>
          <w:rFonts w:ascii="Open Sans" w:hAnsi="Open Sans"/>
          <w:color w:val="3B3838" w:themeColor="background2" w:themeShade="40"/>
          <w:vertAlign w:val="subscript"/>
        </w:rPr>
        <w:t xml:space="preserve"> improve the usability and the </w:t>
      </w:r>
      <w:r w:rsidR="000935CB">
        <w:rPr>
          <w:rFonts w:ascii="Open Sans" w:hAnsi="Open Sans"/>
          <w:color w:val="3B3838" w:themeColor="background2" w:themeShade="40"/>
          <w:vertAlign w:val="subscript"/>
        </w:rPr>
        <w:t xml:space="preserve">end-to-end </w:t>
      </w:r>
      <w:r w:rsidR="000935CB">
        <w:rPr>
          <w:rFonts w:ascii="Open Sans" w:hAnsi="Open Sans"/>
          <w:color w:val="3B3838" w:themeColor="background2" w:themeShade="40"/>
          <w:vertAlign w:val="subscript"/>
        </w:rPr>
        <w:t>customer</w:t>
      </w:r>
      <w:r w:rsidR="000935CB" w:rsidRPr="00F52389">
        <w:rPr>
          <w:rFonts w:ascii="Open Sans" w:hAnsi="Open Sans"/>
          <w:color w:val="3B3838" w:themeColor="background2" w:themeShade="40"/>
          <w:vertAlign w:val="subscript"/>
        </w:rPr>
        <w:t xml:space="preserve"> (</w:t>
      </w:r>
      <w:r w:rsidR="000935CB">
        <w:rPr>
          <w:rFonts w:ascii="Open Sans" w:hAnsi="Open Sans"/>
          <w:color w:val="3B3838" w:themeColor="background2" w:themeShade="40"/>
          <w:vertAlign w:val="subscript"/>
        </w:rPr>
        <w:t>consumer</w:t>
      </w:r>
      <w:r w:rsidR="000935CB" w:rsidRPr="00F52389">
        <w:rPr>
          <w:rFonts w:ascii="Open Sans" w:hAnsi="Open Sans"/>
          <w:color w:val="3B3838" w:themeColor="background2" w:themeShade="40"/>
          <w:vertAlign w:val="subscript"/>
        </w:rPr>
        <w:t xml:space="preserve">) experience </w:t>
      </w:r>
      <w:r w:rsidR="000935CB">
        <w:rPr>
          <w:rFonts w:ascii="Open Sans" w:hAnsi="Open Sans"/>
          <w:color w:val="3B3838" w:themeColor="background2" w:themeShade="40"/>
          <w:vertAlign w:val="subscript"/>
        </w:rPr>
        <w:t>with</w:t>
      </w:r>
      <w:r w:rsidR="000935CB" w:rsidRPr="00F52389">
        <w:rPr>
          <w:rFonts w:ascii="Open Sans" w:hAnsi="Open Sans"/>
          <w:color w:val="3B3838" w:themeColor="background2" w:themeShade="40"/>
          <w:vertAlign w:val="subscript"/>
        </w:rPr>
        <w:t xml:space="preserve"> </w:t>
      </w:r>
      <w:r w:rsidR="000935CB">
        <w:rPr>
          <w:rFonts w:ascii="Open Sans" w:hAnsi="Open Sans"/>
          <w:color w:val="3B3838" w:themeColor="background2" w:themeShade="40"/>
          <w:vertAlign w:val="subscript"/>
        </w:rPr>
        <w:t>the HMSA.com site.</w:t>
      </w:r>
    </w:p>
    <w:p w14:paraId="319AF088" w14:textId="77777777" w:rsidR="00847BAC" w:rsidRDefault="00847BAC">
      <w:pPr>
        <w:rPr>
          <w:rFonts w:ascii="Open Sans" w:hAnsi="Open Sans"/>
          <w:b/>
          <w:color w:val="3B3838" w:themeColor="background2" w:themeShade="40"/>
          <w:vertAlign w:val="subscript"/>
        </w:rPr>
      </w:pPr>
      <w:r>
        <w:rPr>
          <w:rFonts w:ascii="Open Sans" w:hAnsi="Open Sans"/>
          <w:b/>
          <w:color w:val="3B3838" w:themeColor="background2" w:themeShade="40"/>
          <w:vertAlign w:val="subscript"/>
        </w:rPr>
        <w:br w:type="page"/>
      </w:r>
    </w:p>
    <w:p w14:paraId="24AB7B83" w14:textId="19D593FC" w:rsidR="000935CB" w:rsidRPr="000935CB" w:rsidRDefault="000935CB" w:rsidP="000935CB">
      <w:pPr>
        <w:spacing w:before="120" w:after="240"/>
        <w:ind w:left="720"/>
        <w:rPr>
          <w:rFonts w:ascii="Open Sans" w:hAnsi="Open Sans"/>
          <w:b/>
          <w:color w:val="3B3838" w:themeColor="background2" w:themeShade="40"/>
          <w:vertAlign w:val="subscript"/>
        </w:rPr>
      </w:pPr>
      <w:r w:rsidRPr="000935CB">
        <w:rPr>
          <w:rFonts w:ascii="Open Sans" w:hAnsi="Open Sans"/>
          <w:b/>
          <w:color w:val="3B3838" w:themeColor="background2" w:themeShade="40"/>
          <w:vertAlign w:val="subscript"/>
        </w:rPr>
        <w:lastRenderedPageBreak/>
        <w:t>Research</w:t>
      </w:r>
      <w:r w:rsidRPr="000935CB">
        <w:rPr>
          <w:rFonts w:ascii="Open Sans" w:hAnsi="Open Sans"/>
          <w:b/>
          <w:color w:val="3B3838" w:themeColor="background2" w:themeShade="40"/>
          <w:vertAlign w:val="subscript"/>
        </w:rPr>
        <w:t xml:space="preserve"> </w:t>
      </w:r>
      <w:r w:rsidR="00847BAC">
        <w:rPr>
          <w:rFonts w:ascii="Open Sans" w:hAnsi="Open Sans"/>
          <w:b/>
          <w:color w:val="3B3838" w:themeColor="background2" w:themeShade="40"/>
          <w:vertAlign w:val="subscript"/>
        </w:rPr>
        <w:t>method</w:t>
      </w:r>
      <w:r w:rsidRPr="000935CB">
        <w:rPr>
          <w:rFonts w:ascii="Open Sans" w:hAnsi="Open Sans"/>
          <w:b/>
          <w:color w:val="3B3838" w:themeColor="background2" w:themeShade="40"/>
          <w:vertAlign w:val="subscript"/>
        </w:rPr>
        <w:t>: comparative usability benchmark research</w:t>
      </w:r>
    </w:p>
    <w:p w14:paraId="1FEBB52F" w14:textId="4FFDEF53" w:rsidR="00802376" w:rsidRDefault="00847BAC" w:rsidP="00101143">
      <w:pPr>
        <w:spacing w:before="120" w:after="240"/>
        <w:ind w:left="720"/>
        <w:rPr>
          <w:rFonts w:ascii="Open Sans" w:hAnsi="Open Sans"/>
          <w:color w:val="3B3838" w:themeColor="background2" w:themeShade="40"/>
          <w:vertAlign w:val="subscript"/>
        </w:rPr>
      </w:pPr>
      <w:r>
        <w:rPr>
          <w:rFonts w:ascii="Open Sans" w:hAnsi="Open Sans"/>
          <w:color w:val="3B3838" w:themeColor="background2" w:themeShade="40"/>
          <w:vertAlign w:val="subscript"/>
        </w:rPr>
        <w:t>Learn</w:t>
      </w:r>
      <w:r w:rsidR="00802376">
        <w:rPr>
          <w:rFonts w:ascii="Open Sans" w:hAnsi="Open Sans"/>
          <w:color w:val="3B3838" w:themeColor="background2" w:themeShade="40"/>
          <w:vertAlign w:val="subscript"/>
        </w:rPr>
        <w:t xml:space="preserve"> </w:t>
      </w:r>
      <w:r w:rsidR="00090738">
        <w:rPr>
          <w:rFonts w:ascii="Open Sans" w:hAnsi="Open Sans"/>
          <w:color w:val="3B3838" w:themeColor="background2" w:themeShade="40"/>
          <w:vertAlign w:val="subscript"/>
        </w:rPr>
        <w:t>how Hawaiian insurance customers use their consumer-facing site (pre-login experience) today</w:t>
      </w:r>
      <w:r>
        <w:rPr>
          <w:rFonts w:ascii="Open Sans" w:hAnsi="Open Sans"/>
          <w:color w:val="3B3838" w:themeColor="background2" w:themeShade="40"/>
          <w:vertAlign w:val="subscript"/>
        </w:rPr>
        <w:t xml:space="preserve">, compared to how they </w:t>
      </w:r>
      <w:r w:rsidR="000935CB">
        <w:rPr>
          <w:rFonts w:ascii="Open Sans" w:hAnsi="Open Sans"/>
          <w:color w:val="3B3838" w:themeColor="background2" w:themeShade="40"/>
          <w:vertAlign w:val="subscript"/>
        </w:rPr>
        <w:t>complete similar tasks in</w:t>
      </w:r>
      <w:r w:rsidR="00090738">
        <w:rPr>
          <w:rFonts w:ascii="Open Sans" w:hAnsi="Open Sans"/>
          <w:color w:val="3B3838" w:themeColor="background2" w:themeShade="40"/>
          <w:vertAlign w:val="subscript"/>
        </w:rPr>
        <w:t xml:space="preserve"> Kaiser Permanente </w:t>
      </w:r>
      <w:r w:rsidR="000935CB">
        <w:rPr>
          <w:rFonts w:ascii="Open Sans" w:hAnsi="Open Sans"/>
          <w:color w:val="3B3838" w:themeColor="background2" w:themeShade="40"/>
          <w:vertAlign w:val="subscript"/>
        </w:rPr>
        <w:t>site for</w:t>
      </w:r>
      <w:r w:rsidR="00090738">
        <w:rPr>
          <w:rFonts w:ascii="Open Sans" w:hAnsi="Open Sans"/>
          <w:color w:val="3B3838" w:themeColor="background2" w:themeShade="40"/>
          <w:vertAlign w:val="subscript"/>
        </w:rPr>
        <w:t xml:space="preserve"> Hawaii (kaiserpermanente.org/Hawaii).</w:t>
      </w:r>
    </w:p>
    <w:p w14:paraId="56D88A6C" w14:textId="1DE68085" w:rsidR="002D10BC" w:rsidRDefault="000935CB" w:rsidP="00552752">
      <w:pPr>
        <w:spacing w:before="120" w:after="240"/>
        <w:rPr>
          <w:rFonts w:ascii="Open Sans" w:hAnsi="Open Sans"/>
          <w:color w:val="3B3838" w:themeColor="background2" w:themeShade="40"/>
          <w:vertAlign w:val="subscript"/>
        </w:rPr>
      </w:pPr>
      <w:r>
        <w:rPr>
          <w:rFonts w:ascii="Open Sans" w:hAnsi="Open Sans"/>
          <w:color w:val="3B3838" w:themeColor="background2" w:themeShade="40"/>
          <w:vertAlign w:val="subscript"/>
        </w:rPr>
        <w:t>Each</w:t>
      </w:r>
      <w:r w:rsidR="002D10BC" w:rsidRPr="00954729">
        <w:rPr>
          <w:rFonts w:ascii="Open Sans" w:hAnsi="Open Sans"/>
          <w:b/>
          <w:color w:val="3B3838" w:themeColor="background2" w:themeShade="40"/>
          <w:vertAlign w:val="subscript"/>
        </w:rPr>
        <w:t xml:space="preserve"> </w:t>
      </w:r>
      <w:r w:rsidR="00802376" w:rsidRPr="00954729">
        <w:rPr>
          <w:rFonts w:ascii="Open Sans" w:hAnsi="Open Sans"/>
          <w:b/>
          <w:color w:val="3B3838" w:themeColor="background2" w:themeShade="40"/>
          <w:vertAlign w:val="subscript"/>
        </w:rPr>
        <w:t xml:space="preserve">in-person </w:t>
      </w:r>
      <w:r w:rsidR="002D10BC" w:rsidRPr="00954729">
        <w:rPr>
          <w:rFonts w:ascii="Open Sans" w:hAnsi="Open Sans"/>
          <w:b/>
          <w:color w:val="3B3838" w:themeColor="background2" w:themeShade="40"/>
          <w:vertAlign w:val="subscript"/>
        </w:rPr>
        <w:t xml:space="preserve">lab </w:t>
      </w:r>
      <w:r>
        <w:rPr>
          <w:rFonts w:ascii="Open Sans" w:hAnsi="Open Sans"/>
          <w:b/>
          <w:color w:val="3B3838" w:themeColor="background2" w:themeShade="40"/>
          <w:vertAlign w:val="subscript"/>
        </w:rPr>
        <w:t>session will be</w:t>
      </w:r>
      <w:r w:rsidR="002D10BC" w:rsidRPr="00954729">
        <w:rPr>
          <w:rFonts w:ascii="Open Sans" w:hAnsi="Open Sans"/>
          <w:b/>
          <w:color w:val="3B3838" w:themeColor="background2" w:themeShade="40"/>
          <w:vertAlign w:val="subscript"/>
        </w:rPr>
        <w:t xml:space="preserve"> 60 minutes</w:t>
      </w:r>
      <w:r w:rsidR="002D10BC" w:rsidRPr="002D10BC">
        <w:rPr>
          <w:rFonts w:ascii="Open Sans" w:hAnsi="Open Sans"/>
          <w:color w:val="3B3838" w:themeColor="background2" w:themeShade="40"/>
          <w:vertAlign w:val="subscript"/>
        </w:rPr>
        <w:t xml:space="preserve"> to test </w:t>
      </w:r>
      <w:r>
        <w:rPr>
          <w:rFonts w:ascii="Open Sans" w:hAnsi="Open Sans"/>
          <w:color w:val="3B3838" w:themeColor="background2" w:themeShade="40"/>
          <w:vertAlign w:val="subscript"/>
        </w:rPr>
        <w:t>both</w:t>
      </w:r>
      <w:r w:rsidR="002D10BC" w:rsidRPr="002D10BC">
        <w:rPr>
          <w:rFonts w:ascii="Open Sans" w:hAnsi="Open Sans"/>
          <w:color w:val="3B3838" w:themeColor="background2" w:themeShade="40"/>
          <w:vertAlign w:val="subscript"/>
        </w:rPr>
        <w:t xml:space="preserve"> </w:t>
      </w:r>
      <w:r>
        <w:rPr>
          <w:rFonts w:ascii="Open Sans" w:hAnsi="Open Sans"/>
          <w:color w:val="3B3838" w:themeColor="background2" w:themeShade="40"/>
          <w:vertAlign w:val="subscript"/>
        </w:rPr>
        <w:t>sites</w:t>
      </w:r>
      <w:r w:rsidR="002D10BC" w:rsidRPr="002D10BC">
        <w:rPr>
          <w:rFonts w:ascii="Open Sans" w:hAnsi="Open Sans"/>
          <w:color w:val="3B3838" w:themeColor="background2" w:themeShade="40"/>
          <w:vertAlign w:val="subscript"/>
        </w:rPr>
        <w:t>.  We can’t test everything</w:t>
      </w:r>
      <w:r>
        <w:rPr>
          <w:rFonts w:ascii="Open Sans" w:hAnsi="Open Sans"/>
          <w:color w:val="3B3838" w:themeColor="background2" w:themeShade="40"/>
          <w:vertAlign w:val="subscript"/>
        </w:rPr>
        <w:t>, so we need to</w:t>
      </w:r>
      <w:r w:rsidR="00954729">
        <w:rPr>
          <w:rFonts w:ascii="Open Sans" w:hAnsi="Open Sans"/>
          <w:color w:val="3B3838" w:themeColor="background2" w:themeShade="40"/>
          <w:vertAlign w:val="subscript"/>
        </w:rPr>
        <w:t xml:space="preserve"> focus in on the top </w:t>
      </w:r>
      <w:r>
        <w:rPr>
          <w:rFonts w:ascii="Open Sans" w:hAnsi="Open Sans"/>
          <w:color w:val="3B3838" w:themeColor="background2" w:themeShade="40"/>
          <w:vertAlign w:val="subscript"/>
        </w:rPr>
        <w:t>tasks insurance customers do in both sites</w:t>
      </w:r>
      <w:r w:rsidR="00954729">
        <w:rPr>
          <w:rFonts w:ascii="Open Sans" w:hAnsi="Open Sans"/>
          <w:color w:val="3B3838" w:themeColor="background2" w:themeShade="40"/>
          <w:vertAlign w:val="subscript"/>
        </w:rPr>
        <w:t>.</w:t>
      </w:r>
    </w:p>
    <w:p w14:paraId="76E73D93" w14:textId="3DD08143" w:rsidR="00716E9E" w:rsidRPr="002D10BC" w:rsidRDefault="00716E9E" w:rsidP="00716E9E">
      <w:pPr>
        <w:pStyle w:val="Heading2"/>
        <w:rPr>
          <w:vertAlign w:val="subscript"/>
        </w:rPr>
      </w:pPr>
      <w:r>
        <w:rPr>
          <w:vertAlign w:val="subscript"/>
        </w:rPr>
        <w:t>How do we measure ease-of-use and friction?</w:t>
      </w:r>
    </w:p>
    <w:p w14:paraId="2EDD3281" w14:textId="79903124" w:rsidR="00716E9E" w:rsidRPr="00716E9E" w:rsidRDefault="00716E9E" w:rsidP="00716E9E">
      <w:pPr>
        <w:pStyle w:val="ListParagraph"/>
        <w:numPr>
          <w:ilvl w:val="0"/>
          <w:numId w:val="13"/>
        </w:numPr>
        <w:spacing w:before="120" w:after="240"/>
        <w:rPr>
          <w:rFonts w:ascii="Open Sans" w:hAnsi="Open Sans"/>
          <w:color w:val="3B3838" w:themeColor="background2" w:themeShade="40"/>
          <w:vertAlign w:val="subscript"/>
        </w:rPr>
      </w:pPr>
      <w:r w:rsidRPr="00716E9E">
        <w:rPr>
          <w:rFonts w:ascii="Open Sans" w:hAnsi="Open Sans"/>
          <w:color w:val="3B3838" w:themeColor="background2" w:themeShade="40"/>
          <w:vertAlign w:val="subscript"/>
        </w:rPr>
        <w:t xml:space="preserve">Can the first-time, or infrequent user – without any training or assistance – complete their core and critical tasks successfully using the site (task completion </w:t>
      </w:r>
      <w:r>
        <w:rPr>
          <w:rFonts w:ascii="Open Sans" w:hAnsi="Open Sans"/>
          <w:color w:val="3B3838" w:themeColor="background2" w:themeShade="40"/>
          <w:vertAlign w:val="subscript"/>
        </w:rPr>
        <w:t>rate</w:t>
      </w:r>
      <w:r w:rsidRPr="00716E9E">
        <w:rPr>
          <w:rFonts w:ascii="Open Sans" w:hAnsi="Open Sans"/>
          <w:color w:val="3B3838" w:themeColor="background2" w:themeShade="40"/>
          <w:vertAlign w:val="subscript"/>
        </w:rPr>
        <w:t>)?</w:t>
      </w:r>
      <w:r>
        <w:rPr>
          <w:rFonts w:ascii="Open Sans" w:hAnsi="Open Sans"/>
          <w:color w:val="3B3838" w:themeColor="background2" w:themeShade="40"/>
          <w:vertAlign w:val="subscript"/>
        </w:rPr>
        <w:t xml:space="preserve"> </w:t>
      </w:r>
      <w:r>
        <w:rPr>
          <w:rFonts w:ascii="Open Sans" w:hAnsi="Open Sans"/>
          <w:color w:val="3B3838" w:themeColor="background2" w:themeShade="40"/>
          <w:vertAlign w:val="subscript"/>
        </w:rPr>
        <w:t>How confident is the user that they have been successful?</w:t>
      </w:r>
    </w:p>
    <w:p w14:paraId="70002D41" w14:textId="69738F25" w:rsidR="00716E9E" w:rsidRDefault="00716E9E" w:rsidP="00716E9E">
      <w:pPr>
        <w:pStyle w:val="ListParagraph"/>
        <w:numPr>
          <w:ilvl w:val="0"/>
          <w:numId w:val="13"/>
        </w:numPr>
        <w:spacing w:before="120" w:after="240"/>
        <w:rPr>
          <w:rFonts w:ascii="Open Sans" w:hAnsi="Open Sans"/>
          <w:color w:val="3B3838" w:themeColor="background2" w:themeShade="40"/>
          <w:vertAlign w:val="subscript"/>
        </w:rPr>
      </w:pPr>
      <w:r>
        <w:rPr>
          <w:rFonts w:ascii="Open Sans" w:hAnsi="Open Sans"/>
          <w:color w:val="3B3838" w:themeColor="background2" w:themeShade="40"/>
          <w:vertAlign w:val="subscript"/>
        </w:rPr>
        <w:t>Where are the points-of-delight and -pain?</w:t>
      </w:r>
    </w:p>
    <w:p w14:paraId="5BF83D78" w14:textId="3C322BA2" w:rsidR="00716E9E" w:rsidRDefault="00716E9E" w:rsidP="00716E9E">
      <w:pPr>
        <w:pStyle w:val="ListParagraph"/>
        <w:numPr>
          <w:ilvl w:val="0"/>
          <w:numId w:val="13"/>
        </w:numPr>
        <w:spacing w:before="120" w:after="240"/>
        <w:rPr>
          <w:rFonts w:ascii="Open Sans" w:hAnsi="Open Sans"/>
          <w:color w:val="3B3838" w:themeColor="background2" w:themeShade="40"/>
          <w:vertAlign w:val="subscript"/>
        </w:rPr>
      </w:pPr>
      <w:r>
        <w:rPr>
          <w:rFonts w:ascii="Open Sans" w:hAnsi="Open Sans"/>
          <w:color w:val="3B3838" w:themeColor="background2" w:themeShade="40"/>
          <w:vertAlign w:val="subscript"/>
        </w:rPr>
        <w:t>How many usability issues or obstacles the user experience</w:t>
      </w:r>
      <w:r w:rsidR="007C7513">
        <w:rPr>
          <w:rFonts w:ascii="Open Sans" w:hAnsi="Open Sans"/>
          <w:color w:val="3B3838" w:themeColor="background2" w:themeShade="40"/>
          <w:vertAlign w:val="subscript"/>
        </w:rPr>
        <w:t>s</w:t>
      </w:r>
      <w:r>
        <w:rPr>
          <w:rFonts w:ascii="Open Sans" w:hAnsi="Open Sans"/>
          <w:color w:val="3B3838" w:themeColor="background2" w:themeShade="40"/>
          <w:vertAlign w:val="subscript"/>
        </w:rPr>
        <w:t xml:space="preserve"> completing a given task (frequency and severity</w:t>
      </w:r>
      <w:r w:rsidR="007C7513">
        <w:rPr>
          <w:rFonts w:ascii="Open Sans" w:hAnsi="Open Sans"/>
          <w:color w:val="3B3838" w:themeColor="background2" w:themeShade="40"/>
          <w:vertAlign w:val="subscript"/>
        </w:rPr>
        <w:t>)</w:t>
      </w:r>
      <w:r>
        <w:rPr>
          <w:rFonts w:ascii="Open Sans" w:hAnsi="Open Sans"/>
          <w:color w:val="3B3838" w:themeColor="background2" w:themeShade="40"/>
          <w:vertAlign w:val="subscript"/>
        </w:rPr>
        <w:t>?</w:t>
      </w:r>
    </w:p>
    <w:p w14:paraId="25532C1C" w14:textId="6B59D795" w:rsidR="00716E9E" w:rsidRPr="00716E9E" w:rsidRDefault="00716E9E" w:rsidP="00716E9E">
      <w:pPr>
        <w:pStyle w:val="ListParagraph"/>
        <w:numPr>
          <w:ilvl w:val="0"/>
          <w:numId w:val="13"/>
        </w:numPr>
        <w:spacing w:before="120" w:after="240"/>
        <w:rPr>
          <w:rFonts w:ascii="Open Sans" w:hAnsi="Open Sans"/>
          <w:color w:val="3B3838" w:themeColor="background2" w:themeShade="40"/>
          <w:vertAlign w:val="subscript"/>
        </w:rPr>
      </w:pPr>
      <w:r>
        <w:rPr>
          <w:rFonts w:ascii="Open Sans" w:hAnsi="Open Sans"/>
          <w:color w:val="3B3838" w:themeColor="background2" w:themeShade="40"/>
          <w:vertAlign w:val="subscript"/>
        </w:rPr>
        <w:t>How does the user feel as they use the site to complete tasks?</w:t>
      </w:r>
    </w:p>
    <w:p w14:paraId="4C4345E6" w14:textId="77777777" w:rsidR="002D10BC" w:rsidRPr="002D10BC" w:rsidRDefault="002D10BC" w:rsidP="00D4341E">
      <w:pPr>
        <w:pStyle w:val="Heading2"/>
        <w:rPr>
          <w:vertAlign w:val="subscript"/>
        </w:rPr>
      </w:pPr>
      <w:r w:rsidRPr="002D10BC">
        <w:rPr>
          <w:vertAlign w:val="subscript"/>
        </w:rPr>
        <w:t>Questions for Consideration</w:t>
      </w:r>
    </w:p>
    <w:p w14:paraId="507DF0A0" w14:textId="5F22C0DD" w:rsidR="00847BAC" w:rsidRDefault="00847BAC" w:rsidP="00F52389">
      <w:pPr>
        <w:numPr>
          <w:ilvl w:val="0"/>
          <w:numId w:val="5"/>
        </w:numPr>
        <w:ind w:left="540" w:hanging="180"/>
        <w:rPr>
          <w:rFonts w:ascii="Open Sans" w:hAnsi="Open Sans"/>
          <w:color w:val="3B3838" w:themeColor="background2" w:themeShade="40"/>
          <w:vertAlign w:val="subscript"/>
        </w:rPr>
      </w:pPr>
      <w:r>
        <w:rPr>
          <w:rFonts w:ascii="Open Sans" w:hAnsi="Open Sans"/>
          <w:color w:val="3B3838" w:themeColor="background2" w:themeShade="40"/>
          <w:vertAlign w:val="subscript"/>
        </w:rPr>
        <w:t>What is the organic path to find &amp; apply for the right insurance plan for me - and my family, (where applicable)?</w:t>
      </w:r>
    </w:p>
    <w:p w14:paraId="4F5F0171" w14:textId="2ECDEB9E" w:rsidR="00F52389" w:rsidRPr="002D10BC" w:rsidRDefault="00847BAC" w:rsidP="00F52389">
      <w:pPr>
        <w:numPr>
          <w:ilvl w:val="0"/>
          <w:numId w:val="5"/>
        </w:numPr>
        <w:ind w:left="540" w:hanging="180"/>
        <w:rPr>
          <w:rFonts w:ascii="Open Sans" w:hAnsi="Open Sans"/>
          <w:color w:val="3B3838" w:themeColor="background2" w:themeShade="40"/>
          <w:vertAlign w:val="subscript"/>
        </w:rPr>
      </w:pPr>
      <w:r>
        <w:rPr>
          <w:rFonts w:ascii="Open Sans" w:hAnsi="Open Sans"/>
          <w:color w:val="3B3838" w:themeColor="background2" w:themeShade="40"/>
          <w:vertAlign w:val="subscript"/>
        </w:rPr>
        <w:t xml:space="preserve">How effectively </w:t>
      </w:r>
      <w:r w:rsidR="003E1B50">
        <w:rPr>
          <w:rFonts w:ascii="Open Sans" w:hAnsi="Open Sans"/>
          <w:color w:val="3B3838" w:themeColor="background2" w:themeShade="40"/>
          <w:vertAlign w:val="subscript"/>
        </w:rPr>
        <w:t>can a consumer navigate each site to evaluate insurance products and find one that’s right for them</w:t>
      </w:r>
      <w:r w:rsidR="00F52389">
        <w:rPr>
          <w:rFonts w:ascii="Open Sans" w:hAnsi="Open Sans"/>
          <w:color w:val="3B3838" w:themeColor="background2" w:themeShade="40"/>
          <w:vertAlign w:val="subscript"/>
        </w:rPr>
        <w:t>?</w:t>
      </w:r>
    </w:p>
    <w:p w14:paraId="6229656F" w14:textId="3AFC5D56" w:rsidR="002D10BC" w:rsidRDefault="008202C0" w:rsidP="00101143">
      <w:pPr>
        <w:numPr>
          <w:ilvl w:val="0"/>
          <w:numId w:val="5"/>
        </w:numPr>
        <w:ind w:left="540" w:hanging="180"/>
        <w:rPr>
          <w:rFonts w:ascii="Open Sans" w:hAnsi="Open Sans"/>
          <w:color w:val="3B3838" w:themeColor="background2" w:themeShade="40"/>
          <w:vertAlign w:val="subscript"/>
        </w:rPr>
      </w:pPr>
      <w:r>
        <w:rPr>
          <w:rFonts w:ascii="Open Sans" w:hAnsi="Open Sans"/>
          <w:color w:val="3B3838" w:themeColor="background2" w:themeShade="40"/>
          <w:vertAlign w:val="subscript"/>
        </w:rPr>
        <w:t>How well does each site engage the consumer in content and services that will encourage wellness</w:t>
      </w:r>
      <w:r w:rsidR="00A45EE8">
        <w:rPr>
          <w:rFonts w:ascii="Open Sans" w:hAnsi="Open Sans"/>
          <w:color w:val="3B3838" w:themeColor="background2" w:themeShade="40"/>
          <w:vertAlign w:val="subscript"/>
        </w:rPr>
        <w:t>?</w:t>
      </w:r>
      <w:r>
        <w:rPr>
          <w:rFonts w:ascii="Open Sans" w:hAnsi="Open Sans"/>
          <w:color w:val="3B3838" w:themeColor="background2" w:themeShade="40"/>
          <w:vertAlign w:val="subscript"/>
        </w:rPr>
        <w:t xml:space="preserve"> [</w:t>
      </w:r>
      <w:r w:rsidRPr="008202C0">
        <w:rPr>
          <w:rFonts w:ascii="Open Sans" w:hAnsi="Open Sans"/>
          <w:i/>
          <w:color w:val="3B3838" w:themeColor="background2" w:themeShade="40"/>
          <w:vertAlign w:val="subscript"/>
        </w:rPr>
        <w:t xml:space="preserve">Q: is this related to </w:t>
      </w:r>
      <w:proofErr w:type="spellStart"/>
      <w:r w:rsidRPr="008202C0">
        <w:rPr>
          <w:rFonts w:ascii="Open Sans" w:hAnsi="Open Sans"/>
          <w:i/>
          <w:color w:val="3B3838" w:themeColor="background2" w:themeShade="40"/>
          <w:vertAlign w:val="subscript"/>
        </w:rPr>
        <w:t>Sharecare</w:t>
      </w:r>
      <w:proofErr w:type="spellEnd"/>
      <w:r w:rsidRPr="008202C0">
        <w:rPr>
          <w:rFonts w:ascii="Open Sans" w:hAnsi="Open Sans"/>
          <w:i/>
          <w:color w:val="3B3838" w:themeColor="background2" w:themeShade="40"/>
          <w:vertAlign w:val="subscript"/>
        </w:rPr>
        <w:t>?</w:t>
      </w:r>
      <w:r>
        <w:rPr>
          <w:rFonts w:ascii="Open Sans" w:hAnsi="Open Sans"/>
          <w:color w:val="3B3838" w:themeColor="background2" w:themeShade="40"/>
          <w:vertAlign w:val="subscript"/>
        </w:rPr>
        <w:t>]</w:t>
      </w:r>
    </w:p>
    <w:p w14:paraId="69253EFE" w14:textId="5A57EC02" w:rsidR="002D10BC" w:rsidRPr="008202C0" w:rsidRDefault="008202C0" w:rsidP="002D10BC">
      <w:pPr>
        <w:numPr>
          <w:ilvl w:val="0"/>
          <w:numId w:val="5"/>
        </w:numPr>
        <w:ind w:left="540" w:hanging="180"/>
        <w:rPr>
          <w:rFonts w:ascii="Open Sans" w:hAnsi="Open Sans"/>
          <w:color w:val="3B3838" w:themeColor="background2" w:themeShade="40"/>
          <w:vertAlign w:val="subscript"/>
        </w:rPr>
      </w:pPr>
      <w:r>
        <w:rPr>
          <w:rFonts w:ascii="Open Sans" w:hAnsi="Open Sans"/>
          <w:color w:val="3B3838" w:themeColor="background2" w:themeShade="40"/>
          <w:vertAlign w:val="subscript"/>
        </w:rPr>
        <w:t>How easily can a consumer navigate the health care system on each site?</w:t>
      </w:r>
    </w:p>
    <w:p w14:paraId="5027B6F5" w14:textId="77777777" w:rsidR="008202C0" w:rsidRDefault="008202C0" w:rsidP="00552752">
      <w:pPr>
        <w:rPr>
          <w:rFonts w:ascii="Open Sans" w:hAnsi="Open Sans"/>
          <w:color w:val="3B3838" w:themeColor="background2" w:themeShade="40"/>
          <w:vertAlign w:val="subscript"/>
        </w:rPr>
      </w:pPr>
    </w:p>
    <w:p w14:paraId="54EE9726" w14:textId="7A05EB7B" w:rsidR="002D10BC" w:rsidRPr="002D10BC" w:rsidRDefault="002D10BC" w:rsidP="00552752">
      <w:pPr>
        <w:rPr>
          <w:rFonts w:ascii="Open Sans" w:hAnsi="Open Sans"/>
          <w:color w:val="3B3838" w:themeColor="background2" w:themeShade="40"/>
          <w:vertAlign w:val="subscript"/>
        </w:rPr>
      </w:pPr>
      <w:r w:rsidRPr="002D10BC">
        <w:rPr>
          <w:rFonts w:ascii="Open Sans" w:hAnsi="Open Sans"/>
          <w:color w:val="3B3838" w:themeColor="background2" w:themeShade="40"/>
          <w:vertAlign w:val="subscript"/>
        </w:rPr>
        <w:t>Other design concepts/elements to discuss with participants (design feedback that may occur during a task, but if not, will be discussed after tasks):</w:t>
      </w:r>
    </w:p>
    <w:p w14:paraId="0143361D" w14:textId="724D1CA1" w:rsidR="002D10BC" w:rsidRPr="00552752" w:rsidRDefault="008202C0" w:rsidP="00552752">
      <w:pPr>
        <w:numPr>
          <w:ilvl w:val="0"/>
          <w:numId w:val="5"/>
        </w:numPr>
        <w:ind w:left="360" w:hanging="180"/>
        <w:rPr>
          <w:rFonts w:ascii="Open Sans" w:hAnsi="Open Sans"/>
          <w:color w:val="3B3838" w:themeColor="background2" w:themeShade="40"/>
          <w:vertAlign w:val="subscript"/>
        </w:rPr>
      </w:pPr>
      <w:r>
        <w:rPr>
          <w:rFonts w:ascii="Open Sans" w:hAnsi="Open Sans"/>
          <w:color w:val="3B3838" w:themeColor="background2" w:themeShade="40"/>
          <w:vertAlign w:val="subscript"/>
        </w:rPr>
        <w:t>How do new HMSA brand and identity guidelines affect user experience, usability, and accessibility (e.g.; color, system icons, language and terminology, etc.)?</w:t>
      </w:r>
    </w:p>
    <w:p w14:paraId="5C7F3FB9" w14:textId="77777777" w:rsidR="002D10BC" w:rsidRPr="002D10BC" w:rsidRDefault="002D10BC" w:rsidP="00F52389">
      <w:pPr>
        <w:rPr>
          <w:rFonts w:ascii="Open Sans" w:hAnsi="Open Sans"/>
          <w:color w:val="3B3838" w:themeColor="background2" w:themeShade="40"/>
          <w:vertAlign w:val="subscript"/>
        </w:rPr>
      </w:pPr>
    </w:p>
    <w:p w14:paraId="1127AAA4" w14:textId="4F8EE146" w:rsidR="002D10BC" w:rsidRPr="002D10BC" w:rsidRDefault="00D4341E" w:rsidP="00552752">
      <w:pPr>
        <w:rPr>
          <w:rFonts w:ascii="Open Sans" w:hAnsi="Open Sans"/>
          <w:color w:val="3B3838" w:themeColor="background2" w:themeShade="40"/>
          <w:vertAlign w:val="subscript"/>
        </w:rPr>
      </w:pPr>
      <w:r>
        <w:rPr>
          <w:rFonts w:ascii="Open Sans" w:hAnsi="Open Sans"/>
          <w:color w:val="3B3838" w:themeColor="background2" w:themeShade="40"/>
          <w:vertAlign w:val="subscript"/>
        </w:rPr>
        <w:t xml:space="preserve">What else? </w:t>
      </w:r>
      <w:r w:rsidR="002D10BC" w:rsidRPr="002D10BC">
        <w:rPr>
          <w:rFonts w:ascii="Open Sans" w:hAnsi="Open Sans"/>
          <w:color w:val="3B3838" w:themeColor="background2" w:themeShade="40"/>
          <w:vertAlign w:val="subscript"/>
        </w:rPr>
        <w:t>_____________________________________________________________________</w:t>
      </w:r>
    </w:p>
    <w:p w14:paraId="39CA0037" w14:textId="77777777" w:rsidR="002D10BC" w:rsidRPr="002D10BC" w:rsidRDefault="002D10BC" w:rsidP="00F52389">
      <w:pPr>
        <w:rPr>
          <w:rFonts w:ascii="Open Sans" w:hAnsi="Open Sans"/>
          <w:b/>
          <w:color w:val="3B3838" w:themeColor="background2" w:themeShade="40"/>
          <w:vertAlign w:val="subscript"/>
        </w:rPr>
      </w:pPr>
    </w:p>
    <w:p w14:paraId="1C6F5D56" w14:textId="38C33D5A" w:rsidR="002D10BC" w:rsidRPr="002D10BC" w:rsidRDefault="008202C0" w:rsidP="009335FC">
      <w:pPr>
        <w:pStyle w:val="Heading1"/>
        <w:tabs>
          <w:tab w:val="right" w:pos="9180"/>
        </w:tabs>
        <w:rPr>
          <w:vertAlign w:val="subscript"/>
        </w:rPr>
      </w:pPr>
      <w:r>
        <w:rPr>
          <w:vertAlign w:val="subscript"/>
        </w:rPr>
        <w:t>Update</w:t>
      </w:r>
      <w:r w:rsidR="002D10BC" w:rsidRPr="002D10BC">
        <w:rPr>
          <w:vertAlign w:val="subscript"/>
        </w:rPr>
        <w:t xml:space="preserve"> Usability Participants and Recruiting</w:t>
      </w:r>
      <w:r w:rsidR="009335FC">
        <w:rPr>
          <w:vertAlign w:val="subscript"/>
        </w:rPr>
        <w:tab/>
      </w:r>
      <w:r>
        <w:rPr>
          <w:vertAlign w:val="subscript"/>
        </w:rPr>
        <w:t>5</w:t>
      </w:r>
      <w:r w:rsidR="009335FC">
        <w:rPr>
          <w:vertAlign w:val="subscript"/>
        </w:rPr>
        <w:t xml:space="preserve"> minutes</w:t>
      </w:r>
    </w:p>
    <w:p w14:paraId="090DC4EA" w14:textId="72CED87F" w:rsidR="008202C0" w:rsidRDefault="008202C0" w:rsidP="00F52389">
      <w:pPr>
        <w:rPr>
          <w:rFonts w:ascii="Open Sans" w:hAnsi="Open Sans"/>
          <w:color w:val="3B3838" w:themeColor="background2" w:themeShade="40"/>
          <w:vertAlign w:val="subscript"/>
        </w:rPr>
      </w:pPr>
      <w:r>
        <w:rPr>
          <w:rFonts w:ascii="Open Sans" w:hAnsi="Open Sans"/>
          <w:color w:val="3B3838" w:themeColor="background2" w:themeShade="40"/>
          <w:vertAlign w:val="subscript"/>
        </w:rPr>
        <w:t xml:space="preserve">Lab dates are confirmed at Ward Research: </w:t>
      </w:r>
    </w:p>
    <w:p w14:paraId="6443BF6A" w14:textId="5430826D" w:rsidR="008202C0" w:rsidRDefault="008202C0" w:rsidP="008202C0">
      <w:pPr>
        <w:pStyle w:val="ListParagraph"/>
        <w:numPr>
          <w:ilvl w:val="0"/>
          <w:numId w:val="11"/>
        </w:numPr>
        <w:rPr>
          <w:rFonts w:ascii="Open Sans" w:hAnsi="Open Sans"/>
          <w:color w:val="3B3838" w:themeColor="background2" w:themeShade="40"/>
          <w:vertAlign w:val="subscript"/>
        </w:rPr>
      </w:pPr>
      <w:r w:rsidRPr="008202C0">
        <w:rPr>
          <w:rFonts w:ascii="Open Sans" w:hAnsi="Open Sans"/>
          <w:color w:val="3B3838" w:themeColor="background2" w:themeShade="40"/>
          <w:vertAlign w:val="subscript"/>
        </w:rPr>
        <w:t>Tuesday, April 24th, 9 am to 6 pm (6 consumers under 65 years)</w:t>
      </w:r>
    </w:p>
    <w:p w14:paraId="640860E5" w14:textId="16EB33FB" w:rsidR="008202C0" w:rsidRDefault="008202C0" w:rsidP="008202C0">
      <w:pPr>
        <w:pStyle w:val="ListParagraph"/>
        <w:numPr>
          <w:ilvl w:val="0"/>
          <w:numId w:val="11"/>
        </w:numPr>
        <w:rPr>
          <w:rFonts w:ascii="Open Sans" w:hAnsi="Open Sans"/>
          <w:color w:val="3B3838" w:themeColor="background2" w:themeShade="40"/>
          <w:vertAlign w:val="subscript"/>
        </w:rPr>
      </w:pPr>
      <w:r>
        <w:rPr>
          <w:rFonts w:ascii="Open Sans" w:hAnsi="Open Sans"/>
          <w:color w:val="3B3838" w:themeColor="background2" w:themeShade="40"/>
          <w:vertAlign w:val="subscript"/>
        </w:rPr>
        <w:t>Wednesday, April 25th, 9 am to 6 pm (6 consumers 65+ years)</w:t>
      </w:r>
    </w:p>
    <w:p w14:paraId="404DDE98" w14:textId="77777777" w:rsidR="008202C0" w:rsidRDefault="008202C0" w:rsidP="008202C0">
      <w:pPr>
        <w:rPr>
          <w:rFonts w:ascii="Open Sans" w:hAnsi="Open Sans"/>
          <w:color w:val="3B3838" w:themeColor="background2" w:themeShade="40"/>
          <w:vertAlign w:val="subscript"/>
        </w:rPr>
      </w:pPr>
    </w:p>
    <w:p w14:paraId="2CE2A8A1" w14:textId="77777777" w:rsidR="00B61515" w:rsidRDefault="00B61515" w:rsidP="008202C0">
      <w:pPr>
        <w:rPr>
          <w:rFonts w:ascii="Open Sans" w:hAnsi="Open Sans"/>
          <w:color w:val="3B3838" w:themeColor="background2" w:themeShade="40"/>
          <w:vertAlign w:val="subscript"/>
        </w:rPr>
      </w:pPr>
      <w:r>
        <w:rPr>
          <w:rFonts w:ascii="Open Sans" w:hAnsi="Open Sans"/>
          <w:color w:val="3B3838" w:themeColor="background2" w:themeShade="40"/>
          <w:vertAlign w:val="subscript"/>
        </w:rPr>
        <w:t>Final screener was confirmed and the WWTAL SOW has been executed, so r</w:t>
      </w:r>
      <w:r w:rsidR="008202C0">
        <w:rPr>
          <w:rFonts w:ascii="Open Sans" w:hAnsi="Open Sans"/>
          <w:color w:val="3B3838" w:themeColor="background2" w:themeShade="40"/>
          <w:vertAlign w:val="subscript"/>
        </w:rPr>
        <w:t xml:space="preserve">ecruiting has begun. </w:t>
      </w:r>
    </w:p>
    <w:p w14:paraId="6062E508" w14:textId="77777777" w:rsidR="00B61515" w:rsidRDefault="00B61515" w:rsidP="008202C0">
      <w:pPr>
        <w:rPr>
          <w:rFonts w:ascii="Open Sans" w:hAnsi="Open Sans"/>
          <w:color w:val="3B3838" w:themeColor="background2" w:themeShade="40"/>
          <w:vertAlign w:val="subscript"/>
        </w:rPr>
      </w:pPr>
    </w:p>
    <w:p w14:paraId="319E7D6C" w14:textId="0F05D836" w:rsidR="008202C0" w:rsidRDefault="008202C0" w:rsidP="008202C0">
      <w:pPr>
        <w:rPr>
          <w:rFonts w:ascii="Open Sans" w:hAnsi="Open Sans"/>
          <w:color w:val="3B3838" w:themeColor="background2" w:themeShade="40"/>
          <w:vertAlign w:val="subscript"/>
        </w:rPr>
      </w:pPr>
      <w:r>
        <w:rPr>
          <w:rFonts w:ascii="Open Sans" w:hAnsi="Open Sans"/>
          <w:color w:val="3B3838" w:themeColor="background2" w:themeShade="40"/>
          <w:vertAlign w:val="subscript"/>
        </w:rPr>
        <w:t xml:space="preserve">We will </w:t>
      </w:r>
      <w:r w:rsidR="00B61515">
        <w:rPr>
          <w:rFonts w:ascii="Open Sans" w:hAnsi="Open Sans"/>
          <w:color w:val="3B3838" w:themeColor="background2" w:themeShade="40"/>
          <w:vertAlign w:val="subscript"/>
        </w:rPr>
        <w:t>receive</w:t>
      </w:r>
      <w:r>
        <w:rPr>
          <w:rFonts w:ascii="Open Sans" w:hAnsi="Open Sans"/>
          <w:color w:val="3B3838" w:themeColor="background2" w:themeShade="40"/>
          <w:vertAlign w:val="subscript"/>
        </w:rPr>
        <w:t xml:space="preserve"> daily updates on the recruit </w:t>
      </w:r>
      <w:r w:rsidR="00B61515">
        <w:rPr>
          <w:rFonts w:ascii="Open Sans" w:hAnsi="Open Sans"/>
          <w:color w:val="3B3838" w:themeColor="background2" w:themeShade="40"/>
          <w:vertAlign w:val="subscript"/>
        </w:rPr>
        <w:t>from Fieldwork starting next week. We will share updates with the team. If there are any concerns with any recruited participants, let us know as soon as possible so the recruiter can try to replace them.</w:t>
      </w:r>
    </w:p>
    <w:p w14:paraId="48231901" w14:textId="11C59293" w:rsidR="00B61515" w:rsidRDefault="00B61515" w:rsidP="008202C0">
      <w:pPr>
        <w:rPr>
          <w:rFonts w:ascii="Open Sans" w:hAnsi="Open Sans"/>
          <w:color w:val="3B3838" w:themeColor="background2" w:themeShade="40"/>
          <w:vertAlign w:val="subscript"/>
        </w:rPr>
      </w:pPr>
    </w:p>
    <w:p w14:paraId="6394BF68" w14:textId="77777777" w:rsidR="00B61515" w:rsidRPr="008202C0" w:rsidRDefault="00B61515" w:rsidP="008202C0">
      <w:pPr>
        <w:rPr>
          <w:rFonts w:ascii="Open Sans" w:hAnsi="Open Sans"/>
          <w:color w:val="3B3838" w:themeColor="background2" w:themeShade="40"/>
          <w:vertAlign w:val="subscript"/>
        </w:rPr>
      </w:pPr>
    </w:p>
    <w:p w14:paraId="5835E49F" w14:textId="6EB064A3" w:rsidR="008202C0" w:rsidRPr="008202C0" w:rsidRDefault="008202C0" w:rsidP="008202C0">
      <w:pPr>
        <w:rPr>
          <w:rFonts w:ascii="Open Sans" w:hAnsi="Open Sans"/>
          <w:color w:val="3B3838" w:themeColor="background2" w:themeShade="40"/>
          <w:vertAlign w:val="subscript"/>
        </w:rPr>
      </w:pPr>
    </w:p>
    <w:p w14:paraId="33ADBF22" w14:textId="18B848D1" w:rsidR="00E0021A" w:rsidRPr="002D10BC" w:rsidRDefault="00E60C2F" w:rsidP="00E60C2F">
      <w:pPr>
        <w:pStyle w:val="Heading1"/>
        <w:tabs>
          <w:tab w:val="right" w:pos="9180"/>
        </w:tabs>
        <w:rPr>
          <w:vertAlign w:val="subscript"/>
        </w:rPr>
      </w:pPr>
      <w:r>
        <w:rPr>
          <w:vertAlign w:val="subscript"/>
        </w:rPr>
        <w:t>Timeline</w:t>
      </w:r>
      <w:r>
        <w:rPr>
          <w:vertAlign w:val="subscript"/>
        </w:rPr>
        <w:tab/>
        <w:t>10 minutes</w:t>
      </w:r>
    </w:p>
    <w:tbl>
      <w:tblPr>
        <w:tblpPr w:leftFromText="180" w:rightFromText="180" w:vertAnchor="text" w:horzAnchor="page" w:tblpX="1637" w:tblpY="228"/>
        <w:tblW w:w="9189" w:type="dxa"/>
        <w:tblLayout w:type="fixed"/>
        <w:tblLook w:val="0020" w:firstRow="1" w:lastRow="0" w:firstColumn="0" w:lastColumn="0" w:noHBand="0" w:noVBand="0"/>
      </w:tblPr>
      <w:tblGrid>
        <w:gridCol w:w="432"/>
        <w:gridCol w:w="3057"/>
        <w:gridCol w:w="1258"/>
        <w:gridCol w:w="4442"/>
      </w:tblGrid>
      <w:tr w:rsidR="007C3777" w:rsidRPr="002D10BC" w14:paraId="644C7007" w14:textId="77777777" w:rsidTr="007C3777">
        <w:trPr>
          <w:trHeight w:val="351"/>
          <w:tblHeader/>
        </w:trPr>
        <w:tc>
          <w:tcPr>
            <w:tcW w:w="432" w:type="dxa"/>
          </w:tcPr>
          <w:p w14:paraId="3C7AB13B" w14:textId="77777777" w:rsidR="007C3777" w:rsidRPr="002D10BC" w:rsidRDefault="007C3777" w:rsidP="00B61515">
            <w:pPr>
              <w:spacing w:before="100" w:beforeAutospacing="1" w:after="100" w:afterAutospacing="1"/>
              <w:contextualSpacing/>
              <w:rPr>
                <w:rFonts w:ascii="Open Sans" w:hAnsi="Open Sans"/>
                <w:b/>
                <w:color w:val="3B3838" w:themeColor="background2" w:themeShade="40"/>
                <w:vertAlign w:val="subscript"/>
              </w:rPr>
            </w:pPr>
          </w:p>
        </w:tc>
        <w:tc>
          <w:tcPr>
            <w:tcW w:w="3057" w:type="dxa"/>
          </w:tcPr>
          <w:p w14:paraId="2B8A4A41" w14:textId="77F9929E" w:rsidR="007C3777" w:rsidRPr="002D10BC" w:rsidRDefault="007C3777" w:rsidP="00B61515">
            <w:pPr>
              <w:spacing w:before="100" w:beforeAutospacing="1" w:after="100" w:afterAutospacing="1"/>
              <w:contextualSpacing/>
              <w:rPr>
                <w:rFonts w:ascii="Open Sans" w:hAnsi="Open Sans"/>
                <w:b/>
                <w:color w:val="3B3838" w:themeColor="background2" w:themeShade="40"/>
                <w:vertAlign w:val="subscript"/>
              </w:rPr>
            </w:pPr>
            <w:r w:rsidRPr="002D10BC">
              <w:rPr>
                <w:rFonts w:ascii="Open Sans" w:hAnsi="Open Sans"/>
                <w:b/>
                <w:color w:val="3B3838" w:themeColor="background2" w:themeShade="40"/>
                <w:vertAlign w:val="subscript"/>
              </w:rPr>
              <w:t>Date(s)</w:t>
            </w:r>
          </w:p>
        </w:tc>
        <w:tc>
          <w:tcPr>
            <w:tcW w:w="1258" w:type="dxa"/>
          </w:tcPr>
          <w:p w14:paraId="734F5D5A" w14:textId="77777777" w:rsidR="007C3777" w:rsidRPr="002D10BC" w:rsidRDefault="007C3777" w:rsidP="00B61515">
            <w:pPr>
              <w:spacing w:before="100" w:beforeAutospacing="1" w:after="100" w:afterAutospacing="1"/>
              <w:contextualSpacing/>
              <w:rPr>
                <w:rFonts w:ascii="Open Sans" w:hAnsi="Open Sans"/>
                <w:b/>
                <w:color w:val="3B3838" w:themeColor="background2" w:themeShade="40"/>
                <w:vertAlign w:val="subscript"/>
              </w:rPr>
            </w:pPr>
            <w:r w:rsidRPr="002D10BC">
              <w:rPr>
                <w:rFonts w:ascii="Open Sans" w:hAnsi="Open Sans"/>
                <w:b/>
                <w:color w:val="3B3838" w:themeColor="background2" w:themeShade="40"/>
                <w:vertAlign w:val="subscript"/>
              </w:rPr>
              <w:t>Duration</w:t>
            </w:r>
          </w:p>
        </w:tc>
        <w:tc>
          <w:tcPr>
            <w:tcW w:w="4442" w:type="dxa"/>
          </w:tcPr>
          <w:p w14:paraId="46BD394F" w14:textId="77777777" w:rsidR="007C3777" w:rsidRPr="002D10BC" w:rsidRDefault="007C3777" w:rsidP="00B61515">
            <w:pPr>
              <w:spacing w:before="100" w:beforeAutospacing="1" w:after="100" w:afterAutospacing="1"/>
              <w:contextualSpacing/>
              <w:rPr>
                <w:rFonts w:ascii="Open Sans" w:hAnsi="Open Sans"/>
                <w:b/>
                <w:color w:val="3B3838" w:themeColor="background2" w:themeShade="40"/>
                <w:vertAlign w:val="subscript"/>
              </w:rPr>
            </w:pPr>
            <w:r w:rsidRPr="002D10BC">
              <w:rPr>
                <w:rFonts w:ascii="Open Sans" w:hAnsi="Open Sans"/>
                <w:b/>
                <w:color w:val="3B3838" w:themeColor="background2" w:themeShade="40"/>
                <w:vertAlign w:val="subscript"/>
              </w:rPr>
              <w:t>Activities</w:t>
            </w:r>
          </w:p>
        </w:tc>
      </w:tr>
      <w:tr w:rsidR="007C3777" w:rsidRPr="002D10BC" w14:paraId="11D70838" w14:textId="77777777" w:rsidTr="007C3777">
        <w:tc>
          <w:tcPr>
            <w:tcW w:w="432" w:type="dxa"/>
          </w:tcPr>
          <w:p w14:paraId="4C45FDD3" w14:textId="4D06D203" w:rsidR="007C3777" w:rsidRDefault="007C3777" w:rsidP="007C3777">
            <w:pPr>
              <w:spacing w:before="100" w:beforeAutospacing="1" w:after="100" w:afterAutospacing="1"/>
              <w:contextualSpacing/>
              <w:jc w:val="center"/>
              <w:rPr>
                <w:rFonts w:ascii="Open Sans" w:hAnsi="Open Sans"/>
                <w:color w:val="3B3838" w:themeColor="background2" w:themeShade="40"/>
                <w:vertAlign w:val="subscript"/>
              </w:rPr>
            </w:pPr>
            <w:r>
              <w:rPr>
                <w:rFonts w:ascii="Zapf Dingbats" w:hAnsi="Zapf Dingbats"/>
                <w:color w:val="3B3838" w:themeColor="background2" w:themeShade="40"/>
                <w:vertAlign w:val="subscript"/>
              </w:rPr>
              <w:t>✔</w:t>
            </w:r>
          </w:p>
        </w:tc>
        <w:tc>
          <w:tcPr>
            <w:tcW w:w="3057" w:type="dxa"/>
          </w:tcPr>
          <w:p w14:paraId="63729EB2" w14:textId="49EE0BC2" w:rsidR="007C3777" w:rsidRPr="002D10BC"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Feb. 5 – 9</w:t>
            </w:r>
          </w:p>
        </w:tc>
        <w:tc>
          <w:tcPr>
            <w:tcW w:w="1258" w:type="dxa"/>
          </w:tcPr>
          <w:p w14:paraId="3F3F10EB" w14:textId="7B352E33" w:rsidR="007C3777" w:rsidRPr="002D10BC"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5</w:t>
            </w:r>
            <w:r w:rsidRPr="002D10BC">
              <w:rPr>
                <w:rFonts w:ascii="Open Sans" w:hAnsi="Open Sans"/>
                <w:color w:val="3B3838" w:themeColor="background2" w:themeShade="40"/>
                <w:vertAlign w:val="subscript"/>
              </w:rPr>
              <w:t xml:space="preserve"> </w:t>
            </w:r>
            <w:r>
              <w:rPr>
                <w:rFonts w:ascii="Open Sans" w:hAnsi="Open Sans"/>
                <w:color w:val="3B3838" w:themeColor="background2" w:themeShade="40"/>
                <w:vertAlign w:val="subscript"/>
              </w:rPr>
              <w:t>days*</w:t>
            </w:r>
          </w:p>
        </w:tc>
        <w:tc>
          <w:tcPr>
            <w:tcW w:w="4442" w:type="dxa"/>
          </w:tcPr>
          <w:p w14:paraId="7178E3AE" w14:textId="3E11276D" w:rsidR="007C3777" w:rsidRPr="002D10BC" w:rsidRDefault="007C3777" w:rsidP="00B61515">
            <w:pPr>
              <w:numPr>
                <w:ilvl w:val="0"/>
                <w:numId w:val="3"/>
              </w:numPr>
              <w:tabs>
                <w:tab w:val="clear" w:pos="360"/>
              </w:tabs>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Draft participant screening, recruiting criteria</w:t>
            </w:r>
          </w:p>
          <w:p w14:paraId="45C38205" w14:textId="20402DE3" w:rsidR="007C3777" w:rsidRPr="002D10BC" w:rsidRDefault="007C3777" w:rsidP="00B61515">
            <w:pPr>
              <w:numPr>
                <w:ilvl w:val="0"/>
                <w:numId w:val="3"/>
              </w:numPr>
              <w:tabs>
                <w:tab w:val="clear" w:pos="360"/>
              </w:tabs>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Finalize with HMSA team</w:t>
            </w:r>
          </w:p>
          <w:p w14:paraId="785FE4BC" w14:textId="04D7AD9B" w:rsidR="007C3777" w:rsidRPr="002D10BC" w:rsidRDefault="007C3777" w:rsidP="00B61515">
            <w:pPr>
              <w:numPr>
                <w:ilvl w:val="0"/>
                <w:numId w:val="3"/>
              </w:numPr>
              <w:tabs>
                <w:tab w:val="clear" w:pos="360"/>
              </w:tabs>
              <w:spacing w:before="100" w:beforeAutospacing="1" w:after="100" w:afterAutospacing="1"/>
              <w:contextualSpacing/>
              <w:rPr>
                <w:rFonts w:ascii="Open Sans" w:hAnsi="Open Sans"/>
                <w:color w:val="3B3838" w:themeColor="background2" w:themeShade="40"/>
                <w:vertAlign w:val="subscript"/>
              </w:rPr>
            </w:pPr>
            <w:r w:rsidRPr="002D10BC">
              <w:rPr>
                <w:rFonts w:ascii="Open Sans" w:hAnsi="Open Sans"/>
                <w:color w:val="3B3838" w:themeColor="background2" w:themeShade="40"/>
                <w:vertAlign w:val="subscript"/>
              </w:rPr>
              <w:t xml:space="preserve">Review </w:t>
            </w:r>
            <w:r>
              <w:rPr>
                <w:rFonts w:ascii="Open Sans" w:hAnsi="Open Sans"/>
                <w:color w:val="3B3838" w:themeColor="background2" w:themeShade="40"/>
                <w:vertAlign w:val="subscript"/>
              </w:rPr>
              <w:t>with Fieldwork and place initial holds on Ward Research</w:t>
            </w:r>
          </w:p>
        </w:tc>
      </w:tr>
      <w:tr w:rsidR="007C3777" w:rsidRPr="002D10BC" w14:paraId="3FFD1BBE" w14:textId="77777777" w:rsidTr="007C3777">
        <w:tc>
          <w:tcPr>
            <w:tcW w:w="432" w:type="dxa"/>
          </w:tcPr>
          <w:p w14:paraId="00033258" w14:textId="329D1CD1" w:rsidR="007C3777" w:rsidRDefault="00716E9E" w:rsidP="00B61515">
            <w:pPr>
              <w:spacing w:before="100" w:beforeAutospacing="1" w:after="100" w:afterAutospacing="1"/>
              <w:contextualSpacing/>
              <w:rPr>
                <w:rFonts w:ascii="Zapf Dingbats" w:hAnsi="Zapf Dingbats"/>
                <w:color w:val="3B3838" w:themeColor="background2" w:themeShade="40"/>
                <w:vertAlign w:val="subscript"/>
              </w:rPr>
            </w:pPr>
            <w:r>
              <w:rPr>
                <w:rFonts w:ascii="Zapf Dingbats" w:hAnsi="Zapf Dingbats"/>
                <w:color w:val="3B3838" w:themeColor="background2" w:themeShade="40"/>
                <w:vertAlign w:val="subscript"/>
              </w:rPr>
              <w:t>✔</w:t>
            </w:r>
          </w:p>
        </w:tc>
        <w:tc>
          <w:tcPr>
            <w:tcW w:w="3057" w:type="dxa"/>
          </w:tcPr>
          <w:p w14:paraId="15AF0F2C" w14:textId="506B3A50" w:rsidR="007C3777" w:rsidRDefault="00716E9E"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Mar</w:t>
            </w:r>
            <w:r w:rsidR="007C3777">
              <w:rPr>
                <w:rFonts w:ascii="Open Sans" w:hAnsi="Open Sans"/>
                <w:color w:val="3B3838" w:themeColor="background2" w:themeShade="40"/>
                <w:vertAlign w:val="subscript"/>
              </w:rPr>
              <w:t xml:space="preserve">. </w:t>
            </w:r>
            <w:r>
              <w:rPr>
                <w:rFonts w:ascii="Open Sans" w:hAnsi="Open Sans"/>
                <w:color w:val="3B3838" w:themeColor="background2" w:themeShade="40"/>
                <w:vertAlign w:val="subscript"/>
              </w:rPr>
              <w:t>23</w:t>
            </w:r>
            <w:r w:rsidR="007C3777">
              <w:rPr>
                <w:rFonts w:ascii="Open Sans" w:hAnsi="Open Sans"/>
                <w:color w:val="3B3838" w:themeColor="background2" w:themeShade="40"/>
                <w:vertAlign w:val="subscript"/>
              </w:rPr>
              <w:t xml:space="preserve"> – </w:t>
            </w:r>
            <w:r>
              <w:rPr>
                <w:rFonts w:ascii="Open Sans" w:hAnsi="Open Sans"/>
                <w:color w:val="3B3838" w:themeColor="background2" w:themeShade="40"/>
                <w:vertAlign w:val="subscript"/>
              </w:rPr>
              <w:t>29</w:t>
            </w:r>
          </w:p>
        </w:tc>
        <w:tc>
          <w:tcPr>
            <w:tcW w:w="1258" w:type="dxa"/>
          </w:tcPr>
          <w:p w14:paraId="77E5BD1C" w14:textId="59D3D1BC" w:rsidR="007C3777" w:rsidRDefault="00716E9E"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5 days</w:t>
            </w:r>
          </w:p>
        </w:tc>
        <w:tc>
          <w:tcPr>
            <w:tcW w:w="4442" w:type="dxa"/>
          </w:tcPr>
          <w:p w14:paraId="4394D6B1" w14:textId="28EFE856" w:rsidR="007C3777" w:rsidRDefault="00716E9E"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Secure new holds for lab dates (April 23-27)</w:t>
            </w:r>
          </w:p>
        </w:tc>
      </w:tr>
      <w:tr w:rsidR="007C3777" w:rsidRPr="002D10BC" w14:paraId="335E8A13" w14:textId="77777777" w:rsidTr="007C3777">
        <w:tc>
          <w:tcPr>
            <w:tcW w:w="432" w:type="dxa"/>
          </w:tcPr>
          <w:p w14:paraId="63D44777" w14:textId="7BCB71B5" w:rsidR="007C3777"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Zapf Dingbats" w:hAnsi="Zapf Dingbats"/>
                <w:color w:val="3B3838" w:themeColor="background2" w:themeShade="40"/>
                <w:vertAlign w:val="subscript"/>
              </w:rPr>
              <w:t>✔</w:t>
            </w:r>
          </w:p>
        </w:tc>
        <w:tc>
          <w:tcPr>
            <w:tcW w:w="3057" w:type="dxa"/>
          </w:tcPr>
          <w:p w14:paraId="01631301" w14:textId="34275428" w:rsidR="007C3777" w:rsidRPr="002D10BC"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Mar. 29</w:t>
            </w:r>
          </w:p>
        </w:tc>
        <w:tc>
          <w:tcPr>
            <w:tcW w:w="1258" w:type="dxa"/>
          </w:tcPr>
          <w:p w14:paraId="50DCCBDA" w14:textId="2C8BB139" w:rsidR="007C3777" w:rsidRPr="002D10BC"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1 day</w:t>
            </w:r>
          </w:p>
        </w:tc>
        <w:tc>
          <w:tcPr>
            <w:tcW w:w="4442" w:type="dxa"/>
          </w:tcPr>
          <w:p w14:paraId="418556C5" w14:textId="7DDAD210" w:rsidR="007C3777" w:rsidRPr="002D10BC"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Confirm lab dates with facility and recruiter</w:t>
            </w:r>
          </w:p>
        </w:tc>
      </w:tr>
      <w:tr w:rsidR="007C3777" w:rsidRPr="002D10BC" w14:paraId="54E3EAFD" w14:textId="77777777" w:rsidTr="007C3777">
        <w:tc>
          <w:tcPr>
            <w:tcW w:w="432" w:type="dxa"/>
          </w:tcPr>
          <w:p w14:paraId="16E6CEF9" w14:textId="46D6144E" w:rsidR="007C3777" w:rsidRDefault="007C3777" w:rsidP="00B61515">
            <w:pPr>
              <w:spacing w:before="100" w:beforeAutospacing="1" w:after="100" w:afterAutospacing="1"/>
              <w:contextualSpacing/>
              <w:rPr>
                <w:rFonts w:ascii="Open Sans" w:hAnsi="Open Sans"/>
                <w:color w:val="FF0000"/>
                <w:vertAlign w:val="subscript"/>
              </w:rPr>
            </w:pPr>
            <w:r>
              <w:rPr>
                <w:rFonts w:ascii="Zapf Dingbats" w:hAnsi="Zapf Dingbats"/>
                <w:color w:val="3B3838" w:themeColor="background2" w:themeShade="40"/>
                <w:vertAlign w:val="subscript"/>
              </w:rPr>
              <w:t>✔</w:t>
            </w:r>
          </w:p>
        </w:tc>
        <w:tc>
          <w:tcPr>
            <w:tcW w:w="3057" w:type="dxa"/>
          </w:tcPr>
          <w:p w14:paraId="552CA06C" w14:textId="61C67E44" w:rsidR="007C3777" w:rsidRPr="005662DB" w:rsidRDefault="007C3777" w:rsidP="00B61515">
            <w:pPr>
              <w:spacing w:before="100" w:beforeAutospacing="1" w:after="100" w:afterAutospacing="1"/>
              <w:contextualSpacing/>
              <w:rPr>
                <w:rFonts w:ascii="Open Sans" w:hAnsi="Open Sans"/>
                <w:color w:val="FF0000"/>
                <w:vertAlign w:val="subscript"/>
              </w:rPr>
            </w:pPr>
            <w:r>
              <w:rPr>
                <w:rFonts w:ascii="Open Sans" w:hAnsi="Open Sans"/>
                <w:color w:val="FF0000"/>
                <w:vertAlign w:val="subscript"/>
              </w:rPr>
              <w:t>Mar. 30 – Apr. 2</w:t>
            </w:r>
          </w:p>
        </w:tc>
        <w:tc>
          <w:tcPr>
            <w:tcW w:w="1258" w:type="dxa"/>
          </w:tcPr>
          <w:p w14:paraId="2C133F8E" w14:textId="3BB8A014" w:rsidR="007C3777" w:rsidRPr="005662DB" w:rsidRDefault="007C3777" w:rsidP="00B61515">
            <w:pPr>
              <w:spacing w:before="100" w:beforeAutospacing="1" w:after="100" w:afterAutospacing="1"/>
              <w:contextualSpacing/>
              <w:rPr>
                <w:rFonts w:ascii="Open Sans" w:hAnsi="Open Sans"/>
                <w:color w:val="FF0000"/>
                <w:vertAlign w:val="subscript"/>
              </w:rPr>
            </w:pPr>
            <w:r>
              <w:rPr>
                <w:rFonts w:ascii="Open Sans" w:hAnsi="Open Sans"/>
                <w:color w:val="FF0000"/>
                <w:vertAlign w:val="subscript"/>
              </w:rPr>
              <w:t>2 days</w:t>
            </w:r>
          </w:p>
        </w:tc>
        <w:tc>
          <w:tcPr>
            <w:tcW w:w="4442" w:type="dxa"/>
          </w:tcPr>
          <w:p w14:paraId="7979E8C6" w14:textId="6A2A1F19" w:rsidR="007C3777" w:rsidRPr="005662DB" w:rsidRDefault="007C3777" w:rsidP="00B61515">
            <w:pPr>
              <w:spacing w:before="100" w:beforeAutospacing="1" w:after="100" w:afterAutospacing="1"/>
              <w:contextualSpacing/>
              <w:rPr>
                <w:rFonts w:ascii="Open Sans" w:hAnsi="Open Sans"/>
                <w:color w:val="FF0000"/>
                <w:vertAlign w:val="subscript"/>
              </w:rPr>
            </w:pPr>
            <w:r>
              <w:rPr>
                <w:rFonts w:ascii="Open Sans" w:hAnsi="Open Sans"/>
                <w:color w:val="FF0000"/>
                <w:vertAlign w:val="subscript"/>
              </w:rPr>
              <w:t>Kate – PTO (Easter)</w:t>
            </w:r>
          </w:p>
        </w:tc>
      </w:tr>
      <w:tr w:rsidR="007C3777" w:rsidRPr="00954729" w14:paraId="7AE8B723" w14:textId="77777777" w:rsidTr="007C3777">
        <w:tc>
          <w:tcPr>
            <w:tcW w:w="432" w:type="dxa"/>
          </w:tcPr>
          <w:p w14:paraId="7BF3394E" w14:textId="35D573BF" w:rsidR="007C3777" w:rsidRPr="007F328C" w:rsidRDefault="00716E9E" w:rsidP="00B61515">
            <w:pPr>
              <w:spacing w:before="100" w:beforeAutospacing="1" w:after="100" w:afterAutospacing="1"/>
              <w:contextualSpacing/>
              <w:rPr>
                <w:rFonts w:ascii="Open Sans" w:hAnsi="Open Sans"/>
                <w:color w:val="000000" w:themeColor="text1"/>
                <w:vertAlign w:val="subscript"/>
              </w:rPr>
            </w:pPr>
            <w:r>
              <w:rPr>
                <w:rFonts w:ascii="Open Sans" w:hAnsi="Open Sans"/>
                <w:color w:val="000000" w:themeColor="text1"/>
                <w:vertAlign w:val="subscript"/>
              </w:rPr>
              <w:t>I/P</w:t>
            </w:r>
          </w:p>
        </w:tc>
        <w:tc>
          <w:tcPr>
            <w:tcW w:w="3057" w:type="dxa"/>
          </w:tcPr>
          <w:p w14:paraId="33A0C7D4" w14:textId="2F9ED8E3" w:rsidR="007C3777" w:rsidRPr="007F328C" w:rsidRDefault="007C3777" w:rsidP="00B61515">
            <w:pPr>
              <w:spacing w:before="100" w:beforeAutospacing="1" w:after="100" w:afterAutospacing="1"/>
              <w:contextualSpacing/>
              <w:rPr>
                <w:rFonts w:ascii="Open Sans" w:hAnsi="Open Sans"/>
                <w:color w:val="000000" w:themeColor="text1"/>
                <w:vertAlign w:val="subscript"/>
              </w:rPr>
            </w:pPr>
            <w:r w:rsidRPr="007F328C">
              <w:rPr>
                <w:rFonts w:ascii="Open Sans" w:hAnsi="Open Sans"/>
                <w:color w:val="000000" w:themeColor="text1"/>
                <w:vertAlign w:val="subscript"/>
              </w:rPr>
              <w:t xml:space="preserve">Apr. 2 – </w:t>
            </w:r>
            <w:r>
              <w:rPr>
                <w:rFonts w:ascii="Open Sans" w:hAnsi="Open Sans"/>
                <w:color w:val="000000" w:themeColor="text1"/>
                <w:vertAlign w:val="subscript"/>
              </w:rPr>
              <w:t>20</w:t>
            </w:r>
          </w:p>
        </w:tc>
        <w:tc>
          <w:tcPr>
            <w:tcW w:w="1258" w:type="dxa"/>
          </w:tcPr>
          <w:p w14:paraId="3A1ED673" w14:textId="0FC91416" w:rsidR="007C3777" w:rsidRPr="007F328C" w:rsidRDefault="007C3777" w:rsidP="00B61515">
            <w:pPr>
              <w:spacing w:before="100" w:beforeAutospacing="1" w:after="100" w:afterAutospacing="1"/>
              <w:contextualSpacing/>
              <w:rPr>
                <w:rFonts w:ascii="Open Sans" w:hAnsi="Open Sans"/>
                <w:color w:val="000000" w:themeColor="text1"/>
                <w:vertAlign w:val="subscript"/>
              </w:rPr>
            </w:pPr>
            <w:r w:rsidRPr="007F328C">
              <w:rPr>
                <w:rFonts w:ascii="Open Sans" w:hAnsi="Open Sans"/>
                <w:color w:val="000000" w:themeColor="text1"/>
                <w:vertAlign w:val="subscript"/>
              </w:rPr>
              <w:t>15 days</w:t>
            </w:r>
          </w:p>
        </w:tc>
        <w:tc>
          <w:tcPr>
            <w:tcW w:w="4442" w:type="dxa"/>
          </w:tcPr>
          <w:p w14:paraId="4C15C9BA" w14:textId="3A1EABE9" w:rsidR="007C3777" w:rsidRPr="007F328C" w:rsidRDefault="007C3777" w:rsidP="00B61515">
            <w:pPr>
              <w:spacing w:before="100" w:beforeAutospacing="1" w:after="100" w:afterAutospacing="1"/>
              <w:contextualSpacing/>
              <w:rPr>
                <w:rFonts w:ascii="Open Sans" w:hAnsi="Open Sans"/>
                <w:color w:val="000000" w:themeColor="text1"/>
                <w:vertAlign w:val="subscript"/>
              </w:rPr>
            </w:pPr>
            <w:r w:rsidRPr="007F328C">
              <w:rPr>
                <w:rFonts w:ascii="Open Sans" w:hAnsi="Open Sans"/>
                <w:color w:val="000000" w:themeColor="text1"/>
                <w:vertAlign w:val="subscript"/>
              </w:rPr>
              <w:t>Recruit participants</w:t>
            </w:r>
          </w:p>
        </w:tc>
      </w:tr>
      <w:tr w:rsidR="007C3777" w:rsidRPr="00954729" w14:paraId="15F9C97A" w14:textId="77777777" w:rsidTr="007C3777">
        <w:tc>
          <w:tcPr>
            <w:tcW w:w="432" w:type="dxa"/>
          </w:tcPr>
          <w:p w14:paraId="045AD282" w14:textId="77777777" w:rsidR="007C3777" w:rsidRDefault="007C3777" w:rsidP="00B61515">
            <w:pPr>
              <w:spacing w:before="100" w:beforeAutospacing="1" w:after="100" w:afterAutospacing="1"/>
              <w:contextualSpacing/>
              <w:rPr>
                <w:rFonts w:ascii="Open Sans" w:hAnsi="Open Sans"/>
                <w:color w:val="000000" w:themeColor="text1"/>
                <w:vertAlign w:val="subscript"/>
              </w:rPr>
            </w:pPr>
          </w:p>
        </w:tc>
        <w:tc>
          <w:tcPr>
            <w:tcW w:w="3057" w:type="dxa"/>
          </w:tcPr>
          <w:p w14:paraId="01A43F92" w14:textId="3CEA520F" w:rsidR="007C3777" w:rsidRPr="007F328C" w:rsidRDefault="007C3777" w:rsidP="00B61515">
            <w:pPr>
              <w:spacing w:before="100" w:beforeAutospacing="1" w:after="100" w:afterAutospacing="1"/>
              <w:contextualSpacing/>
              <w:rPr>
                <w:rFonts w:ascii="Open Sans" w:hAnsi="Open Sans"/>
                <w:color w:val="000000" w:themeColor="text1"/>
                <w:vertAlign w:val="subscript"/>
              </w:rPr>
            </w:pPr>
            <w:r>
              <w:rPr>
                <w:rFonts w:ascii="Open Sans" w:hAnsi="Open Sans"/>
                <w:color w:val="000000" w:themeColor="text1"/>
                <w:vertAlign w:val="subscript"/>
              </w:rPr>
              <w:t>Apr. 5</w:t>
            </w:r>
          </w:p>
        </w:tc>
        <w:tc>
          <w:tcPr>
            <w:tcW w:w="1258" w:type="dxa"/>
          </w:tcPr>
          <w:p w14:paraId="15276563" w14:textId="7036AB70" w:rsidR="007C3777" w:rsidRPr="007F328C" w:rsidRDefault="007C3777" w:rsidP="00B61515">
            <w:pPr>
              <w:spacing w:before="100" w:beforeAutospacing="1" w:after="100" w:afterAutospacing="1"/>
              <w:contextualSpacing/>
              <w:rPr>
                <w:rFonts w:ascii="Open Sans" w:hAnsi="Open Sans"/>
                <w:color w:val="000000" w:themeColor="text1"/>
                <w:vertAlign w:val="subscript"/>
              </w:rPr>
            </w:pPr>
            <w:r>
              <w:rPr>
                <w:rFonts w:ascii="Open Sans" w:hAnsi="Open Sans"/>
                <w:color w:val="000000" w:themeColor="text1"/>
                <w:vertAlign w:val="subscript"/>
              </w:rPr>
              <w:t>1 day</w:t>
            </w:r>
          </w:p>
        </w:tc>
        <w:tc>
          <w:tcPr>
            <w:tcW w:w="4442" w:type="dxa"/>
          </w:tcPr>
          <w:p w14:paraId="236933ED" w14:textId="706B4554" w:rsidR="007C3777" w:rsidRPr="007F328C" w:rsidRDefault="007C3777" w:rsidP="00B61515">
            <w:pPr>
              <w:spacing w:before="100" w:beforeAutospacing="1" w:after="100" w:afterAutospacing="1"/>
              <w:contextualSpacing/>
              <w:rPr>
                <w:rFonts w:ascii="Open Sans" w:hAnsi="Open Sans"/>
                <w:color w:val="000000" w:themeColor="text1"/>
                <w:vertAlign w:val="subscript"/>
              </w:rPr>
            </w:pPr>
            <w:r>
              <w:rPr>
                <w:rFonts w:ascii="Open Sans" w:hAnsi="Open Sans"/>
                <w:color w:val="000000" w:themeColor="text1"/>
                <w:vertAlign w:val="subscript"/>
              </w:rPr>
              <w:t>Lab planning &amp; kick-off</w:t>
            </w:r>
          </w:p>
        </w:tc>
      </w:tr>
      <w:tr w:rsidR="007C3777" w:rsidRPr="002D10BC" w14:paraId="72AEE543" w14:textId="77777777" w:rsidTr="007C3777">
        <w:tc>
          <w:tcPr>
            <w:tcW w:w="432" w:type="dxa"/>
          </w:tcPr>
          <w:p w14:paraId="6397FC77" w14:textId="77777777" w:rsidR="007C3777" w:rsidRDefault="007C3777" w:rsidP="00B61515">
            <w:pPr>
              <w:spacing w:before="100" w:beforeAutospacing="1" w:after="100" w:afterAutospacing="1"/>
              <w:contextualSpacing/>
              <w:rPr>
                <w:rFonts w:ascii="Open Sans" w:hAnsi="Open Sans"/>
                <w:color w:val="3B3838" w:themeColor="background2" w:themeShade="40"/>
                <w:vertAlign w:val="subscript"/>
              </w:rPr>
            </w:pPr>
          </w:p>
        </w:tc>
        <w:tc>
          <w:tcPr>
            <w:tcW w:w="3057" w:type="dxa"/>
          </w:tcPr>
          <w:p w14:paraId="46BADDE0" w14:textId="2B4A7C86" w:rsidR="007C3777" w:rsidRPr="002D10BC"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Apr. 5 - 12</w:t>
            </w:r>
          </w:p>
        </w:tc>
        <w:tc>
          <w:tcPr>
            <w:tcW w:w="1258" w:type="dxa"/>
          </w:tcPr>
          <w:p w14:paraId="09DEBEC8" w14:textId="29E64A03" w:rsidR="007C3777" w:rsidRPr="002D10BC"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1</w:t>
            </w:r>
            <w:r w:rsidRPr="002D10BC">
              <w:rPr>
                <w:rFonts w:ascii="Open Sans" w:hAnsi="Open Sans"/>
                <w:color w:val="3B3838" w:themeColor="background2" w:themeShade="40"/>
                <w:vertAlign w:val="subscript"/>
              </w:rPr>
              <w:t xml:space="preserve"> weeks</w:t>
            </w:r>
          </w:p>
        </w:tc>
        <w:tc>
          <w:tcPr>
            <w:tcW w:w="4442" w:type="dxa"/>
          </w:tcPr>
          <w:p w14:paraId="1511B334" w14:textId="077CAEC3" w:rsidR="007C3777" w:rsidRDefault="007C3777" w:rsidP="00B61515">
            <w:pPr>
              <w:pStyle w:val="ListParagraph"/>
              <w:numPr>
                <w:ilvl w:val="0"/>
                <w:numId w:val="9"/>
              </w:numPr>
              <w:tabs>
                <w:tab w:val="left" w:pos="4590"/>
              </w:tabs>
              <w:spacing w:before="100" w:beforeAutospacing="1" w:after="100" w:afterAutospacing="1"/>
              <w:ind w:left="270" w:hanging="180"/>
              <w:rPr>
                <w:rFonts w:ascii="Open Sans" w:hAnsi="Open Sans"/>
                <w:color w:val="3B3838" w:themeColor="background2" w:themeShade="40"/>
                <w:vertAlign w:val="subscript"/>
              </w:rPr>
            </w:pPr>
            <w:r>
              <w:rPr>
                <w:rFonts w:ascii="Open Sans" w:hAnsi="Open Sans"/>
                <w:color w:val="3B3838" w:themeColor="background2" w:themeShade="40"/>
                <w:vertAlign w:val="subscript"/>
              </w:rPr>
              <w:t xml:space="preserve">Design usability test plan (scenarios/tasks </w:t>
            </w:r>
          </w:p>
          <w:p w14:paraId="458DF9A4" w14:textId="6B83F157" w:rsidR="007C3777" w:rsidRPr="00E0021A" w:rsidRDefault="007C3777" w:rsidP="00B61515">
            <w:pPr>
              <w:pStyle w:val="ListParagraph"/>
              <w:numPr>
                <w:ilvl w:val="0"/>
                <w:numId w:val="9"/>
              </w:numPr>
              <w:tabs>
                <w:tab w:val="left" w:pos="4590"/>
              </w:tabs>
              <w:spacing w:before="100" w:beforeAutospacing="1" w:after="100" w:afterAutospacing="1"/>
              <w:ind w:left="270" w:hanging="180"/>
              <w:rPr>
                <w:rFonts w:ascii="Open Sans" w:hAnsi="Open Sans"/>
                <w:color w:val="3B3838" w:themeColor="background2" w:themeShade="40"/>
                <w:vertAlign w:val="subscript"/>
              </w:rPr>
            </w:pPr>
            <w:r w:rsidRPr="00E0021A">
              <w:rPr>
                <w:rFonts w:ascii="Open Sans" w:hAnsi="Open Sans"/>
                <w:color w:val="3B3838" w:themeColor="background2" w:themeShade="40"/>
                <w:vertAlign w:val="subscript"/>
              </w:rPr>
              <w:t>Discussion guide finalized</w:t>
            </w:r>
          </w:p>
        </w:tc>
      </w:tr>
      <w:tr w:rsidR="007C3777" w:rsidRPr="002D10BC" w14:paraId="5C289F3E" w14:textId="77777777" w:rsidTr="007C3777">
        <w:tc>
          <w:tcPr>
            <w:tcW w:w="432" w:type="dxa"/>
          </w:tcPr>
          <w:p w14:paraId="717E3174" w14:textId="77777777" w:rsidR="007C3777" w:rsidRDefault="007C3777" w:rsidP="00B61515">
            <w:pPr>
              <w:spacing w:before="100" w:beforeAutospacing="1" w:after="100" w:afterAutospacing="1"/>
              <w:contextualSpacing/>
              <w:rPr>
                <w:rFonts w:ascii="Open Sans" w:hAnsi="Open Sans"/>
                <w:color w:val="3B3838" w:themeColor="background2" w:themeShade="40"/>
                <w:vertAlign w:val="subscript"/>
              </w:rPr>
            </w:pPr>
          </w:p>
        </w:tc>
        <w:tc>
          <w:tcPr>
            <w:tcW w:w="3057" w:type="dxa"/>
          </w:tcPr>
          <w:p w14:paraId="11352009" w14:textId="58BD4EA0" w:rsidR="007C3777"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April 13, 16 or 17</w:t>
            </w:r>
          </w:p>
        </w:tc>
        <w:tc>
          <w:tcPr>
            <w:tcW w:w="1258" w:type="dxa"/>
          </w:tcPr>
          <w:p w14:paraId="3E1AA64D" w14:textId="048F139D" w:rsidR="007C3777"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1 day</w:t>
            </w:r>
          </w:p>
        </w:tc>
        <w:tc>
          <w:tcPr>
            <w:tcW w:w="4442" w:type="dxa"/>
          </w:tcPr>
          <w:p w14:paraId="1F6AB82F" w14:textId="025CA66D" w:rsidR="007C3777"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Dry run lab/participant materials</w:t>
            </w:r>
          </w:p>
        </w:tc>
      </w:tr>
      <w:tr w:rsidR="007C3777" w:rsidRPr="002D10BC" w14:paraId="4B60D9DE" w14:textId="77777777" w:rsidTr="007C3777">
        <w:tc>
          <w:tcPr>
            <w:tcW w:w="432" w:type="dxa"/>
          </w:tcPr>
          <w:p w14:paraId="4CA93806" w14:textId="77777777" w:rsidR="007C3777" w:rsidRDefault="007C3777" w:rsidP="00B61515">
            <w:pPr>
              <w:spacing w:before="100" w:beforeAutospacing="1" w:after="100" w:afterAutospacing="1"/>
              <w:contextualSpacing/>
              <w:rPr>
                <w:rFonts w:ascii="Open Sans" w:hAnsi="Open Sans"/>
                <w:color w:val="3B3838" w:themeColor="background2" w:themeShade="40"/>
                <w:vertAlign w:val="subscript"/>
              </w:rPr>
            </w:pPr>
          </w:p>
        </w:tc>
        <w:tc>
          <w:tcPr>
            <w:tcW w:w="3057" w:type="dxa"/>
          </w:tcPr>
          <w:p w14:paraId="40C74F16" w14:textId="113C2D79" w:rsidR="007C3777"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April 18-20</w:t>
            </w:r>
          </w:p>
        </w:tc>
        <w:tc>
          <w:tcPr>
            <w:tcW w:w="1258" w:type="dxa"/>
          </w:tcPr>
          <w:p w14:paraId="3931E605" w14:textId="2F162ECA" w:rsidR="007C3777"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2 days*</w:t>
            </w:r>
          </w:p>
        </w:tc>
        <w:tc>
          <w:tcPr>
            <w:tcW w:w="4442" w:type="dxa"/>
          </w:tcPr>
          <w:p w14:paraId="4A521E4A" w14:textId="4EE5A892" w:rsidR="007C3777"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 xml:space="preserve">Finalize and send observer materials </w:t>
            </w:r>
          </w:p>
        </w:tc>
      </w:tr>
      <w:tr w:rsidR="007C3777" w:rsidRPr="002D10BC" w14:paraId="24F42D14" w14:textId="77777777" w:rsidTr="007C3777">
        <w:tc>
          <w:tcPr>
            <w:tcW w:w="432" w:type="dxa"/>
          </w:tcPr>
          <w:p w14:paraId="60F7E708" w14:textId="77777777" w:rsidR="007C3777" w:rsidRDefault="007C3777" w:rsidP="00B61515">
            <w:pPr>
              <w:spacing w:before="100" w:beforeAutospacing="1" w:after="100" w:afterAutospacing="1"/>
              <w:contextualSpacing/>
              <w:rPr>
                <w:rFonts w:ascii="Open Sans" w:hAnsi="Open Sans"/>
                <w:color w:val="3B3838" w:themeColor="background2" w:themeShade="40"/>
                <w:vertAlign w:val="subscript"/>
              </w:rPr>
            </w:pPr>
          </w:p>
        </w:tc>
        <w:tc>
          <w:tcPr>
            <w:tcW w:w="3057" w:type="dxa"/>
          </w:tcPr>
          <w:p w14:paraId="3A9E2FA1" w14:textId="12D71972" w:rsidR="007C3777" w:rsidRPr="002D10BC"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April 23</w:t>
            </w:r>
          </w:p>
        </w:tc>
        <w:tc>
          <w:tcPr>
            <w:tcW w:w="1258" w:type="dxa"/>
          </w:tcPr>
          <w:p w14:paraId="619609BB" w14:textId="4CCA64BE" w:rsidR="007C3777" w:rsidRPr="002D10BC"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1 day</w:t>
            </w:r>
          </w:p>
        </w:tc>
        <w:tc>
          <w:tcPr>
            <w:tcW w:w="4442" w:type="dxa"/>
          </w:tcPr>
          <w:p w14:paraId="54002765" w14:textId="6C4AA7E0" w:rsidR="007C3777" w:rsidRPr="002D10BC"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WWTAL travels to Honolulu</w:t>
            </w:r>
          </w:p>
        </w:tc>
      </w:tr>
      <w:tr w:rsidR="007C3777" w:rsidRPr="002D10BC" w14:paraId="670E8E08" w14:textId="77777777" w:rsidTr="007C3777">
        <w:tc>
          <w:tcPr>
            <w:tcW w:w="432" w:type="dxa"/>
          </w:tcPr>
          <w:p w14:paraId="05ED8F8E" w14:textId="77777777" w:rsidR="007C3777" w:rsidRDefault="007C3777" w:rsidP="00B61515">
            <w:pPr>
              <w:spacing w:before="100" w:beforeAutospacing="1" w:after="100" w:afterAutospacing="1"/>
              <w:contextualSpacing/>
              <w:rPr>
                <w:rFonts w:ascii="Open Sans" w:hAnsi="Open Sans"/>
                <w:color w:val="3B3838" w:themeColor="background2" w:themeShade="40"/>
                <w:vertAlign w:val="subscript"/>
              </w:rPr>
            </w:pPr>
          </w:p>
        </w:tc>
        <w:tc>
          <w:tcPr>
            <w:tcW w:w="3057" w:type="dxa"/>
          </w:tcPr>
          <w:p w14:paraId="46721482" w14:textId="2166F5B9" w:rsidR="007C3777" w:rsidRPr="002D10BC"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April 24 – 25</w:t>
            </w:r>
          </w:p>
        </w:tc>
        <w:tc>
          <w:tcPr>
            <w:tcW w:w="1258" w:type="dxa"/>
          </w:tcPr>
          <w:p w14:paraId="21899A91" w14:textId="62A43726" w:rsidR="007C3777" w:rsidRPr="002D10BC"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2</w:t>
            </w:r>
            <w:r w:rsidRPr="002D10BC">
              <w:rPr>
                <w:rFonts w:ascii="Open Sans" w:hAnsi="Open Sans"/>
                <w:color w:val="3B3838" w:themeColor="background2" w:themeShade="40"/>
                <w:vertAlign w:val="subscript"/>
              </w:rPr>
              <w:t xml:space="preserve"> days</w:t>
            </w:r>
          </w:p>
        </w:tc>
        <w:tc>
          <w:tcPr>
            <w:tcW w:w="4442" w:type="dxa"/>
          </w:tcPr>
          <w:p w14:paraId="36FB7043" w14:textId="32CD6FE4" w:rsidR="007C3777" w:rsidRPr="002D10BC" w:rsidRDefault="007C3777" w:rsidP="00B61515">
            <w:pPr>
              <w:spacing w:before="100" w:beforeAutospacing="1" w:after="100" w:afterAutospacing="1"/>
              <w:contextualSpacing/>
              <w:rPr>
                <w:rFonts w:ascii="Open Sans" w:hAnsi="Open Sans"/>
                <w:color w:val="3B3838" w:themeColor="background2" w:themeShade="40"/>
                <w:vertAlign w:val="subscript"/>
              </w:rPr>
            </w:pPr>
            <w:r w:rsidRPr="002D10BC">
              <w:rPr>
                <w:rFonts w:ascii="Open Sans" w:hAnsi="Open Sans"/>
                <w:color w:val="3B3838" w:themeColor="background2" w:themeShade="40"/>
                <w:vertAlign w:val="subscript"/>
              </w:rPr>
              <w:t xml:space="preserve">Conduct </w:t>
            </w:r>
            <w:r>
              <w:rPr>
                <w:rFonts w:ascii="Open Sans" w:hAnsi="Open Sans"/>
                <w:color w:val="3B3838" w:themeColor="background2" w:themeShade="40"/>
                <w:vertAlign w:val="subscript"/>
              </w:rPr>
              <w:t xml:space="preserve">1-on-1 </w:t>
            </w:r>
            <w:r w:rsidRPr="002D10BC">
              <w:rPr>
                <w:rFonts w:ascii="Open Sans" w:hAnsi="Open Sans"/>
                <w:color w:val="3B3838" w:themeColor="background2" w:themeShade="40"/>
                <w:vertAlign w:val="subscript"/>
              </w:rPr>
              <w:t>lab sessions</w:t>
            </w:r>
            <w:r>
              <w:rPr>
                <w:rFonts w:ascii="Open Sans" w:hAnsi="Open Sans"/>
                <w:color w:val="3B3838" w:themeColor="background2" w:themeShade="40"/>
                <w:vertAlign w:val="subscript"/>
              </w:rPr>
              <w:t xml:space="preserve"> @ Ward Research, Honolulu</w:t>
            </w:r>
          </w:p>
        </w:tc>
      </w:tr>
      <w:tr w:rsidR="007C3777" w:rsidRPr="002D10BC" w14:paraId="6E14CDFE" w14:textId="77777777" w:rsidTr="007C3777">
        <w:tc>
          <w:tcPr>
            <w:tcW w:w="432" w:type="dxa"/>
          </w:tcPr>
          <w:p w14:paraId="3C1DD4DB" w14:textId="77777777" w:rsidR="007C3777" w:rsidRDefault="007C3777" w:rsidP="00B61515">
            <w:pPr>
              <w:spacing w:before="100" w:beforeAutospacing="1" w:after="100" w:afterAutospacing="1"/>
              <w:contextualSpacing/>
              <w:rPr>
                <w:rFonts w:ascii="Open Sans" w:hAnsi="Open Sans"/>
                <w:color w:val="3B3838" w:themeColor="background2" w:themeShade="40"/>
                <w:vertAlign w:val="subscript"/>
              </w:rPr>
            </w:pPr>
          </w:p>
        </w:tc>
        <w:tc>
          <w:tcPr>
            <w:tcW w:w="3057" w:type="dxa"/>
          </w:tcPr>
          <w:p w14:paraId="346BC4FD" w14:textId="05A8E9CB" w:rsidR="007C3777" w:rsidRPr="002D10BC"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April 26 (am)</w:t>
            </w:r>
          </w:p>
        </w:tc>
        <w:tc>
          <w:tcPr>
            <w:tcW w:w="1258" w:type="dxa"/>
          </w:tcPr>
          <w:p w14:paraId="2570EFF5" w14:textId="77777777" w:rsidR="007C3777" w:rsidRPr="002D10BC" w:rsidRDefault="007C3777" w:rsidP="00B61515">
            <w:pPr>
              <w:spacing w:before="100" w:beforeAutospacing="1" w:after="100" w:afterAutospacing="1"/>
              <w:contextualSpacing/>
              <w:rPr>
                <w:rFonts w:ascii="Open Sans" w:hAnsi="Open Sans"/>
                <w:color w:val="3B3838" w:themeColor="background2" w:themeShade="40"/>
                <w:vertAlign w:val="subscript"/>
              </w:rPr>
            </w:pPr>
            <w:r w:rsidRPr="002D10BC">
              <w:rPr>
                <w:rFonts w:ascii="Open Sans" w:hAnsi="Open Sans"/>
                <w:color w:val="3B3838" w:themeColor="background2" w:themeShade="40"/>
                <w:vertAlign w:val="subscript"/>
              </w:rPr>
              <w:t>1</w:t>
            </w:r>
            <w:r>
              <w:rPr>
                <w:rFonts w:ascii="Open Sans" w:hAnsi="Open Sans"/>
                <w:color w:val="3B3838" w:themeColor="background2" w:themeShade="40"/>
                <w:vertAlign w:val="subscript"/>
              </w:rPr>
              <w:t>/2</w:t>
            </w:r>
            <w:r w:rsidRPr="002D10BC">
              <w:rPr>
                <w:rFonts w:ascii="Open Sans" w:hAnsi="Open Sans"/>
                <w:color w:val="3B3838" w:themeColor="background2" w:themeShade="40"/>
                <w:vertAlign w:val="subscript"/>
              </w:rPr>
              <w:t xml:space="preserve"> day</w:t>
            </w:r>
          </w:p>
        </w:tc>
        <w:tc>
          <w:tcPr>
            <w:tcW w:w="4442" w:type="dxa"/>
          </w:tcPr>
          <w:p w14:paraId="78B25FDE" w14:textId="1E19D87C" w:rsidR="007C3777" w:rsidRPr="002D10BC"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Debrief with HMSA and WWTAL team</w:t>
            </w:r>
          </w:p>
        </w:tc>
      </w:tr>
      <w:tr w:rsidR="007C3777" w:rsidRPr="002D10BC" w14:paraId="280EA6E2" w14:textId="77777777" w:rsidTr="007C3777">
        <w:tc>
          <w:tcPr>
            <w:tcW w:w="432" w:type="dxa"/>
          </w:tcPr>
          <w:p w14:paraId="27A8865B" w14:textId="77777777" w:rsidR="007C3777" w:rsidRDefault="007C3777" w:rsidP="00B61515">
            <w:pPr>
              <w:spacing w:before="100" w:beforeAutospacing="1" w:after="100" w:afterAutospacing="1"/>
              <w:contextualSpacing/>
              <w:rPr>
                <w:rFonts w:ascii="Open Sans" w:hAnsi="Open Sans"/>
                <w:color w:val="3B3838" w:themeColor="background2" w:themeShade="40"/>
                <w:vertAlign w:val="subscript"/>
              </w:rPr>
            </w:pPr>
          </w:p>
        </w:tc>
        <w:tc>
          <w:tcPr>
            <w:tcW w:w="3057" w:type="dxa"/>
          </w:tcPr>
          <w:p w14:paraId="26F7B988" w14:textId="5F7BB3AB" w:rsidR="007C3777"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April 27 – May 4</w:t>
            </w:r>
          </w:p>
        </w:tc>
        <w:tc>
          <w:tcPr>
            <w:tcW w:w="1258" w:type="dxa"/>
          </w:tcPr>
          <w:p w14:paraId="08956B14" w14:textId="6C6B9B90" w:rsidR="007C3777" w:rsidRPr="002D10BC"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6 days</w:t>
            </w:r>
          </w:p>
        </w:tc>
        <w:tc>
          <w:tcPr>
            <w:tcW w:w="4442" w:type="dxa"/>
          </w:tcPr>
          <w:p w14:paraId="67399B7B" w14:textId="2FECACCB" w:rsidR="007C3777"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Analysis &amp; report creation</w:t>
            </w:r>
          </w:p>
        </w:tc>
      </w:tr>
      <w:tr w:rsidR="007C3777" w:rsidRPr="00B61515" w14:paraId="78726EA2" w14:textId="77777777" w:rsidTr="007C3777">
        <w:tc>
          <w:tcPr>
            <w:tcW w:w="432" w:type="dxa"/>
          </w:tcPr>
          <w:p w14:paraId="69AF3426" w14:textId="77777777" w:rsidR="007C3777" w:rsidRPr="00B61515" w:rsidRDefault="007C3777" w:rsidP="00B61515">
            <w:pPr>
              <w:spacing w:before="100" w:beforeAutospacing="1" w:after="100" w:afterAutospacing="1"/>
              <w:contextualSpacing/>
              <w:rPr>
                <w:rFonts w:ascii="Open Sans" w:hAnsi="Open Sans"/>
                <w:color w:val="FF0000"/>
                <w:vertAlign w:val="subscript"/>
              </w:rPr>
            </w:pPr>
          </w:p>
        </w:tc>
        <w:tc>
          <w:tcPr>
            <w:tcW w:w="3057" w:type="dxa"/>
          </w:tcPr>
          <w:p w14:paraId="45C163BE" w14:textId="073725BB" w:rsidR="007C3777" w:rsidRPr="00B61515" w:rsidRDefault="007C3777" w:rsidP="00B61515">
            <w:pPr>
              <w:spacing w:before="100" w:beforeAutospacing="1" w:after="100" w:afterAutospacing="1"/>
              <w:contextualSpacing/>
              <w:rPr>
                <w:rFonts w:ascii="Open Sans" w:hAnsi="Open Sans"/>
                <w:color w:val="FF0000"/>
                <w:vertAlign w:val="subscript"/>
              </w:rPr>
            </w:pPr>
            <w:r w:rsidRPr="00B61515">
              <w:rPr>
                <w:rFonts w:ascii="Open Sans" w:hAnsi="Open Sans"/>
                <w:color w:val="FF0000"/>
                <w:vertAlign w:val="subscript"/>
              </w:rPr>
              <w:t>May 3 – May 7</w:t>
            </w:r>
          </w:p>
        </w:tc>
        <w:tc>
          <w:tcPr>
            <w:tcW w:w="1258" w:type="dxa"/>
          </w:tcPr>
          <w:p w14:paraId="271C37E2" w14:textId="1A6E6AEA" w:rsidR="007C3777" w:rsidRPr="00B61515" w:rsidRDefault="007C3777" w:rsidP="00B61515">
            <w:pPr>
              <w:spacing w:before="100" w:beforeAutospacing="1" w:after="100" w:afterAutospacing="1"/>
              <w:contextualSpacing/>
              <w:rPr>
                <w:rFonts w:ascii="Open Sans" w:hAnsi="Open Sans"/>
                <w:color w:val="FF0000"/>
                <w:vertAlign w:val="subscript"/>
              </w:rPr>
            </w:pPr>
            <w:r w:rsidRPr="00B61515">
              <w:rPr>
                <w:rFonts w:ascii="Open Sans" w:hAnsi="Open Sans"/>
                <w:color w:val="FF0000"/>
                <w:vertAlign w:val="subscript"/>
              </w:rPr>
              <w:t>3 days</w:t>
            </w:r>
          </w:p>
        </w:tc>
        <w:tc>
          <w:tcPr>
            <w:tcW w:w="4442" w:type="dxa"/>
          </w:tcPr>
          <w:p w14:paraId="00989400" w14:textId="1BE116D9" w:rsidR="007C3777" w:rsidRPr="00B61515" w:rsidRDefault="007C3777" w:rsidP="00B61515">
            <w:pPr>
              <w:spacing w:before="100" w:beforeAutospacing="1" w:after="100" w:afterAutospacing="1"/>
              <w:contextualSpacing/>
              <w:rPr>
                <w:rFonts w:ascii="Open Sans" w:hAnsi="Open Sans"/>
                <w:color w:val="FF0000"/>
                <w:vertAlign w:val="subscript"/>
              </w:rPr>
            </w:pPr>
            <w:r w:rsidRPr="00B61515">
              <w:rPr>
                <w:rFonts w:ascii="Open Sans" w:hAnsi="Open Sans"/>
                <w:color w:val="FF0000"/>
                <w:vertAlign w:val="subscript"/>
              </w:rPr>
              <w:t>Kate - bereavement</w:t>
            </w:r>
          </w:p>
        </w:tc>
      </w:tr>
      <w:tr w:rsidR="007C3777" w:rsidRPr="002D10BC" w14:paraId="16E5D5B8" w14:textId="77777777" w:rsidTr="007C3777">
        <w:tc>
          <w:tcPr>
            <w:tcW w:w="432" w:type="dxa"/>
          </w:tcPr>
          <w:p w14:paraId="53C5241A" w14:textId="77777777" w:rsidR="007C3777" w:rsidRDefault="007C3777" w:rsidP="00B61515">
            <w:pPr>
              <w:spacing w:before="100" w:beforeAutospacing="1" w:after="100" w:afterAutospacing="1"/>
              <w:contextualSpacing/>
              <w:rPr>
                <w:rFonts w:ascii="Open Sans" w:hAnsi="Open Sans"/>
                <w:color w:val="3B3838" w:themeColor="background2" w:themeShade="40"/>
                <w:vertAlign w:val="subscript"/>
              </w:rPr>
            </w:pPr>
          </w:p>
        </w:tc>
        <w:tc>
          <w:tcPr>
            <w:tcW w:w="3057" w:type="dxa"/>
          </w:tcPr>
          <w:p w14:paraId="162A537A" w14:textId="01707F02" w:rsidR="007C3777" w:rsidRPr="002D10BC" w:rsidRDefault="007C3777"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May 8 – May 11</w:t>
            </w:r>
          </w:p>
        </w:tc>
        <w:tc>
          <w:tcPr>
            <w:tcW w:w="1258" w:type="dxa"/>
          </w:tcPr>
          <w:p w14:paraId="70D13F1E" w14:textId="77777777" w:rsidR="007C3777" w:rsidRPr="002D10BC" w:rsidRDefault="007C3777" w:rsidP="00B61515">
            <w:pPr>
              <w:spacing w:before="100" w:beforeAutospacing="1" w:after="100" w:afterAutospacing="1"/>
              <w:contextualSpacing/>
              <w:rPr>
                <w:rFonts w:ascii="Open Sans" w:hAnsi="Open Sans"/>
                <w:color w:val="3B3838" w:themeColor="background2" w:themeShade="40"/>
                <w:vertAlign w:val="subscript"/>
              </w:rPr>
            </w:pPr>
            <w:r w:rsidRPr="002D10BC">
              <w:rPr>
                <w:rFonts w:ascii="Open Sans" w:hAnsi="Open Sans"/>
                <w:color w:val="3B3838" w:themeColor="background2" w:themeShade="40"/>
                <w:vertAlign w:val="subscript"/>
              </w:rPr>
              <w:t>1 day</w:t>
            </w:r>
          </w:p>
        </w:tc>
        <w:tc>
          <w:tcPr>
            <w:tcW w:w="4442" w:type="dxa"/>
          </w:tcPr>
          <w:p w14:paraId="266F4CE6" w14:textId="5772725D" w:rsidR="007C3777" w:rsidRPr="002D10BC" w:rsidRDefault="00A63194" w:rsidP="00B61515">
            <w:pPr>
              <w:spacing w:before="100" w:beforeAutospacing="1" w:after="100" w:afterAutospacing="1"/>
              <w:contextualSpacing/>
              <w:rPr>
                <w:rFonts w:ascii="Open Sans" w:hAnsi="Open Sans"/>
                <w:color w:val="3B3838" w:themeColor="background2" w:themeShade="40"/>
                <w:vertAlign w:val="subscript"/>
              </w:rPr>
            </w:pPr>
            <w:r>
              <w:rPr>
                <w:rFonts w:ascii="Open Sans" w:hAnsi="Open Sans"/>
                <w:color w:val="3B3838" w:themeColor="background2" w:themeShade="40"/>
                <w:vertAlign w:val="subscript"/>
              </w:rPr>
              <w:t>Usability research wrap-up</w:t>
            </w:r>
            <w:r w:rsidR="007C3777" w:rsidRPr="002D10BC">
              <w:rPr>
                <w:rFonts w:ascii="Open Sans" w:hAnsi="Open Sans"/>
                <w:color w:val="3B3838" w:themeColor="background2" w:themeShade="40"/>
                <w:vertAlign w:val="subscript"/>
              </w:rPr>
              <w:t xml:space="preserve">: Briefing summarizing report findings/recommendations, </w:t>
            </w:r>
            <w:r w:rsidR="007C3777">
              <w:rPr>
                <w:rFonts w:ascii="Open Sans" w:hAnsi="Open Sans"/>
                <w:color w:val="3B3838" w:themeColor="background2" w:themeShade="40"/>
                <w:vertAlign w:val="subscript"/>
              </w:rPr>
              <w:t xml:space="preserve">HMSA </w:t>
            </w:r>
            <w:r w:rsidR="007C3777" w:rsidRPr="002D10BC">
              <w:rPr>
                <w:rFonts w:ascii="Open Sans" w:hAnsi="Open Sans"/>
                <w:color w:val="3B3838" w:themeColor="background2" w:themeShade="40"/>
                <w:vertAlign w:val="subscript"/>
              </w:rPr>
              <w:t>resolutions &amp; next steps.</w:t>
            </w:r>
          </w:p>
        </w:tc>
      </w:tr>
    </w:tbl>
    <w:p w14:paraId="313652D8" w14:textId="501EC098" w:rsidR="002D10BC" w:rsidRPr="002D10BC" w:rsidRDefault="002D10BC" w:rsidP="00E60C2F">
      <w:pPr>
        <w:pStyle w:val="Heading1"/>
        <w:tabs>
          <w:tab w:val="right" w:pos="9180"/>
        </w:tabs>
        <w:rPr>
          <w:vertAlign w:val="subscript"/>
        </w:rPr>
      </w:pPr>
      <w:bookmarkStart w:id="0" w:name="_GoBack"/>
      <w:bookmarkEnd w:id="0"/>
      <w:r w:rsidRPr="002D10BC">
        <w:rPr>
          <w:vertAlign w:val="subscript"/>
        </w:rPr>
        <w:t xml:space="preserve">Q&amp;A </w:t>
      </w:r>
      <w:r w:rsidRPr="002D10BC">
        <w:rPr>
          <w:vertAlign w:val="subscript"/>
        </w:rPr>
        <w:tab/>
      </w:r>
      <w:r w:rsidR="00E60C2F">
        <w:rPr>
          <w:vertAlign w:val="subscript"/>
        </w:rPr>
        <w:t>10</w:t>
      </w:r>
      <w:r w:rsidRPr="002D10BC">
        <w:rPr>
          <w:vertAlign w:val="subscript"/>
        </w:rPr>
        <w:t xml:space="preserve"> minutes </w:t>
      </w:r>
    </w:p>
    <w:p w14:paraId="0C1504DC" w14:textId="77777777" w:rsidR="002D10BC" w:rsidRPr="002D10BC" w:rsidRDefault="002D10BC" w:rsidP="002D10BC">
      <w:pPr>
        <w:rPr>
          <w:rFonts w:ascii="Open Sans" w:hAnsi="Open Sans"/>
          <w:color w:val="3B3838" w:themeColor="background2" w:themeShade="40"/>
          <w:vertAlign w:val="subscript"/>
        </w:rPr>
      </w:pPr>
    </w:p>
    <w:p w14:paraId="3E52C02F" w14:textId="77777777" w:rsidR="002D10BC" w:rsidRPr="002D10BC" w:rsidRDefault="002D10BC" w:rsidP="00A755F6">
      <w:pPr>
        <w:ind w:left="360"/>
        <w:rPr>
          <w:rFonts w:ascii="Open Sans" w:hAnsi="Open Sans"/>
          <w:color w:val="3B3838" w:themeColor="background2" w:themeShade="40"/>
          <w:vertAlign w:val="subscript"/>
        </w:rPr>
      </w:pPr>
    </w:p>
    <w:tbl>
      <w:tblPr>
        <w:tblW w:w="9810" w:type="dxa"/>
        <w:tblInd w:w="-270" w:type="dxa"/>
        <w:tblLayout w:type="fixed"/>
        <w:tblCellMar>
          <w:top w:w="29" w:type="dxa"/>
          <w:left w:w="115" w:type="dxa"/>
          <w:bottom w:w="29" w:type="dxa"/>
          <w:right w:w="115" w:type="dxa"/>
        </w:tblCellMar>
        <w:tblLook w:val="0000" w:firstRow="0" w:lastRow="0" w:firstColumn="0" w:lastColumn="0" w:noHBand="0" w:noVBand="0"/>
      </w:tblPr>
      <w:tblGrid>
        <w:gridCol w:w="3186"/>
        <w:gridCol w:w="2394"/>
        <w:gridCol w:w="4230"/>
      </w:tblGrid>
      <w:tr w:rsidR="00BF206C" w:rsidRPr="002D10BC" w14:paraId="6B8CF736" w14:textId="77777777" w:rsidTr="00A125D1">
        <w:tc>
          <w:tcPr>
            <w:tcW w:w="3186" w:type="dxa"/>
            <w:shd w:val="pct30" w:color="auto" w:fill="FFFFFF"/>
          </w:tcPr>
          <w:p w14:paraId="07A3A60A" w14:textId="77777777" w:rsidR="002D10BC" w:rsidRPr="002D10BC" w:rsidRDefault="002D10BC" w:rsidP="00A755F6">
            <w:pPr>
              <w:ind w:left="360"/>
              <w:rPr>
                <w:rFonts w:ascii="Open Sans" w:hAnsi="Open Sans"/>
                <w:b/>
                <w:bCs/>
                <w:color w:val="3B3838" w:themeColor="background2" w:themeShade="40"/>
                <w:vertAlign w:val="subscript"/>
              </w:rPr>
            </w:pPr>
            <w:r w:rsidRPr="002D10BC">
              <w:rPr>
                <w:rFonts w:ascii="Open Sans" w:hAnsi="Open Sans"/>
                <w:b/>
                <w:bCs/>
                <w:color w:val="3B3838" w:themeColor="background2" w:themeShade="40"/>
                <w:vertAlign w:val="subscript"/>
              </w:rPr>
              <w:t>Action Items</w:t>
            </w:r>
          </w:p>
        </w:tc>
        <w:tc>
          <w:tcPr>
            <w:tcW w:w="2394" w:type="dxa"/>
            <w:shd w:val="pct30" w:color="auto" w:fill="FFFFFF"/>
          </w:tcPr>
          <w:p w14:paraId="2C2594BE" w14:textId="77777777" w:rsidR="002D10BC" w:rsidRPr="002D10BC" w:rsidRDefault="002D10BC" w:rsidP="00A755F6">
            <w:pPr>
              <w:ind w:left="360"/>
              <w:rPr>
                <w:rFonts w:ascii="Open Sans" w:hAnsi="Open Sans"/>
                <w:color w:val="3B3838" w:themeColor="background2" w:themeShade="40"/>
                <w:vertAlign w:val="subscript"/>
              </w:rPr>
            </w:pPr>
          </w:p>
        </w:tc>
        <w:tc>
          <w:tcPr>
            <w:tcW w:w="4230" w:type="dxa"/>
            <w:shd w:val="pct30" w:color="auto" w:fill="FFFFFF"/>
          </w:tcPr>
          <w:p w14:paraId="38C7FEF6" w14:textId="77777777" w:rsidR="002D10BC" w:rsidRPr="002D10BC" w:rsidRDefault="002D10BC" w:rsidP="00A755F6">
            <w:pPr>
              <w:ind w:left="360"/>
              <w:rPr>
                <w:rFonts w:ascii="Open Sans" w:hAnsi="Open Sans"/>
                <w:color w:val="3B3838" w:themeColor="background2" w:themeShade="40"/>
                <w:vertAlign w:val="subscript"/>
              </w:rPr>
            </w:pPr>
          </w:p>
        </w:tc>
      </w:tr>
      <w:tr w:rsidR="00BF206C" w:rsidRPr="002D10BC" w14:paraId="2BB8E03B" w14:textId="77777777" w:rsidTr="00A125D1">
        <w:tc>
          <w:tcPr>
            <w:tcW w:w="3186" w:type="dxa"/>
            <w:tcBorders>
              <w:bottom w:val="single" w:sz="4" w:space="0" w:color="auto"/>
            </w:tcBorders>
            <w:shd w:val="pct10" w:color="auto" w:fill="FFFFFF"/>
          </w:tcPr>
          <w:p w14:paraId="19F4B646" w14:textId="77777777" w:rsidR="002D10BC" w:rsidRPr="002D10BC" w:rsidRDefault="002D10BC" w:rsidP="00A755F6">
            <w:pPr>
              <w:ind w:left="360"/>
              <w:rPr>
                <w:rFonts w:ascii="Open Sans" w:hAnsi="Open Sans"/>
                <w:color w:val="3B3838" w:themeColor="background2" w:themeShade="40"/>
                <w:vertAlign w:val="subscript"/>
              </w:rPr>
            </w:pPr>
            <w:r w:rsidRPr="002D10BC">
              <w:rPr>
                <w:rFonts w:ascii="Open Sans" w:hAnsi="Open Sans"/>
                <w:color w:val="3B3838" w:themeColor="background2" w:themeShade="40"/>
                <w:vertAlign w:val="subscript"/>
              </w:rPr>
              <w:t>What</w:t>
            </w:r>
          </w:p>
        </w:tc>
        <w:tc>
          <w:tcPr>
            <w:tcW w:w="2394" w:type="dxa"/>
            <w:tcBorders>
              <w:bottom w:val="single" w:sz="4" w:space="0" w:color="auto"/>
            </w:tcBorders>
            <w:shd w:val="pct10" w:color="auto" w:fill="FFFFFF"/>
          </w:tcPr>
          <w:p w14:paraId="5C016562" w14:textId="77777777" w:rsidR="002D10BC" w:rsidRPr="002D10BC" w:rsidRDefault="002D10BC" w:rsidP="00A755F6">
            <w:pPr>
              <w:ind w:left="360"/>
              <w:rPr>
                <w:rFonts w:ascii="Open Sans" w:hAnsi="Open Sans"/>
                <w:color w:val="3B3838" w:themeColor="background2" w:themeShade="40"/>
                <w:vertAlign w:val="subscript"/>
              </w:rPr>
            </w:pPr>
            <w:r w:rsidRPr="002D10BC">
              <w:rPr>
                <w:rFonts w:ascii="Open Sans" w:hAnsi="Open Sans"/>
                <w:color w:val="3B3838" w:themeColor="background2" w:themeShade="40"/>
                <w:vertAlign w:val="subscript"/>
              </w:rPr>
              <w:t>Responsible</w:t>
            </w:r>
          </w:p>
        </w:tc>
        <w:tc>
          <w:tcPr>
            <w:tcW w:w="4230" w:type="dxa"/>
            <w:tcBorders>
              <w:bottom w:val="single" w:sz="4" w:space="0" w:color="auto"/>
            </w:tcBorders>
            <w:shd w:val="pct10" w:color="auto" w:fill="FFFFFF"/>
          </w:tcPr>
          <w:p w14:paraId="3C9B4528" w14:textId="77777777" w:rsidR="002D10BC" w:rsidRPr="002D10BC" w:rsidRDefault="002D10BC" w:rsidP="00A755F6">
            <w:pPr>
              <w:ind w:left="360"/>
              <w:rPr>
                <w:rFonts w:ascii="Open Sans" w:hAnsi="Open Sans"/>
                <w:color w:val="3B3838" w:themeColor="background2" w:themeShade="40"/>
                <w:vertAlign w:val="subscript"/>
              </w:rPr>
            </w:pPr>
            <w:r w:rsidRPr="002D10BC">
              <w:rPr>
                <w:rFonts w:ascii="Open Sans" w:hAnsi="Open Sans"/>
                <w:color w:val="3B3838" w:themeColor="background2" w:themeShade="40"/>
                <w:vertAlign w:val="subscript"/>
              </w:rPr>
              <w:t>Due Date</w:t>
            </w:r>
          </w:p>
        </w:tc>
      </w:tr>
      <w:tr w:rsidR="00BF206C" w:rsidRPr="002D10BC" w14:paraId="52EC4B1C" w14:textId="77777777" w:rsidTr="00A125D1">
        <w:tc>
          <w:tcPr>
            <w:tcW w:w="3186" w:type="dxa"/>
            <w:tcBorders>
              <w:top w:val="single" w:sz="4" w:space="0" w:color="auto"/>
              <w:left w:val="single" w:sz="4" w:space="0" w:color="auto"/>
              <w:bottom w:val="single" w:sz="4" w:space="0" w:color="auto"/>
            </w:tcBorders>
          </w:tcPr>
          <w:p w14:paraId="6E7F02F5" w14:textId="74E91D50" w:rsidR="002D10BC" w:rsidRPr="002D10BC" w:rsidRDefault="002D10BC" w:rsidP="00A755F6">
            <w:pPr>
              <w:ind w:left="360"/>
              <w:rPr>
                <w:rFonts w:ascii="Open Sans" w:hAnsi="Open Sans"/>
                <w:color w:val="3B3838" w:themeColor="background2" w:themeShade="40"/>
                <w:vertAlign w:val="subscript"/>
              </w:rPr>
            </w:pPr>
          </w:p>
        </w:tc>
        <w:tc>
          <w:tcPr>
            <w:tcW w:w="2394" w:type="dxa"/>
            <w:tcBorders>
              <w:top w:val="single" w:sz="4" w:space="0" w:color="auto"/>
              <w:bottom w:val="single" w:sz="4" w:space="0" w:color="auto"/>
            </w:tcBorders>
          </w:tcPr>
          <w:p w14:paraId="19A174CE" w14:textId="61F0749C" w:rsidR="002D10BC" w:rsidRPr="002D10BC" w:rsidRDefault="002D10BC" w:rsidP="00A755F6">
            <w:pPr>
              <w:ind w:left="360"/>
              <w:rPr>
                <w:rFonts w:ascii="Open Sans" w:hAnsi="Open Sans"/>
                <w:color w:val="3B3838" w:themeColor="background2" w:themeShade="40"/>
                <w:vertAlign w:val="subscript"/>
              </w:rPr>
            </w:pPr>
          </w:p>
        </w:tc>
        <w:tc>
          <w:tcPr>
            <w:tcW w:w="4230" w:type="dxa"/>
            <w:tcBorders>
              <w:top w:val="single" w:sz="4" w:space="0" w:color="auto"/>
              <w:bottom w:val="single" w:sz="4" w:space="0" w:color="auto"/>
              <w:right w:val="single" w:sz="4" w:space="0" w:color="auto"/>
            </w:tcBorders>
          </w:tcPr>
          <w:p w14:paraId="620AC9CB" w14:textId="2E1688BD" w:rsidR="002D10BC" w:rsidRPr="002D10BC" w:rsidRDefault="002D10BC" w:rsidP="00954729">
            <w:pPr>
              <w:ind w:left="360"/>
              <w:rPr>
                <w:rFonts w:ascii="Open Sans" w:hAnsi="Open Sans"/>
                <w:color w:val="3B3838" w:themeColor="background2" w:themeShade="40"/>
                <w:vertAlign w:val="subscript"/>
              </w:rPr>
            </w:pPr>
          </w:p>
        </w:tc>
      </w:tr>
      <w:tr w:rsidR="00BF206C" w:rsidRPr="002D10BC" w14:paraId="416570D1" w14:textId="77777777" w:rsidTr="00A125D1">
        <w:tc>
          <w:tcPr>
            <w:tcW w:w="3186" w:type="dxa"/>
            <w:tcBorders>
              <w:top w:val="single" w:sz="4" w:space="0" w:color="auto"/>
              <w:left w:val="single" w:sz="4" w:space="0" w:color="auto"/>
              <w:bottom w:val="single" w:sz="4" w:space="0" w:color="auto"/>
            </w:tcBorders>
          </w:tcPr>
          <w:p w14:paraId="4E0A4D42" w14:textId="5E73D2A8" w:rsidR="002D10BC" w:rsidRPr="002D10BC" w:rsidRDefault="002D10BC" w:rsidP="00A755F6">
            <w:pPr>
              <w:ind w:left="360"/>
              <w:rPr>
                <w:rFonts w:ascii="Open Sans" w:hAnsi="Open Sans"/>
                <w:color w:val="3B3838" w:themeColor="background2" w:themeShade="40"/>
                <w:vertAlign w:val="subscript"/>
              </w:rPr>
            </w:pPr>
          </w:p>
        </w:tc>
        <w:tc>
          <w:tcPr>
            <w:tcW w:w="2394" w:type="dxa"/>
            <w:tcBorders>
              <w:top w:val="single" w:sz="4" w:space="0" w:color="auto"/>
              <w:bottom w:val="single" w:sz="4" w:space="0" w:color="auto"/>
            </w:tcBorders>
          </w:tcPr>
          <w:p w14:paraId="7C42BFE1" w14:textId="77777777" w:rsidR="002D10BC" w:rsidRPr="002D10BC" w:rsidRDefault="002D10BC" w:rsidP="00A755F6">
            <w:pPr>
              <w:ind w:left="360"/>
              <w:rPr>
                <w:rFonts w:ascii="Open Sans" w:hAnsi="Open Sans"/>
                <w:color w:val="3B3838" w:themeColor="background2" w:themeShade="40"/>
                <w:vertAlign w:val="subscript"/>
              </w:rPr>
            </w:pPr>
          </w:p>
        </w:tc>
        <w:tc>
          <w:tcPr>
            <w:tcW w:w="4230" w:type="dxa"/>
            <w:tcBorders>
              <w:top w:val="single" w:sz="4" w:space="0" w:color="auto"/>
              <w:bottom w:val="single" w:sz="4" w:space="0" w:color="auto"/>
              <w:right w:val="single" w:sz="4" w:space="0" w:color="auto"/>
            </w:tcBorders>
          </w:tcPr>
          <w:p w14:paraId="27C811F3" w14:textId="31888C1C" w:rsidR="00A755F6" w:rsidRPr="002D10BC" w:rsidRDefault="00A755F6" w:rsidP="00954729">
            <w:pPr>
              <w:ind w:left="360"/>
              <w:rPr>
                <w:rFonts w:ascii="Open Sans" w:hAnsi="Open Sans"/>
                <w:color w:val="3B3838" w:themeColor="background2" w:themeShade="40"/>
                <w:vertAlign w:val="subscript"/>
              </w:rPr>
            </w:pPr>
          </w:p>
        </w:tc>
      </w:tr>
    </w:tbl>
    <w:p w14:paraId="41EE5B5D" w14:textId="0B5E572A" w:rsidR="002D10BC" w:rsidRPr="002D10BC" w:rsidRDefault="002D10BC" w:rsidP="00A755F6">
      <w:pPr>
        <w:ind w:left="360"/>
        <w:rPr>
          <w:rFonts w:ascii="Open Sans" w:hAnsi="Open Sans"/>
          <w:color w:val="3B3838" w:themeColor="background2" w:themeShade="40"/>
          <w:vertAlign w:val="subscript"/>
        </w:rPr>
      </w:pPr>
    </w:p>
    <w:sectPr w:rsidR="002D10BC" w:rsidRPr="002D10BC" w:rsidSect="00E950E8">
      <w:headerReference w:type="default" r:id="rId7"/>
      <w:footerReference w:type="default" r:id="rId8"/>
      <w:pgSz w:w="12240" w:h="15840"/>
      <w:pgMar w:top="2160" w:right="1440" w:bottom="2160" w:left="1440" w:header="720" w:footer="53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CBEEC" w14:textId="77777777" w:rsidR="00B3299F" w:rsidRDefault="00B3299F" w:rsidP="00A2017A">
      <w:r>
        <w:separator/>
      </w:r>
    </w:p>
  </w:endnote>
  <w:endnote w:type="continuationSeparator" w:id="0">
    <w:p w14:paraId="50946FE9" w14:textId="77777777" w:rsidR="00B3299F" w:rsidRDefault="00B3299F" w:rsidP="00A20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Zapf Dingbats">
    <w:panose1 w:val="05020102010704020609"/>
    <w:charset w:val="00"/>
    <w:family w:val="decorative"/>
    <w:pitch w:val="variable"/>
    <w:sig w:usb0="00000003" w:usb1="00000000" w:usb2="00000000" w:usb3="00000000" w:csb0="00000001" w:csb1="00000000"/>
  </w:font>
  <w:font w:name="Open Sans Light">
    <w:panose1 w:val="020B0306030504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525"/>
      <w:gridCol w:w="3335"/>
      <w:gridCol w:w="1080"/>
      <w:gridCol w:w="4945"/>
    </w:tblGrid>
    <w:tr w:rsidR="00E950E8" w14:paraId="0CFEA0A4" w14:textId="77777777" w:rsidTr="003D452E">
      <w:trPr>
        <w:trHeight w:val="117"/>
        <w:jc w:val="center"/>
      </w:trPr>
      <w:tc>
        <w:tcPr>
          <w:tcW w:w="1525" w:type="dxa"/>
        </w:tcPr>
        <w:p w14:paraId="59D7B26A" w14:textId="59C2F4C1" w:rsidR="00001833" w:rsidRPr="00001833" w:rsidRDefault="00001833">
          <w:pPr>
            <w:pStyle w:val="Footer"/>
            <w:rPr>
              <w:rFonts w:ascii="Open Sans Light" w:hAnsi="Open Sans Light"/>
              <w:color w:val="AEAAAA" w:themeColor="background2" w:themeShade="BF"/>
              <w:sz w:val="12"/>
              <w:szCs w:val="12"/>
            </w:rPr>
          </w:pPr>
          <w:r w:rsidRPr="00001833">
            <w:rPr>
              <w:rFonts w:ascii="Open Sans Light" w:hAnsi="Open Sans Light"/>
              <w:color w:val="AEAAAA" w:themeColor="background2" w:themeShade="BF"/>
              <w:sz w:val="12"/>
              <w:szCs w:val="12"/>
            </w:rPr>
            <w:t xml:space="preserve">PAGE </w:t>
          </w:r>
          <w:r w:rsidRPr="00001833">
            <w:rPr>
              <w:rFonts w:ascii="Open Sans Light" w:hAnsi="Open Sans Light"/>
              <w:color w:val="AEAAAA" w:themeColor="background2" w:themeShade="BF"/>
              <w:sz w:val="12"/>
              <w:szCs w:val="12"/>
            </w:rPr>
            <w:fldChar w:fldCharType="begin"/>
          </w:r>
          <w:r w:rsidRPr="00001833">
            <w:rPr>
              <w:rFonts w:ascii="Open Sans Light" w:hAnsi="Open Sans Light"/>
              <w:color w:val="AEAAAA" w:themeColor="background2" w:themeShade="BF"/>
              <w:sz w:val="12"/>
              <w:szCs w:val="12"/>
            </w:rPr>
            <w:instrText xml:space="preserve"> PAGE </w:instrText>
          </w:r>
          <w:r w:rsidRPr="00001833">
            <w:rPr>
              <w:rFonts w:ascii="Open Sans Light" w:hAnsi="Open Sans Light"/>
              <w:color w:val="AEAAAA" w:themeColor="background2" w:themeShade="BF"/>
              <w:sz w:val="12"/>
              <w:szCs w:val="12"/>
            </w:rPr>
            <w:fldChar w:fldCharType="separate"/>
          </w:r>
          <w:r w:rsidR="00883DA8">
            <w:rPr>
              <w:rFonts w:ascii="Open Sans Light" w:hAnsi="Open Sans Light"/>
              <w:noProof/>
              <w:color w:val="AEAAAA" w:themeColor="background2" w:themeShade="BF"/>
              <w:sz w:val="12"/>
              <w:szCs w:val="12"/>
            </w:rPr>
            <w:t>1</w:t>
          </w:r>
          <w:r w:rsidRPr="00001833">
            <w:rPr>
              <w:rFonts w:ascii="Open Sans Light" w:hAnsi="Open Sans Light"/>
              <w:color w:val="AEAAAA" w:themeColor="background2" w:themeShade="BF"/>
              <w:sz w:val="12"/>
              <w:szCs w:val="12"/>
            </w:rPr>
            <w:fldChar w:fldCharType="end"/>
          </w:r>
          <w:r w:rsidRPr="00001833">
            <w:rPr>
              <w:rFonts w:ascii="Open Sans Light" w:hAnsi="Open Sans Light"/>
              <w:color w:val="AEAAAA" w:themeColor="background2" w:themeShade="BF"/>
              <w:sz w:val="12"/>
              <w:szCs w:val="12"/>
            </w:rPr>
            <w:t xml:space="preserve"> OF </w:t>
          </w:r>
          <w:r w:rsidRPr="00001833">
            <w:rPr>
              <w:rFonts w:ascii="Open Sans Light" w:hAnsi="Open Sans Light"/>
              <w:color w:val="AEAAAA" w:themeColor="background2" w:themeShade="BF"/>
              <w:sz w:val="12"/>
              <w:szCs w:val="12"/>
            </w:rPr>
            <w:fldChar w:fldCharType="begin"/>
          </w:r>
          <w:r w:rsidRPr="00001833">
            <w:rPr>
              <w:rFonts w:ascii="Open Sans Light" w:hAnsi="Open Sans Light"/>
              <w:color w:val="AEAAAA" w:themeColor="background2" w:themeShade="BF"/>
              <w:sz w:val="12"/>
              <w:szCs w:val="12"/>
            </w:rPr>
            <w:instrText xml:space="preserve"> NUMPAGES </w:instrText>
          </w:r>
          <w:r w:rsidRPr="00001833">
            <w:rPr>
              <w:rFonts w:ascii="Open Sans Light" w:hAnsi="Open Sans Light"/>
              <w:color w:val="AEAAAA" w:themeColor="background2" w:themeShade="BF"/>
              <w:sz w:val="12"/>
              <w:szCs w:val="12"/>
            </w:rPr>
            <w:fldChar w:fldCharType="separate"/>
          </w:r>
          <w:r w:rsidR="00883DA8">
            <w:rPr>
              <w:rFonts w:ascii="Open Sans Light" w:hAnsi="Open Sans Light"/>
              <w:noProof/>
              <w:color w:val="AEAAAA" w:themeColor="background2" w:themeShade="BF"/>
              <w:sz w:val="12"/>
              <w:szCs w:val="12"/>
            </w:rPr>
            <w:t>1</w:t>
          </w:r>
          <w:r w:rsidRPr="00001833">
            <w:rPr>
              <w:rFonts w:ascii="Open Sans Light" w:hAnsi="Open Sans Light"/>
              <w:color w:val="AEAAAA" w:themeColor="background2" w:themeShade="BF"/>
              <w:sz w:val="12"/>
              <w:szCs w:val="12"/>
            </w:rPr>
            <w:fldChar w:fldCharType="end"/>
          </w:r>
        </w:p>
      </w:tc>
      <w:tc>
        <w:tcPr>
          <w:tcW w:w="3335" w:type="dxa"/>
        </w:tcPr>
        <w:p w14:paraId="42E46F57" w14:textId="0E8EED41" w:rsidR="00001833" w:rsidRPr="0005183D" w:rsidRDefault="00716E9E" w:rsidP="00001833">
          <w:pPr>
            <w:pStyle w:val="Footer"/>
            <w:jc w:val="right"/>
            <w:rPr>
              <w:rFonts w:ascii="Open Sans Light" w:hAnsi="Open Sans Light"/>
              <w:color w:val="AEAAAA" w:themeColor="background2" w:themeShade="BF"/>
              <w:sz w:val="12"/>
              <w:szCs w:val="12"/>
            </w:rPr>
          </w:pPr>
          <w:r>
            <w:rPr>
              <w:rFonts w:ascii="Open Sans Light" w:hAnsi="Open Sans Light"/>
              <w:color w:val="AEAAAA" w:themeColor="background2" w:themeShade="BF"/>
              <w:sz w:val="12"/>
              <w:szCs w:val="12"/>
            </w:rPr>
            <w:t>©2018</w:t>
          </w:r>
          <w:r w:rsidR="00001833" w:rsidRPr="00001833">
            <w:rPr>
              <w:rFonts w:ascii="Open Sans Light" w:hAnsi="Open Sans Light"/>
              <w:color w:val="AEAAAA" w:themeColor="background2" w:themeShade="BF"/>
              <w:sz w:val="12"/>
              <w:szCs w:val="12"/>
            </w:rPr>
            <w:t xml:space="preserve"> WWT ASYNCHRONY LABS</w:t>
          </w:r>
        </w:p>
      </w:tc>
      <w:tc>
        <w:tcPr>
          <w:tcW w:w="1080" w:type="dxa"/>
        </w:tcPr>
        <w:p w14:paraId="5090267C" w14:textId="4EA531F1" w:rsidR="00001833" w:rsidRPr="0005183D" w:rsidRDefault="00001833">
          <w:pPr>
            <w:pStyle w:val="Footer"/>
            <w:rPr>
              <w:rFonts w:ascii="Open Sans Light" w:hAnsi="Open Sans Light"/>
              <w:color w:val="AEAAAA" w:themeColor="background2" w:themeShade="BF"/>
              <w:sz w:val="12"/>
              <w:szCs w:val="12"/>
            </w:rPr>
          </w:pPr>
        </w:p>
      </w:tc>
      <w:tc>
        <w:tcPr>
          <w:tcW w:w="4945" w:type="dxa"/>
        </w:tcPr>
        <w:p w14:paraId="27B95BAC" w14:textId="0966549C" w:rsidR="00001833" w:rsidRPr="0005183D" w:rsidRDefault="00001833">
          <w:pPr>
            <w:pStyle w:val="Footer"/>
            <w:rPr>
              <w:rFonts w:ascii="Open Sans Light" w:hAnsi="Open Sans Light"/>
              <w:color w:val="AEAAAA" w:themeColor="background2" w:themeShade="BF"/>
              <w:sz w:val="12"/>
              <w:szCs w:val="12"/>
            </w:rPr>
          </w:pPr>
          <w:r w:rsidRPr="00001833">
            <w:rPr>
              <w:rFonts w:ascii="Open Sans Light" w:hAnsi="Open Sans Light"/>
              <w:color w:val="AEAAAA" w:themeColor="background2" w:themeShade="BF"/>
              <w:sz w:val="12"/>
              <w:szCs w:val="12"/>
            </w:rPr>
            <w:t>Propri</w:t>
          </w:r>
          <w:r w:rsidR="00C15847">
            <w:rPr>
              <w:rFonts w:ascii="Open Sans Light" w:hAnsi="Open Sans Light"/>
              <w:color w:val="AEAAAA" w:themeColor="background2" w:themeShade="BF"/>
              <w:sz w:val="12"/>
              <w:szCs w:val="12"/>
            </w:rPr>
            <w:t>etary information - t</w:t>
          </w:r>
          <w:r w:rsidR="0053748D">
            <w:rPr>
              <w:rFonts w:ascii="Open Sans Light" w:hAnsi="Open Sans Light"/>
              <w:color w:val="AEAAAA" w:themeColor="background2" w:themeShade="BF"/>
              <w:sz w:val="12"/>
              <w:szCs w:val="12"/>
            </w:rPr>
            <w:t>o be used for source selection purposes. Do not d</w:t>
          </w:r>
          <w:r w:rsidRPr="00001833">
            <w:rPr>
              <w:rFonts w:ascii="Open Sans Light" w:hAnsi="Open Sans Light"/>
              <w:color w:val="AEAAAA" w:themeColor="background2" w:themeShade="BF"/>
              <w:sz w:val="12"/>
              <w:szCs w:val="12"/>
            </w:rPr>
            <w:t>istribute.</w:t>
          </w:r>
        </w:p>
      </w:tc>
    </w:tr>
  </w:tbl>
  <w:p w14:paraId="4AEF50A8" w14:textId="3279C391" w:rsidR="0005183D" w:rsidRDefault="00001833">
    <w:pPr>
      <w:pStyle w:val="Footer"/>
    </w:pPr>
    <w:r w:rsidRPr="0005183D">
      <w:rPr>
        <w:rFonts w:ascii="Open Sans Light" w:hAnsi="Open Sans Light"/>
        <w:noProof/>
        <w:color w:val="AEAAAA" w:themeColor="background2" w:themeShade="BF"/>
        <w:sz w:val="12"/>
        <w:szCs w:val="12"/>
      </w:rPr>
      <w:drawing>
        <wp:anchor distT="0" distB="0" distL="114300" distR="114300" simplePos="0" relativeHeight="251659264" behindDoc="1" locked="0" layoutInCell="1" allowOverlap="1" wp14:anchorId="34BD8CCC" wp14:editId="4CEF2AC4">
          <wp:simplePos x="0" y="0"/>
          <wp:positionH relativeFrom="page">
            <wp:posOffset>3574415</wp:posOffset>
          </wp:positionH>
          <wp:positionV relativeFrom="margin">
            <wp:posOffset>8003540</wp:posOffset>
          </wp:positionV>
          <wp:extent cx="594360" cy="229828"/>
          <wp:effectExtent l="0" t="0" r="0" b="0"/>
          <wp:wrapNone/>
          <wp:docPr id="3" name="Picture 3" descr="stri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p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4360" cy="229828"/>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20548" w14:textId="77777777" w:rsidR="00B3299F" w:rsidRDefault="00B3299F" w:rsidP="00A2017A">
      <w:r>
        <w:separator/>
      </w:r>
    </w:p>
  </w:footnote>
  <w:footnote w:type="continuationSeparator" w:id="0">
    <w:p w14:paraId="39453DD7" w14:textId="77777777" w:rsidR="00B3299F" w:rsidRDefault="00B3299F" w:rsidP="00A20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80" w:type="dxa"/>
      <w:jc w:val="center"/>
      <w:tblBorders>
        <w:top w:val="none" w:sz="0" w:space="0" w:color="auto"/>
        <w:left w:val="none" w:sz="0" w:space="0" w:color="auto"/>
        <w:bottom w:val="none" w:sz="0" w:space="0" w:color="auto"/>
        <w:right w:val="none" w:sz="0" w:space="0" w:color="auto"/>
        <w:insideH w:val="single" w:sz="2" w:space="0" w:color="AEAAAA" w:themeColor="background2" w:themeShade="BF"/>
        <w:insideV w:val="single" w:sz="2" w:space="0" w:color="767171" w:themeColor="background2" w:themeShade="80"/>
      </w:tblBorders>
      <w:tblLook w:val="04A0" w:firstRow="1" w:lastRow="0" w:firstColumn="1" w:lastColumn="0" w:noHBand="0" w:noVBand="1"/>
    </w:tblPr>
    <w:tblGrid>
      <w:gridCol w:w="8730"/>
      <w:gridCol w:w="2150"/>
    </w:tblGrid>
    <w:tr w:rsidR="00F763A7" w14:paraId="0A910555" w14:textId="77777777" w:rsidTr="00734DCA">
      <w:trPr>
        <w:trHeight w:val="251"/>
        <w:jc w:val="center"/>
      </w:trPr>
      <w:tc>
        <w:tcPr>
          <w:tcW w:w="8730" w:type="dxa"/>
          <w:shd w:val="clear" w:color="auto" w:fill="auto"/>
        </w:tcPr>
        <w:p w14:paraId="4D14E139" w14:textId="291744B2" w:rsidR="000D2F0A" w:rsidRDefault="003016F0">
          <w:pPr>
            <w:pStyle w:val="Header"/>
          </w:pPr>
          <w:r>
            <w:rPr>
              <w:noProof/>
            </w:rPr>
            <w:drawing>
              <wp:anchor distT="0" distB="0" distL="114300" distR="114300" simplePos="0" relativeHeight="251658240" behindDoc="0" locked="0" layoutInCell="1" allowOverlap="1" wp14:anchorId="70C3D19C" wp14:editId="3A90BAEF">
                <wp:simplePos x="0" y="0"/>
                <wp:positionH relativeFrom="margin">
                  <wp:posOffset>-3810</wp:posOffset>
                </wp:positionH>
                <wp:positionV relativeFrom="margin">
                  <wp:posOffset>6985</wp:posOffset>
                </wp:positionV>
                <wp:extent cx="2373630" cy="4559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73630" cy="455930"/>
                        </a:xfrm>
                        <a:prstGeom prst="rect">
                          <a:avLst/>
                        </a:prstGeom>
                        <a:noFill/>
                        <a:ln>
                          <a:noFill/>
                        </a:ln>
                      </pic:spPr>
                    </pic:pic>
                  </a:graphicData>
                </a:graphic>
                <wp14:sizeRelV relativeFrom="margin">
                  <wp14:pctHeight>0</wp14:pctHeight>
                </wp14:sizeRelV>
              </wp:anchor>
            </w:drawing>
          </w:r>
        </w:p>
      </w:tc>
      <w:tc>
        <w:tcPr>
          <w:tcW w:w="2150" w:type="dxa"/>
          <w:tcMar>
            <w:left w:w="245" w:type="dxa"/>
            <w:right w:w="0" w:type="dxa"/>
          </w:tcMar>
          <w:vAlign w:val="center"/>
        </w:tcPr>
        <w:p w14:paraId="35111363" w14:textId="77777777" w:rsidR="000D2F0A" w:rsidRPr="00B61257" w:rsidRDefault="000D2F0A" w:rsidP="001C6BFB">
          <w:pPr>
            <w:pStyle w:val="Header"/>
            <w:spacing w:line="276" w:lineRule="auto"/>
            <w:rPr>
              <w:rFonts w:ascii="Open Sans Light" w:hAnsi="Open Sans Light"/>
              <w:color w:val="767171" w:themeColor="background2" w:themeShade="80"/>
              <w:sz w:val="12"/>
              <w:szCs w:val="12"/>
            </w:rPr>
          </w:pPr>
          <w:r w:rsidRPr="00B61257">
            <w:rPr>
              <w:rFonts w:ascii="Open Sans Light" w:hAnsi="Open Sans Light"/>
              <w:color w:val="767171" w:themeColor="background2" w:themeShade="80"/>
              <w:sz w:val="12"/>
              <w:szCs w:val="12"/>
            </w:rPr>
            <w:t>900 SPRUCE STREET, SUITE 700</w:t>
          </w:r>
        </w:p>
        <w:p w14:paraId="6B2181F9" w14:textId="77777777" w:rsidR="000D2F0A" w:rsidRPr="00B61257" w:rsidRDefault="000D2F0A" w:rsidP="001C6BFB">
          <w:pPr>
            <w:pStyle w:val="Header"/>
            <w:spacing w:line="276" w:lineRule="auto"/>
            <w:rPr>
              <w:rFonts w:ascii="Open Sans Light" w:hAnsi="Open Sans Light"/>
              <w:color w:val="767171" w:themeColor="background2" w:themeShade="80"/>
              <w:sz w:val="12"/>
              <w:szCs w:val="12"/>
            </w:rPr>
          </w:pPr>
          <w:r w:rsidRPr="00B61257">
            <w:rPr>
              <w:rFonts w:ascii="Open Sans Light" w:hAnsi="Open Sans Light"/>
              <w:color w:val="767171" w:themeColor="background2" w:themeShade="80"/>
              <w:sz w:val="12"/>
              <w:szCs w:val="12"/>
            </w:rPr>
            <w:t>SAINT LOUIS, MO 63102</w:t>
          </w:r>
        </w:p>
        <w:p w14:paraId="7F841275" w14:textId="77777777" w:rsidR="000D2F0A" w:rsidRPr="00B61257" w:rsidRDefault="000D2F0A" w:rsidP="001C6BFB">
          <w:pPr>
            <w:pStyle w:val="Header"/>
            <w:spacing w:line="276" w:lineRule="auto"/>
            <w:rPr>
              <w:rFonts w:ascii="Open Sans Light" w:hAnsi="Open Sans Light"/>
              <w:color w:val="767171" w:themeColor="background2" w:themeShade="80"/>
              <w:sz w:val="12"/>
              <w:szCs w:val="12"/>
            </w:rPr>
          </w:pPr>
          <w:r w:rsidRPr="00B61257">
            <w:rPr>
              <w:rFonts w:ascii="Open Sans Light" w:hAnsi="Open Sans Light"/>
              <w:color w:val="767171" w:themeColor="background2" w:themeShade="80"/>
              <w:sz w:val="12"/>
              <w:szCs w:val="12"/>
            </w:rPr>
            <w:t>314.678.2200</w:t>
          </w:r>
        </w:p>
        <w:p w14:paraId="08C50D04" w14:textId="77777777" w:rsidR="000D2F0A" w:rsidRDefault="000D2F0A" w:rsidP="001C6BFB">
          <w:pPr>
            <w:pStyle w:val="Header"/>
            <w:spacing w:line="276" w:lineRule="auto"/>
          </w:pPr>
          <w:r w:rsidRPr="00B61257">
            <w:rPr>
              <w:rFonts w:ascii="Open Sans Light" w:hAnsi="Open Sans Light"/>
              <w:color w:val="767171" w:themeColor="background2" w:themeShade="80"/>
              <w:sz w:val="12"/>
              <w:szCs w:val="12"/>
            </w:rPr>
            <w:t>ASYNCHRONY.COM</w:t>
          </w:r>
        </w:p>
      </w:tc>
    </w:tr>
  </w:tbl>
  <w:p w14:paraId="78864E2A" w14:textId="77777777" w:rsidR="00A2017A" w:rsidRDefault="00A2017A">
    <w:pPr>
      <w:pStyle w:val="Header"/>
    </w:pPr>
  </w:p>
  <w:p w14:paraId="53719B9D" w14:textId="77777777" w:rsidR="000D2F0A" w:rsidRDefault="000D2F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C4B"/>
    <w:multiLevelType w:val="hybridMultilevel"/>
    <w:tmpl w:val="5288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C44BE"/>
    <w:multiLevelType w:val="hybridMultilevel"/>
    <w:tmpl w:val="DBE44004"/>
    <w:lvl w:ilvl="0" w:tplc="ED56AA2A">
      <w:numFmt w:val="bullet"/>
      <w:lvlText w:val="•"/>
      <w:legacy w:legacy="1" w:legacySpace="0" w:legacyIndent="0"/>
      <w:lvlJc w:val="left"/>
      <w:rPr>
        <w:rFonts w:ascii="Helv" w:hAnsi="Helv"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B122B67"/>
    <w:multiLevelType w:val="hybridMultilevel"/>
    <w:tmpl w:val="FD76268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C4C1C2A"/>
    <w:multiLevelType w:val="hybridMultilevel"/>
    <w:tmpl w:val="7A686676"/>
    <w:lvl w:ilvl="0" w:tplc="2800DC92">
      <w:start w:val="140"/>
      <w:numFmt w:val="bullet"/>
      <w:lvlText w:val=""/>
      <w:lvlJc w:val="left"/>
      <w:pPr>
        <w:tabs>
          <w:tab w:val="num" w:pos="1080"/>
        </w:tabs>
        <w:ind w:left="1080" w:hanging="360"/>
      </w:pPr>
      <w:rPr>
        <w:rFonts w:ascii="Symbol" w:eastAsia="Times New Roman" w:hAnsi="Symbol" w:cs="Times New Roman"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6952A6E"/>
    <w:multiLevelType w:val="hybridMultilevel"/>
    <w:tmpl w:val="03D68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F1E3A"/>
    <w:multiLevelType w:val="singleLevel"/>
    <w:tmpl w:val="0409000F"/>
    <w:lvl w:ilvl="0">
      <w:start w:val="1"/>
      <w:numFmt w:val="decimal"/>
      <w:lvlText w:val="%1."/>
      <w:lvlJc w:val="left"/>
      <w:pPr>
        <w:tabs>
          <w:tab w:val="num" w:pos="720"/>
        </w:tabs>
        <w:ind w:left="720" w:hanging="360"/>
      </w:pPr>
    </w:lvl>
  </w:abstractNum>
  <w:abstractNum w:abstractNumId="6" w15:restartNumberingAfterBreak="0">
    <w:nsid w:val="46CE1F7C"/>
    <w:multiLevelType w:val="hybridMultilevel"/>
    <w:tmpl w:val="41060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E6238B"/>
    <w:multiLevelType w:val="hybridMultilevel"/>
    <w:tmpl w:val="A96AF1F4"/>
    <w:lvl w:ilvl="0" w:tplc="0EB6D308">
      <w:start w:val="1"/>
      <w:numFmt w:val="bullet"/>
      <w:lvlText w:val=""/>
      <w:lvlJc w:val="left"/>
      <w:pPr>
        <w:tabs>
          <w:tab w:val="num" w:pos="890"/>
        </w:tabs>
        <w:ind w:left="890" w:hanging="170"/>
      </w:pPr>
      <w:rPr>
        <w:rFonts w:ascii="Symbol" w:hAnsi="Symbol" w:hint="default"/>
        <w:b/>
        <w:i w:val="0"/>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1B526C7"/>
    <w:multiLevelType w:val="hybridMultilevel"/>
    <w:tmpl w:val="C4D0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93A7D"/>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6E242A7A"/>
    <w:multiLevelType w:val="hybridMultilevel"/>
    <w:tmpl w:val="9FE6D146"/>
    <w:lvl w:ilvl="0" w:tplc="2800DC92">
      <w:start w:val="140"/>
      <w:numFmt w:val="bullet"/>
      <w:lvlText w:val=""/>
      <w:lvlJc w:val="left"/>
      <w:pPr>
        <w:tabs>
          <w:tab w:val="num" w:pos="1080"/>
        </w:tabs>
        <w:ind w:left="1080" w:hanging="360"/>
      </w:pPr>
      <w:rPr>
        <w:rFonts w:ascii="Symbol" w:eastAsia="Times New Roman" w:hAnsi="Symbol" w:cs="Times New Roman"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04715C3"/>
    <w:multiLevelType w:val="hybridMultilevel"/>
    <w:tmpl w:val="1D20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94096"/>
    <w:multiLevelType w:val="hybridMultilevel"/>
    <w:tmpl w:val="00C03FE2"/>
    <w:lvl w:ilvl="0" w:tplc="0409000F">
      <w:start w:val="1"/>
      <w:numFmt w:val="decimal"/>
      <w:lvlText w:val="%1."/>
      <w:lvlJc w:val="left"/>
      <w:pPr>
        <w:tabs>
          <w:tab w:val="num" w:pos="702"/>
        </w:tabs>
        <w:ind w:left="702" w:hanging="360"/>
      </w:pPr>
    </w:lvl>
    <w:lvl w:ilvl="1" w:tplc="04090019" w:tentative="1">
      <w:start w:val="1"/>
      <w:numFmt w:val="lowerLetter"/>
      <w:lvlText w:val="%2."/>
      <w:lvlJc w:val="left"/>
      <w:pPr>
        <w:tabs>
          <w:tab w:val="num" w:pos="1422"/>
        </w:tabs>
        <w:ind w:left="1422" w:hanging="360"/>
      </w:pPr>
    </w:lvl>
    <w:lvl w:ilvl="2" w:tplc="0409001B" w:tentative="1">
      <w:start w:val="1"/>
      <w:numFmt w:val="lowerRoman"/>
      <w:lvlText w:val="%3."/>
      <w:lvlJc w:val="right"/>
      <w:pPr>
        <w:tabs>
          <w:tab w:val="num" w:pos="2142"/>
        </w:tabs>
        <w:ind w:left="2142" w:hanging="180"/>
      </w:pPr>
    </w:lvl>
    <w:lvl w:ilvl="3" w:tplc="0409000F" w:tentative="1">
      <w:start w:val="1"/>
      <w:numFmt w:val="decimal"/>
      <w:lvlText w:val="%4."/>
      <w:lvlJc w:val="left"/>
      <w:pPr>
        <w:tabs>
          <w:tab w:val="num" w:pos="2862"/>
        </w:tabs>
        <w:ind w:left="2862" w:hanging="360"/>
      </w:pPr>
    </w:lvl>
    <w:lvl w:ilvl="4" w:tplc="04090019" w:tentative="1">
      <w:start w:val="1"/>
      <w:numFmt w:val="lowerLetter"/>
      <w:lvlText w:val="%5."/>
      <w:lvlJc w:val="left"/>
      <w:pPr>
        <w:tabs>
          <w:tab w:val="num" w:pos="3582"/>
        </w:tabs>
        <w:ind w:left="3582" w:hanging="360"/>
      </w:pPr>
    </w:lvl>
    <w:lvl w:ilvl="5" w:tplc="0409001B" w:tentative="1">
      <w:start w:val="1"/>
      <w:numFmt w:val="lowerRoman"/>
      <w:lvlText w:val="%6."/>
      <w:lvlJc w:val="right"/>
      <w:pPr>
        <w:tabs>
          <w:tab w:val="num" w:pos="4302"/>
        </w:tabs>
        <w:ind w:left="4302" w:hanging="180"/>
      </w:pPr>
    </w:lvl>
    <w:lvl w:ilvl="6" w:tplc="0409000F" w:tentative="1">
      <w:start w:val="1"/>
      <w:numFmt w:val="decimal"/>
      <w:lvlText w:val="%7."/>
      <w:lvlJc w:val="left"/>
      <w:pPr>
        <w:tabs>
          <w:tab w:val="num" w:pos="5022"/>
        </w:tabs>
        <w:ind w:left="5022" w:hanging="360"/>
      </w:pPr>
    </w:lvl>
    <w:lvl w:ilvl="7" w:tplc="04090019" w:tentative="1">
      <w:start w:val="1"/>
      <w:numFmt w:val="lowerLetter"/>
      <w:lvlText w:val="%8."/>
      <w:lvlJc w:val="left"/>
      <w:pPr>
        <w:tabs>
          <w:tab w:val="num" w:pos="5742"/>
        </w:tabs>
        <w:ind w:left="5742" w:hanging="360"/>
      </w:pPr>
    </w:lvl>
    <w:lvl w:ilvl="8" w:tplc="0409001B" w:tentative="1">
      <w:start w:val="1"/>
      <w:numFmt w:val="lowerRoman"/>
      <w:lvlText w:val="%9."/>
      <w:lvlJc w:val="right"/>
      <w:pPr>
        <w:tabs>
          <w:tab w:val="num" w:pos="6462"/>
        </w:tabs>
        <w:ind w:left="6462" w:hanging="180"/>
      </w:pPr>
    </w:lvl>
  </w:abstractNum>
  <w:num w:numId="1">
    <w:abstractNumId w:val="5"/>
  </w:num>
  <w:num w:numId="2">
    <w:abstractNumId w:val="9"/>
  </w:num>
  <w:num w:numId="3">
    <w:abstractNumId w:val="2"/>
  </w:num>
  <w:num w:numId="4">
    <w:abstractNumId w:val="12"/>
  </w:num>
  <w:num w:numId="5">
    <w:abstractNumId w:val="1"/>
  </w:num>
  <w:num w:numId="6">
    <w:abstractNumId w:val="3"/>
  </w:num>
  <w:num w:numId="7">
    <w:abstractNumId w:val="10"/>
  </w:num>
  <w:num w:numId="8">
    <w:abstractNumId w:val="7"/>
  </w:num>
  <w:num w:numId="9">
    <w:abstractNumId w:val="8"/>
  </w:num>
  <w:num w:numId="10">
    <w:abstractNumId w:val="6"/>
  </w:num>
  <w:num w:numId="11">
    <w:abstractNumId w:val="1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17A"/>
    <w:rsid w:val="00001833"/>
    <w:rsid w:val="00010B2D"/>
    <w:rsid w:val="00050DF3"/>
    <w:rsid w:val="0005183D"/>
    <w:rsid w:val="00090738"/>
    <w:rsid w:val="000935CB"/>
    <w:rsid w:val="000B34C8"/>
    <w:rsid w:val="000C4510"/>
    <w:rsid w:val="000C4E65"/>
    <w:rsid w:val="000D2F0A"/>
    <w:rsid w:val="00101143"/>
    <w:rsid w:val="00130043"/>
    <w:rsid w:val="001C6BFB"/>
    <w:rsid w:val="0028126B"/>
    <w:rsid w:val="002D10BC"/>
    <w:rsid w:val="003016F0"/>
    <w:rsid w:val="00344BB9"/>
    <w:rsid w:val="00347FE2"/>
    <w:rsid w:val="00361F68"/>
    <w:rsid w:val="003C12DE"/>
    <w:rsid w:val="003D452E"/>
    <w:rsid w:val="003E1B50"/>
    <w:rsid w:val="00431931"/>
    <w:rsid w:val="00452BC8"/>
    <w:rsid w:val="004D516F"/>
    <w:rsid w:val="004F3215"/>
    <w:rsid w:val="0053748D"/>
    <w:rsid w:val="00552752"/>
    <w:rsid w:val="005662DB"/>
    <w:rsid w:val="005D699C"/>
    <w:rsid w:val="005F6334"/>
    <w:rsid w:val="00611B06"/>
    <w:rsid w:val="0065788E"/>
    <w:rsid w:val="006748FF"/>
    <w:rsid w:val="006B3E7E"/>
    <w:rsid w:val="006D7FBC"/>
    <w:rsid w:val="00716E9E"/>
    <w:rsid w:val="00734DCA"/>
    <w:rsid w:val="007C3777"/>
    <w:rsid w:val="007C7513"/>
    <w:rsid w:val="007F328C"/>
    <w:rsid w:val="00802376"/>
    <w:rsid w:val="00816EF2"/>
    <w:rsid w:val="008202C0"/>
    <w:rsid w:val="00847BAC"/>
    <w:rsid w:val="00883DA8"/>
    <w:rsid w:val="008973BE"/>
    <w:rsid w:val="008D41DD"/>
    <w:rsid w:val="008E2A8E"/>
    <w:rsid w:val="008F3D50"/>
    <w:rsid w:val="009335FC"/>
    <w:rsid w:val="00954729"/>
    <w:rsid w:val="009658A0"/>
    <w:rsid w:val="009B0EEF"/>
    <w:rsid w:val="00A04BB5"/>
    <w:rsid w:val="00A125D1"/>
    <w:rsid w:val="00A2017A"/>
    <w:rsid w:val="00A27B2E"/>
    <w:rsid w:val="00A45EE8"/>
    <w:rsid w:val="00A63194"/>
    <w:rsid w:val="00A65FEC"/>
    <w:rsid w:val="00A755F6"/>
    <w:rsid w:val="00A84D23"/>
    <w:rsid w:val="00AB5188"/>
    <w:rsid w:val="00AE1C67"/>
    <w:rsid w:val="00B20087"/>
    <w:rsid w:val="00B24AA2"/>
    <w:rsid w:val="00B3299F"/>
    <w:rsid w:val="00B517CE"/>
    <w:rsid w:val="00B61257"/>
    <w:rsid w:val="00B61515"/>
    <w:rsid w:val="00BF206C"/>
    <w:rsid w:val="00C15847"/>
    <w:rsid w:val="00C904D0"/>
    <w:rsid w:val="00CA485E"/>
    <w:rsid w:val="00CB04B2"/>
    <w:rsid w:val="00CC7D99"/>
    <w:rsid w:val="00CE6855"/>
    <w:rsid w:val="00D27946"/>
    <w:rsid w:val="00D4341E"/>
    <w:rsid w:val="00D55F36"/>
    <w:rsid w:val="00D823F8"/>
    <w:rsid w:val="00D9399E"/>
    <w:rsid w:val="00DB1D1A"/>
    <w:rsid w:val="00E0021A"/>
    <w:rsid w:val="00E35F5D"/>
    <w:rsid w:val="00E533A7"/>
    <w:rsid w:val="00E60C2F"/>
    <w:rsid w:val="00E9174E"/>
    <w:rsid w:val="00E950E8"/>
    <w:rsid w:val="00EC10CE"/>
    <w:rsid w:val="00F42967"/>
    <w:rsid w:val="00F52389"/>
    <w:rsid w:val="00F75800"/>
    <w:rsid w:val="00F763A7"/>
    <w:rsid w:val="00FB6830"/>
    <w:rsid w:val="00FB739A"/>
    <w:rsid w:val="00FD28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C3E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41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41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17A"/>
    <w:pPr>
      <w:tabs>
        <w:tab w:val="center" w:pos="4680"/>
        <w:tab w:val="right" w:pos="9360"/>
      </w:tabs>
    </w:pPr>
  </w:style>
  <w:style w:type="character" w:customStyle="1" w:styleId="HeaderChar">
    <w:name w:val="Header Char"/>
    <w:basedOn w:val="DefaultParagraphFont"/>
    <w:link w:val="Header"/>
    <w:uiPriority w:val="99"/>
    <w:rsid w:val="00A2017A"/>
  </w:style>
  <w:style w:type="paragraph" w:styleId="Footer">
    <w:name w:val="footer"/>
    <w:basedOn w:val="Normal"/>
    <w:link w:val="FooterChar"/>
    <w:uiPriority w:val="99"/>
    <w:unhideWhenUsed/>
    <w:rsid w:val="00A2017A"/>
    <w:pPr>
      <w:tabs>
        <w:tab w:val="center" w:pos="4680"/>
        <w:tab w:val="right" w:pos="9360"/>
      </w:tabs>
    </w:pPr>
  </w:style>
  <w:style w:type="character" w:customStyle="1" w:styleId="FooterChar">
    <w:name w:val="Footer Char"/>
    <w:basedOn w:val="DefaultParagraphFont"/>
    <w:link w:val="Footer"/>
    <w:uiPriority w:val="99"/>
    <w:rsid w:val="00A2017A"/>
  </w:style>
  <w:style w:type="table" w:styleId="TableGrid">
    <w:name w:val="Table Grid"/>
    <w:basedOn w:val="TableNormal"/>
    <w:uiPriority w:val="39"/>
    <w:rsid w:val="00050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uiPriority w:val="99"/>
    <w:semiHidden/>
    <w:unhideWhenUsed/>
    <w:rsid w:val="002D10B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paragraph" w:styleId="ListParagraph">
    <w:name w:val="List Paragraph"/>
    <w:basedOn w:val="Normal"/>
    <w:uiPriority w:val="34"/>
    <w:qFormat/>
    <w:rsid w:val="00E0021A"/>
    <w:pPr>
      <w:ind w:left="720"/>
      <w:contextualSpacing/>
    </w:pPr>
  </w:style>
  <w:style w:type="character" w:customStyle="1" w:styleId="Heading1Char">
    <w:name w:val="Heading 1 Char"/>
    <w:basedOn w:val="DefaultParagraphFont"/>
    <w:link w:val="Heading1"/>
    <w:uiPriority w:val="9"/>
    <w:rsid w:val="00D434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341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F42967"/>
    <w:rPr>
      <w:sz w:val="18"/>
      <w:szCs w:val="18"/>
    </w:rPr>
  </w:style>
  <w:style w:type="paragraph" w:styleId="CommentText">
    <w:name w:val="annotation text"/>
    <w:basedOn w:val="Normal"/>
    <w:link w:val="CommentTextChar"/>
    <w:uiPriority w:val="99"/>
    <w:semiHidden/>
    <w:unhideWhenUsed/>
    <w:rsid w:val="00F42967"/>
  </w:style>
  <w:style w:type="character" w:customStyle="1" w:styleId="CommentTextChar">
    <w:name w:val="Comment Text Char"/>
    <w:basedOn w:val="DefaultParagraphFont"/>
    <w:link w:val="CommentText"/>
    <w:uiPriority w:val="99"/>
    <w:semiHidden/>
    <w:rsid w:val="00F42967"/>
  </w:style>
  <w:style w:type="paragraph" w:styleId="CommentSubject">
    <w:name w:val="annotation subject"/>
    <w:basedOn w:val="CommentText"/>
    <w:next w:val="CommentText"/>
    <w:link w:val="CommentSubjectChar"/>
    <w:uiPriority w:val="99"/>
    <w:semiHidden/>
    <w:unhideWhenUsed/>
    <w:rsid w:val="00F42967"/>
    <w:rPr>
      <w:b/>
      <w:bCs/>
      <w:sz w:val="20"/>
      <w:szCs w:val="20"/>
    </w:rPr>
  </w:style>
  <w:style w:type="character" w:customStyle="1" w:styleId="CommentSubjectChar">
    <w:name w:val="Comment Subject Char"/>
    <w:basedOn w:val="CommentTextChar"/>
    <w:link w:val="CommentSubject"/>
    <w:uiPriority w:val="99"/>
    <w:semiHidden/>
    <w:rsid w:val="00F42967"/>
    <w:rPr>
      <w:b/>
      <w:bCs/>
      <w:sz w:val="20"/>
      <w:szCs w:val="20"/>
    </w:rPr>
  </w:style>
  <w:style w:type="paragraph" w:styleId="BalloonText">
    <w:name w:val="Balloon Text"/>
    <w:basedOn w:val="Normal"/>
    <w:link w:val="BalloonTextChar"/>
    <w:uiPriority w:val="99"/>
    <w:semiHidden/>
    <w:unhideWhenUsed/>
    <w:rsid w:val="00F429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29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610486">
      <w:bodyDiv w:val="1"/>
      <w:marLeft w:val="0"/>
      <w:marRight w:val="0"/>
      <w:marTop w:val="0"/>
      <w:marBottom w:val="0"/>
      <w:divBdr>
        <w:top w:val="none" w:sz="0" w:space="0" w:color="auto"/>
        <w:left w:val="none" w:sz="0" w:space="0" w:color="auto"/>
        <w:bottom w:val="none" w:sz="0" w:space="0" w:color="auto"/>
        <w:right w:val="none" w:sz="0" w:space="0" w:color="auto"/>
      </w:divBdr>
    </w:div>
    <w:div w:id="936063743">
      <w:bodyDiv w:val="1"/>
      <w:marLeft w:val="0"/>
      <w:marRight w:val="0"/>
      <w:marTop w:val="0"/>
      <w:marBottom w:val="0"/>
      <w:divBdr>
        <w:top w:val="none" w:sz="0" w:space="0" w:color="auto"/>
        <w:left w:val="none" w:sz="0" w:space="0" w:color="auto"/>
        <w:bottom w:val="none" w:sz="0" w:space="0" w:color="auto"/>
        <w:right w:val="none" w:sz="0" w:space="0" w:color="auto"/>
      </w:divBdr>
      <w:divsChild>
        <w:div w:id="2962257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7603956">
              <w:marLeft w:val="0"/>
              <w:marRight w:val="0"/>
              <w:marTop w:val="0"/>
              <w:marBottom w:val="0"/>
              <w:divBdr>
                <w:top w:val="none" w:sz="0" w:space="0" w:color="auto"/>
                <w:left w:val="none" w:sz="0" w:space="0" w:color="auto"/>
                <w:bottom w:val="none" w:sz="0" w:space="0" w:color="auto"/>
                <w:right w:val="none" w:sz="0" w:space="0" w:color="auto"/>
              </w:divBdr>
              <w:divsChild>
                <w:div w:id="165754766">
                  <w:marLeft w:val="0"/>
                  <w:marRight w:val="0"/>
                  <w:marTop w:val="0"/>
                  <w:marBottom w:val="0"/>
                  <w:divBdr>
                    <w:top w:val="none" w:sz="0" w:space="0" w:color="auto"/>
                    <w:left w:val="none" w:sz="0" w:space="0" w:color="auto"/>
                    <w:bottom w:val="none" w:sz="0" w:space="0" w:color="auto"/>
                    <w:right w:val="none" w:sz="0" w:space="0" w:color="auto"/>
                  </w:divBdr>
                  <w:divsChild>
                    <w:div w:id="15466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3763">
      <w:bodyDiv w:val="1"/>
      <w:marLeft w:val="0"/>
      <w:marRight w:val="0"/>
      <w:marTop w:val="0"/>
      <w:marBottom w:val="0"/>
      <w:divBdr>
        <w:top w:val="none" w:sz="0" w:space="0" w:color="auto"/>
        <w:left w:val="none" w:sz="0" w:space="0" w:color="auto"/>
        <w:bottom w:val="none" w:sz="0" w:space="0" w:color="auto"/>
        <w:right w:val="none" w:sz="0" w:space="0" w:color="auto"/>
      </w:divBdr>
    </w:div>
    <w:div w:id="21246902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WWT/Asychrony Labs</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White</dc:creator>
  <cp:keywords/>
  <dc:description/>
  <cp:lastModifiedBy>Chadha, Kate</cp:lastModifiedBy>
  <cp:revision>4</cp:revision>
  <cp:lastPrinted>2017-11-13T18:18:00Z</cp:lastPrinted>
  <dcterms:created xsi:type="dcterms:W3CDTF">2018-04-04T21:49:00Z</dcterms:created>
  <dcterms:modified xsi:type="dcterms:W3CDTF">2018-04-04T23:26:00Z</dcterms:modified>
</cp:coreProperties>
</file>