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Fonts w:ascii="Quire Sans Pro Light" w:cs="Quire Sans Pro Light" w:eastAsia="Quire Sans Pro Light" w:hAnsi="Quire Sans Pro Light"/>
          <w:vertAlign w:val="baseline"/>
          <w:rtl w:val="0"/>
        </w:rPr>
        <w:t xml:space="preserve">Letter of Status Change: Completion</w:t>
      </w:r>
    </w:p>
    <w:p w:rsidR="00000000" w:rsidDel="00000000" w:rsidP="00000000" w:rsidRDefault="00000000" w:rsidRPr="00000000" w14:paraId="00000003">
      <w:pPr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Fonts w:ascii="Quire Sans Pro Light" w:cs="Quire Sans Pro Light" w:eastAsia="Quire Sans Pro Light" w:hAnsi="Quire Sans Pro Light"/>
          <w:vertAlign w:val="baseline"/>
          <w:rtl w:val="0"/>
        </w:rPr>
        <w:t xml:space="preserve">Date: </w:t>
      </w:r>
      <w:r w:rsidDel="00000000" w:rsidR="00000000" w:rsidRPr="00000000">
        <w:rPr>
          <w:rFonts w:ascii="Quire Sans Pro Light" w:cs="Quire Sans Pro Light" w:eastAsia="Quire Sans Pro Light" w:hAnsi="Quire Sans Pro Light"/>
          <w:rtl w:val="0"/>
        </w:rPr>
        <w:t xml:space="preserve">February 3</w:t>
      </w:r>
      <w:r w:rsidDel="00000000" w:rsidR="00000000" w:rsidRPr="00000000">
        <w:rPr>
          <w:rFonts w:ascii="Quire Sans Pro Light" w:cs="Quire Sans Pro Light" w:eastAsia="Quire Sans Pro Light" w:hAnsi="Quire Sans Pro Light"/>
          <w:vertAlign w:val="baseline"/>
          <w:rtl w:val="0"/>
        </w:rPr>
        <w:t xml:space="preserve">, 2025</w:t>
      </w:r>
    </w:p>
    <w:p w:rsidR="00000000" w:rsidDel="00000000" w:rsidP="00000000" w:rsidRDefault="00000000" w:rsidRPr="00000000" w14:paraId="00000007">
      <w:pPr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hanging="1440"/>
        <w:jc w:val="both"/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Fonts w:ascii="Quire Sans Pro Light" w:cs="Quire Sans Pro Light" w:eastAsia="Quire Sans Pro Light" w:hAnsi="Quire Sans Pro Light"/>
          <w:vertAlign w:val="baseline"/>
          <w:rtl w:val="0"/>
        </w:rPr>
        <w:t xml:space="preserve">Name of Client: Christie Allen</w:t>
      </w:r>
      <w:r w:rsidDel="00000000" w:rsidR="00000000" w:rsidRPr="00000000">
        <w:rPr>
          <w:rFonts w:ascii="Quire Sans Pro Light" w:cs="Quire Sans Pro Light" w:eastAsia="Quire Sans Pro Light" w:hAnsi="Quire Sans Pro Light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Fonts w:ascii="Quire Sans Pro Light" w:cs="Quire Sans Pro Light" w:eastAsia="Quire Sans Pro Light" w:hAnsi="Quire Sans Pro Light"/>
          <w:vertAlign w:val="baseline"/>
          <w:rtl w:val="0"/>
        </w:rPr>
        <w:t xml:space="preserve">Referral Source: York PPP</w:t>
      </w:r>
    </w:p>
    <w:p w:rsidR="00000000" w:rsidDel="00000000" w:rsidP="00000000" w:rsidRDefault="00000000" w:rsidRPr="00000000" w14:paraId="0000000A">
      <w:pPr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Fonts w:ascii="Quire Sans Pro Light" w:cs="Quire Sans Pro Light" w:eastAsia="Quire Sans Pro Light" w:hAnsi="Quire Sans Pro Light"/>
          <w:vertAlign w:val="baseline"/>
          <w:rtl w:val="0"/>
        </w:rPr>
        <w:t xml:space="preserve">This letter is to inform you that you have completed all the requirements of the </w:t>
      </w:r>
      <w:r w:rsidDel="00000000" w:rsidR="00000000" w:rsidRPr="00000000">
        <w:rPr>
          <w:rFonts w:ascii="Quire Sans Pro Light" w:cs="Quire Sans Pro Light" w:eastAsia="Quire Sans Pro Light" w:hAnsi="Quire Sans Pro Light"/>
          <w:rtl w:val="0"/>
        </w:rPr>
        <w:t xml:space="preserve">Substance Use and Responsible Thinking</w:t>
      </w:r>
      <w:r w:rsidDel="00000000" w:rsidR="00000000" w:rsidRPr="00000000">
        <w:rPr>
          <w:rFonts w:ascii="Quire Sans Pro Light" w:cs="Quire Sans Pro Light" w:eastAsia="Quire Sans Pro Light" w:hAnsi="Quire Sans Pro Light"/>
          <w:vertAlign w:val="baseline"/>
          <w:rtl w:val="0"/>
        </w:rPr>
        <w:t xml:space="preserve"> program. We encourage all clients to engage in the life-long process of change by continuing to access change services such as counseling, self-help, and support groups.  Please let us know if you need any help connecting to these resources.</w:t>
      </w:r>
    </w:p>
    <w:p w:rsidR="00000000" w:rsidDel="00000000" w:rsidP="00000000" w:rsidRDefault="00000000" w:rsidRPr="00000000" w14:paraId="0000000C">
      <w:pPr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Fonts w:ascii="Quire Sans Pro Light" w:cs="Quire Sans Pro Light" w:eastAsia="Quire Sans Pro Light" w:hAnsi="Quire Sans Pro Light"/>
          <w:vertAlign w:val="baseline"/>
          <w:rtl w:val="0"/>
        </w:rPr>
        <w:t xml:space="preserve">Thank you,</w:t>
      </w:r>
    </w:p>
    <w:p w:rsidR="00000000" w:rsidDel="00000000" w:rsidP="00000000" w:rsidRDefault="00000000" w:rsidRPr="00000000" w14:paraId="0000000E">
      <w:pPr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inline distB="114300" distT="114300" distL="114300" distR="114300">
                <wp:extent cx="1747838" cy="651508"/>
                <wp:effectExtent b="0" l="0" r="0" t="0"/>
                <wp:docPr id="10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4575" y="3446650"/>
                          <a:ext cx="1747838" cy="651508"/>
                          <a:chOff x="4464575" y="3446650"/>
                          <a:chExt cx="1755825" cy="666800"/>
                        </a:xfrm>
                      </wpg:grpSpPr>
                      <wpg:grpSp>
                        <wpg:cNvGrpSpPr/>
                        <wpg:grpSpPr>
                          <a:xfrm>
                            <a:off x="4472081" y="3454246"/>
                            <a:ext cx="1747838" cy="651508"/>
                            <a:chOff x="598725" y="947425"/>
                            <a:chExt cx="3696075" cy="1389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98725" y="947425"/>
                              <a:ext cx="3696075" cy="138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11339" y="1020581"/>
                              <a:ext cx="1266575" cy="1294750"/>
                            </a:xfrm>
                            <a:custGeom>
                              <a:rect b="b" l="l" r="r" t="t"/>
                              <a:pathLst>
                                <a:path extrusionOk="0" h="51790" w="50663">
                                  <a:moveTo>
                                    <a:pt x="2345" y="42415"/>
                                  </a:moveTo>
                                  <a:cubicBezTo>
                                    <a:pt x="8575" y="28709"/>
                                    <a:pt x="17900" y="15573"/>
                                    <a:pt x="19398" y="593"/>
                                  </a:cubicBezTo>
                                  <a:cubicBezTo>
                                    <a:pt x="19459" y="-13"/>
                                    <a:pt x="16451" y="12222"/>
                                    <a:pt x="16150" y="13586"/>
                                  </a:cubicBezTo>
                                  <a:cubicBezTo>
                                    <a:pt x="13228" y="26810"/>
                                    <a:pt x="13381" y="26849"/>
                                    <a:pt x="10059" y="39979"/>
                                  </a:cubicBezTo>
                                  <a:cubicBezTo>
                                    <a:pt x="9020" y="44086"/>
                                    <a:pt x="7765" y="53890"/>
                                    <a:pt x="4375" y="51348"/>
                                  </a:cubicBezTo>
                                  <a:cubicBezTo>
                                    <a:pt x="64" y="48115"/>
                                    <a:pt x="-998" y="40464"/>
                                    <a:pt x="1126" y="35512"/>
                                  </a:cubicBezTo>
                                  <a:cubicBezTo>
                                    <a:pt x="1526" y="34579"/>
                                    <a:pt x="1863" y="36243"/>
                                    <a:pt x="2345" y="37137"/>
                                  </a:cubicBezTo>
                                  <a:cubicBezTo>
                                    <a:pt x="4322" y="40808"/>
                                    <a:pt x="5660" y="46089"/>
                                    <a:pt x="9653" y="47287"/>
                                  </a:cubicBezTo>
                                  <a:cubicBezTo>
                                    <a:pt x="15220" y="48957"/>
                                    <a:pt x="19350" y="40122"/>
                                    <a:pt x="25083" y="39167"/>
                                  </a:cubicBezTo>
                                  <a:cubicBezTo>
                                    <a:pt x="26707" y="38896"/>
                                    <a:pt x="24811" y="42800"/>
                                    <a:pt x="25895" y="44039"/>
                                  </a:cubicBezTo>
                                  <a:cubicBezTo>
                                    <a:pt x="28087" y="46545"/>
                                    <a:pt x="28167" y="46668"/>
                                    <a:pt x="31173" y="48100"/>
                                  </a:cubicBezTo>
                                  <a:cubicBezTo>
                                    <a:pt x="37059" y="50903"/>
                                    <a:pt x="44194" y="47284"/>
                                    <a:pt x="50663" y="46475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803045" y="960941"/>
                              <a:ext cx="3490825" cy="277650"/>
                            </a:xfrm>
                            <a:custGeom>
                              <a:rect b="b" l="l" r="r" t="t"/>
                              <a:pathLst>
                                <a:path extrusionOk="0" h="11106" w="139633">
                                  <a:moveTo>
                                    <a:pt x="78321" y="9881"/>
                                  </a:moveTo>
                                  <a:cubicBezTo>
                                    <a:pt x="62268" y="12350"/>
                                    <a:pt x="45820" y="10248"/>
                                    <a:pt x="29596" y="9475"/>
                                  </a:cubicBezTo>
                                  <a:cubicBezTo>
                                    <a:pt x="23236" y="9172"/>
                                    <a:pt x="16861" y="9140"/>
                                    <a:pt x="10512" y="8663"/>
                                  </a:cubicBezTo>
                                  <a:cubicBezTo>
                                    <a:pt x="7071" y="8405"/>
                                    <a:pt x="2367" y="9440"/>
                                    <a:pt x="361" y="6632"/>
                                  </a:cubicBezTo>
                                  <a:cubicBezTo>
                                    <a:pt x="-1757" y="3667"/>
                                    <a:pt x="6899" y="3047"/>
                                    <a:pt x="10512" y="2572"/>
                                  </a:cubicBezTo>
                                  <a:cubicBezTo>
                                    <a:pt x="19251" y="1422"/>
                                    <a:pt x="28101" y="1375"/>
                                    <a:pt x="36905" y="948"/>
                                  </a:cubicBezTo>
                                  <a:cubicBezTo>
                                    <a:pt x="71110" y="-712"/>
                                    <a:pt x="105457" y="-4"/>
                                    <a:pt x="139633" y="2166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613382" y="1390675"/>
                              <a:ext cx="995400" cy="789325"/>
                            </a:xfrm>
                            <a:custGeom>
                              <a:rect b="b" l="l" r="r" t="t"/>
                              <a:pathLst>
                                <a:path extrusionOk="0" h="31573" w="39816">
                                  <a:moveTo>
                                    <a:pt x="21545" y="16648"/>
                                  </a:moveTo>
                                  <a:cubicBezTo>
                                    <a:pt x="14536" y="17726"/>
                                    <a:pt x="6108" y="16776"/>
                                    <a:pt x="837" y="21520"/>
                                  </a:cubicBezTo>
                                  <a:cubicBezTo>
                                    <a:pt x="-2065" y="24132"/>
                                    <a:pt x="3483" y="30623"/>
                                    <a:pt x="7334" y="31265"/>
                                  </a:cubicBezTo>
                                  <a:cubicBezTo>
                                    <a:pt x="22158" y="33736"/>
                                    <a:pt x="30884" y="12085"/>
                                    <a:pt x="39817" y="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212925" y="1776425"/>
                              <a:ext cx="588750" cy="30450"/>
                            </a:xfrm>
                            <a:custGeom>
                              <a:rect b="b" l="l" r="r" t="t"/>
                              <a:pathLst>
                                <a:path extrusionOk="0" h="1218" w="23550">
                                  <a:moveTo>
                                    <a:pt x="0" y="1218"/>
                                  </a:moveTo>
                                  <a:cubicBezTo>
                                    <a:pt x="7792" y="179"/>
                                    <a:pt x="15690" y="0"/>
                                    <a:pt x="23550" y="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446375" y="1350075"/>
                              <a:ext cx="1402975" cy="974250"/>
                            </a:xfrm>
                            <a:custGeom>
                              <a:rect b="b" l="l" r="r" t="t"/>
                              <a:pathLst>
                                <a:path extrusionOk="0" h="38970" w="56119">
                                  <a:moveTo>
                                    <a:pt x="0" y="35326"/>
                                  </a:moveTo>
                                  <a:cubicBezTo>
                                    <a:pt x="3611" y="33159"/>
                                    <a:pt x="7454" y="30336"/>
                                    <a:pt x="8933" y="26393"/>
                                  </a:cubicBezTo>
                                  <a:cubicBezTo>
                                    <a:pt x="10145" y="23162"/>
                                    <a:pt x="1149" y="36681"/>
                                    <a:pt x="4467" y="35732"/>
                                  </a:cubicBezTo>
                                  <a:cubicBezTo>
                                    <a:pt x="12109" y="33547"/>
                                    <a:pt x="16455" y="24987"/>
                                    <a:pt x="20708" y="18272"/>
                                  </a:cubicBezTo>
                                  <a:cubicBezTo>
                                    <a:pt x="23888" y="13251"/>
                                    <a:pt x="29641" y="8785"/>
                                    <a:pt x="29641" y="2842"/>
                                  </a:cubicBezTo>
                                  <a:cubicBezTo>
                                    <a:pt x="29641" y="-434"/>
                                    <a:pt x="25168" y="7708"/>
                                    <a:pt x="23551" y="10557"/>
                                  </a:cubicBezTo>
                                  <a:cubicBezTo>
                                    <a:pt x="19208" y="18208"/>
                                    <a:pt x="14921" y="27603"/>
                                    <a:pt x="17054" y="36138"/>
                                  </a:cubicBezTo>
                                  <a:cubicBezTo>
                                    <a:pt x="17274" y="37019"/>
                                    <a:pt x="19023" y="35699"/>
                                    <a:pt x="19490" y="34920"/>
                                  </a:cubicBezTo>
                                  <a:cubicBezTo>
                                    <a:pt x="20494" y="33246"/>
                                    <a:pt x="23614" y="28302"/>
                                    <a:pt x="22739" y="30047"/>
                                  </a:cubicBezTo>
                                  <a:cubicBezTo>
                                    <a:pt x="22180" y="31162"/>
                                    <a:pt x="20929" y="32953"/>
                                    <a:pt x="21927" y="33701"/>
                                  </a:cubicBezTo>
                                  <a:cubicBezTo>
                                    <a:pt x="24743" y="35812"/>
                                    <a:pt x="29034" y="33010"/>
                                    <a:pt x="32484" y="33701"/>
                                  </a:cubicBezTo>
                                  <a:cubicBezTo>
                                    <a:pt x="34398" y="34085"/>
                                    <a:pt x="33880" y="37957"/>
                                    <a:pt x="35732" y="38574"/>
                                  </a:cubicBezTo>
                                  <a:cubicBezTo>
                                    <a:pt x="44475" y="41488"/>
                                    <a:pt x="46074" y="23159"/>
                                    <a:pt x="49537" y="14618"/>
                                  </a:cubicBezTo>
                                  <a:cubicBezTo>
                                    <a:pt x="51467" y="9858"/>
                                    <a:pt x="59546" y="0"/>
                                    <a:pt x="54410" y="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542700" y="2111400"/>
                              <a:ext cx="162400" cy="121825"/>
                            </a:xfrm>
                            <a:custGeom>
                              <a:rect b="b" l="l" r="r" t="t"/>
                              <a:pathLst>
                                <a:path extrusionOk="0" h="4873" w="6496">
                                  <a:moveTo>
                                    <a:pt x="0" y="2436"/>
                                  </a:moveTo>
                                  <a:cubicBezTo>
                                    <a:pt x="1313" y="1561"/>
                                    <a:pt x="2482" y="0"/>
                                    <a:pt x="4060" y="0"/>
                                  </a:cubicBezTo>
                                  <a:cubicBezTo>
                                    <a:pt x="5772" y="0"/>
                                    <a:pt x="724" y="4873"/>
                                    <a:pt x="2436" y="4873"/>
                                  </a:cubicBezTo>
                                  <a:cubicBezTo>
                                    <a:pt x="4257" y="4873"/>
                                    <a:pt x="5039" y="2311"/>
                                    <a:pt x="6496" y="1218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735550" y="1969300"/>
                              <a:ext cx="10150" cy="71050"/>
                            </a:xfrm>
                            <a:custGeom>
                              <a:rect b="b" l="l" r="r" t="t"/>
                              <a:pathLst>
                                <a:path extrusionOk="0" h="2842" w="406">
                                  <a:moveTo>
                                    <a:pt x="406" y="2842"/>
                                  </a:moveTo>
                                  <a:cubicBezTo>
                                    <a:pt x="203" y="1421"/>
                                    <a:pt x="203" y="1421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47838" cy="651508"/>
                <wp:effectExtent b="0" l="0" r="0" t="0"/>
                <wp:docPr id="10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7838" cy="6515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M. Amine Feliachi</w:t>
      </w:r>
    </w:p>
    <w:p w:rsidR="00000000" w:rsidDel="00000000" w:rsidP="00000000" w:rsidRDefault="00000000" w:rsidRPr="00000000" w14:paraId="00000012">
      <w:pPr>
        <w:rPr>
          <w:rFonts w:ascii="Quire Sans Pro Light" w:cs="Quire Sans Pro Light" w:eastAsia="Quire Sans Pro Light" w:hAnsi="Quire Sans Pro Ligh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Executive Director of Three Trees Center for Change,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Quire Sans Pro Light" w:cs="Quire Sans Pro Light" w:eastAsia="Quire Sans Pro Light" w:hAnsi="Quire Sans Pr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Quire Sans Pro Light" w:cs="Quire Sans Pro Light" w:eastAsia="Quire Sans Pro Light" w:hAnsi="Quire Sans Pro Light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Quire Sans Pro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www.threetreescenterforchange.com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Phone: 803-207-0558</w:t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Fax: 877-752-1347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848485" cy="1977390"/>
          <wp:effectExtent b="0" l="0" r="0" t="0"/>
          <wp:docPr id="102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8485" cy="19773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threetreescenterforchang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Firv7Ot6JtSRHTfCl0KsvcIKQ==">CgMxLjA4AHIhMVRGcU9rOXM1WDE4VTlmdjJZT3BaVmJkT09QN0hSNjFu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2020-01-14T20:22:00Z</dcterms:created>
  <dc:creator>group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GrammarlyDocumentId">
    <vt:lpstr>ba54e7f6a4162c3c4c081a05323fd683bcf7d15bff1cb0617abbac8b2c0d5dea</vt:lpstr>
  </property>
</Properties>
</file>