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un2d7z8gi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ENSAYO DRAG QUEEN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Tapicería</w:t>
        <w:br w:type="textWrapping"/>
        <w:t xml:space="preserve">Hilo de bordar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 X 20 cm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2017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Expuesto y galardonado con el Primer lugar en su categoría en el Salón Pequeño Formato. “7a Bienal Internacional del World Textile Art”. Teatro Solís, Montevideo, Uruguay - 2017.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ensayo "Drag Queen" retrata a Sebastian Quezada y su alter ego femenino, Nikita Vice. Este destacado personaje Drag nacional comenzó a desarrollarse desde su infancia, inspirado en los recuerdos de su abuela bailando en el Teatro Municipal de Santiago. En los últimos años, Sebastián ha trabajado incansablemente para dar a conocer la escena Drag en Chile, a través de la organización de los encuentros AntiPageant. Estos eventos reúnen diversas actuaciones realizadas por jóvenes talentos de la escena, quienes, a través de su trabajo, aportan una valiosa dosis de arte, contracultura y diversidad al medio.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