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DANIELA CONTRERAS FLORES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Lato" w:cs="Lato" w:eastAsia="Lato" w:hAnsi="Lato"/>
          <w:sz w:val="86"/>
          <w:szCs w:val="86"/>
        </w:rPr>
      </w:pPr>
      <w:r w:rsidDel="00000000" w:rsidR="00000000" w:rsidRPr="00000000">
        <w:rPr>
          <w:rFonts w:ascii="Lato" w:cs="Lato" w:eastAsia="Lato" w:hAnsi="Lato"/>
          <w:sz w:val="86"/>
          <w:szCs w:val="86"/>
          <w:rtl w:val="0"/>
        </w:rPr>
        <w:t xml:space="preserve">ARTISTA TEXTIL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DATOS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Santiago RM. CHILE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(dirección web)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dcfartistatextil@gmail.com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Instagram.com/dcf_artistatextil/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+56948899158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08 . 1988 34 años Chilena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ESTUDIOS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UNIVERSIDAD DE CHILE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Licenciada en Artes Plásticas, mención Textil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Macul, RM  2009 - 2012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Ciclo Básico Artes Plásticas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Macul, RM  2007 - 2008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Lato" w:cs="Lato" w:eastAsia="Lato" w:hAnsi="Lato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Profesora de Tapicería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MAPA, sede GAM Santiago 2013 - 2020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Profesora Arte y vestuario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BALMACEDA Arte Joven Santiago 2019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Profesora y diseñadora de vestuario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Ejercicios Territoriales FONDART Pudahuel 2018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Profesora Arte Textil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UNIVERSIDAD DE CHILE, Licenciatura en Artes plásticas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Ayudante Color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UNIVERSIDAD DE CHILE, Licenciatura en Artes plásticas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Macul Macul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2015 -2017 2013 - 2014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Lato" w:cs="Lato" w:eastAsia="Lato" w:hAnsi="Lato"/>
          <w:color w:val="a6a6a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Residencia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5ta versión de Residencias Creativas de Oficios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Factoria de oficios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Frutillar, CHILE 2022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Ponencia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XXXV Reunión Anual / A reconstruir el tejido social Comite Nacional de Conservación Textil Santiago, CHILE 2022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Charlista invitada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Proceso de obra / Herencia Circular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Encuentro de Arte, Ciencia y culturas Digitales Santiago, CHILE 2022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Charlista invitada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Proceso de obra / Registro de un viaje: Awasqa Inti CONTEXTILE, Bienal Arte Textil Formato Online, PORTUGAL 2020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Dirección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MAPA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Pasantía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Estudio de tapicería Precolombina Museo AMANO Lima, PERU 2019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Primer lugar Categoría Textil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Arica Barroca VIII Festival de Arte Sur Andino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Arica / Formato Online Arica, CHILE 2021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Convocatoria Nacional de Adquisición de Obras de Arte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Fondos de cultura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Centro Nacional de Arte Contemporáneo Cerrillos CHILE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Tapiz colectivo "A reconstruir el tejido social" Santiago, CHILE 2019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Proyecto Herencia Circular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Australian Tapestry Workshop Melbourne, AUSTRALIA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Residencia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Ventanilla abierta FONDART Internacional, modalidad Residencia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Proyecto Herencia Circular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Australian Tapestry Workshop Melbourne, AUSTRALIA 2019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Tercera mención honrosa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Premio Municipalidad de Santiago Arte Joven Posada del corregidor Santiago, CHILE 2019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Primer lugar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Salón Pequeño Formato / “7a Bienal Internacional del World Textile Art” Teatro Solís Montevideo, URUGUAY 2017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2019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2020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Lato" w:cs="Lato" w:eastAsia="Lato" w:hAnsi="Lato"/>
          <w:color w:val="a6a6a6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color w:val="a6a6a6"/>
          <w:sz w:val="32"/>
          <w:szCs w:val="32"/>
          <w:rtl w:val="0"/>
        </w:rPr>
        <w:t xml:space="preserve">CV 2</w:t>
      </w:r>
    </w:p>
    <w:p w:rsidR="00000000" w:rsidDel="00000000" w:rsidP="00000000" w:rsidRDefault="00000000" w:rsidRPr="00000000" w14:paraId="00000041">
      <w:pPr>
        <w:shd w:fill="ffffff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PREMIOS / CONCURSOS OTRAS ACTIVIDADES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CONTEXTILE, Bienal Arte Textil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PORTUGAL - 2020 "Places of memory"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GaleríaMetropolitanaBalmacedaArteJovenOnline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/CHILE-2020 Cita a ciegas: Amuleto en resistencia: Transformación!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Pre-BienalWTAOnline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/CHILE-2020 "Obra en proceso"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MAPA, sede GAM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Santiago, CHILE - 2020 "A reconstruir el tejido social"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Australian Tapestry Workshop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Melbourne, AUSTRALIA - 2019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“Kate Derum and Irene Davies Awards for Small Tapestries” Categoría avanzada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Posada del corregidor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Santiago, CHILE - 2019 Premio Municipal de Santiago, Arte Joven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Galeria Metropolitana Balmaceda Arte Joven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Santiago, CHILE - 2018 2016 "Reconstituir"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Sala de artes visuales GAM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Santiago, CHILE - 2017 "Al hilo de Violeta"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Australian Tapestry Workshop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Melbourne, AUSTRALIA - 2017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“Kate Derum and Irene Davies Awards for Small Tapestries” Categoría principiante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Teatro Solís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Montevideo, URUGUAY - 2017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Salón Pequeño Formato. “7a Bienal Internacional del World Textile Art”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Museo de Arte Contemporaneo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 Quinta Normal, CHILE - 2017 “Concurso Universitario arte joven 5ta edición Balmaceda”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Galería de Arte, Centro Extensión Universidad Católica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Santiago, CHILE - "Color Textil"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MAPA, sede GAM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 Santiago, CHILE - 2016 "Tapicería Contemporánea"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Museo de Arte Contemporaneo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 Quinta Normal, CHILE - 2015 “Concurso Universitario arte joven 4ta edición Balmaceda”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Escuela de Artes Aplicadas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Providencia, CHILE - 2014 "Puro tinte"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Museo Nacional de Bellas Artes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 Santiago, CHILE - 2012 "Arte Textil Contemporáneo"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Sala Juan Egenau, Facultad de Artes Universdidad de Chile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/ Macul, CHILE - "Arte e Indumentaria"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Instituto cultural de México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 San josé, COSTA RICA - 2010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Primer encuentro de Arte Textil organizado por la Red Textil Iberoamericana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Lato" w:cs="Lato" w:eastAsia="Lato" w:hAnsi="Lato"/>
          <w:color w:val="a6a6a6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color w:val="a6a6a6"/>
          <w:sz w:val="32"/>
          <w:szCs w:val="32"/>
          <w:rtl w:val="0"/>
        </w:rPr>
        <w:t xml:space="preserve">CV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