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18E1E5" w14:textId="77777777" w:rsidR="00FD5B0E" w:rsidRPr="00FD5B0E" w:rsidRDefault="00FD5B0E" w:rsidP="0003651A">
      <w:pPr>
        <w:jc w:val="both"/>
        <w:rPr>
          <w:rFonts w:ascii="Times New Roman" w:hAnsi="Times New Roman" w:cs="Times New Roman"/>
          <w:b/>
          <w:bCs/>
        </w:rPr>
      </w:pPr>
      <w:r w:rsidRPr="00FD5B0E">
        <w:rPr>
          <w:rFonts w:ascii="Times New Roman" w:hAnsi="Times New Roman" w:cs="Times New Roman"/>
          <w:b/>
          <w:bCs/>
        </w:rPr>
        <w:t>1.1 Background and Scenario Overview</w:t>
      </w:r>
    </w:p>
    <w:p w14:paraId="1E9EF3CC" w14:textId="2A9D2AE7" w:rsidR="00FD5B0E" w:rsidRPr="00FD5B0E" w:rsidRDefault="00FD5B0E" w:rsidP="0003651A">
      <w:pPr>
        <w:jc w:val="both"/>
        <w:rPr>
          <w:rFonts w:ascii="Times New Roman" w:hAnsi="Times New Roman" w:cs="Times New Roman"/>
        </w:rPr>
      </w:pPr>
      <w:r w:rsidRPr="00FD5B0E">
        <w:rPr>
          <w:rFonts w:ascii="Times New Roman" w:hAnsi="Times New Roman" w:cs="Times New Roman"/>
        </w:rPr>
        <w:t>Our consultancy focuses on advancing sustainable, low-carbon building designs to reduce energy usage and environmental impact, particularly through minimizing heating and cooling demands</w:t>
      </w:r>
      <w:r w:rsidR="00FE542A">
        <w:rPr>
          <w:rFonts w:ascii="Times New Roman" w:hAnsi="Times New Roman" w:cs="Times New Roman"/>
        </w:rPr>
        <w:t xml:space="preserve"> </w:t>
      </w:r>
      <w:r w:rsidR="00FE542A" w:rsidRPr="00FE542A">
        <w:rPr>
          <w:rFonts w:ascii="Times New Roman" w:hAnsi="Times New Roman" w:cs="Times New Roman"/>
        </w:rPr>
        <w:t>(European Commission, 2003</w:t>
      </w:r>
      <w:r w:rsidR="00FE542A">
        <w:rPr>
          <w:rFonts w:ascii="Times New Roman" w:hAnsi="Times New Roman" w:cs="Times New Roman"/>
        </w:rPr>
        <w:t>)</w:t>
      </w:r>
      <w:r w:rsidRPr="00FD5B0E">
        <w:rPr>
          <w:rFonts w:ascii="Times New Roman" w:hAnsi="Times New Roman" w:cs="Times New Roman"/>
        </w:rPr>
        <w:t>. Increasing energy efficiency in buildings not only helps conserve resources but also aligns with regulatory standards like the European Commission's Directive on the Energy Performance of Buildings, which mandates sustainable design practices for environmental compliance</w:t>
      </w:r>
      <w:r w:rsidR="00FE542A">
        <w:rPr>
          <w:rFonts w:ascii="Times New Roman" w:hAnsi="Times New Roman" w:cs="Times New Roman"/>
        </w:rPr>
        <w:t xml:space="preserve"> </w:t>
      </w:r>
      <w:r w:rsidR="00FE542A" w:rsidRPr="00FE542A">
        <w:rPr>
          <w:rFonts w:ascii="Times New Roman" w:hAnsi="Times New Roman" w:cs="Times New Roman"/>
        </w:rPr>
        <w:t>(European Commission, 2003</w:t>
      </w:r>
      <w:r w:rsidR="00FE542A">
        <w:rPr>
          <w:rFonts w:ascii="Times New Roman" w:hAnsi="Times New Roman" w:cs="Times New Roman"/>
        </w:rPr>
        <w:t>)</w:t>
      </w:r>
      <w:r w:rsidRPr="00FD5B0E">
        <w:rPr>
          <w:rFonts w:ascii="Times New Roman" w:hAnsi="Times New Roman" w:cs="Times New Roman"/>
        </w:rPr>
        <w:t>.</w:t>
      </w:r>
    </w:p>
    <w:p w14:paraId="52FB9846" w14:textId="323EC36E" w:rsidR="00FD5B0E" w:rsidRPr="00B9698C" w:rsidRDefault="00FD5B0E" w:rsidP="0003651A">
      <w:pPr>
        <w:jc w:val="both"/>
        <w:rPr>
          <w:rFonts w:ascii="Times New Roman" w:hAnsi="Times New Roman" w:cs="Times New Roman"/>
        </w:rPr>
      </w:pPr>
      <w:r w:rsidRPr="00FD5B0E">
        <w:rPr>
          <w:rFonts w:ascii="Times New Roman" w:hAnsi="Times New Roman" w:cs="Times New Roman"/>
        </w:rPr>
        <w:t>Statistical analysis is integral to this mission, as it enables the identification of complex relationships between architectural features</w:t>
      </w:r>
      <w:r w:rsidRPr="00B9698C">
        <w:rPr>
          <w:rFonts w:ascii="Times New Roman" w:hAnsi="Times New Roman" w:cs="Times New Roman"/>
        </w:rPr>
        <w:t xml:space="preserve"> </w:t>
      </w:r>
      <w:r w:rsidRPr="00FD5B0E">
        <w:rPr>
          <w:rFonts w:ascii="Times New Roman" w:hAnsi="Times New Roman" w:cs="Times New Roman"/>
        </w:rPr>
        <w:t>such as glazing area, compactness, and orientation</w:t>
      </w:r>
      <w:r w:rsidRPr="00B9698C">
        <w:rPr>
          <w:rFonts w:ascii="Times New Roman" w:hAnsi="Times New Roman" w:cs="Times New Roman"/>
        </w:rPr>
        <w:t xml:space="preserve"> </w:t>
      </w:r>
      <w:r w:rsidRPr="00FD5B0E">
        <w:rPr>
          <w:rFonts w:ascii="Times New Roman" w:hAnsi="Times New Roman" w:cs="Times New Roman"/>
        </w:rPr>
        <w:t>and the heating and cooling loads of buildings</w:t>
      </w:r>
      <w:r w:rsidR="00FE542A">
        <w:rPr>
          <w:rFonts w:ascii="Times New Roman" w:hAnsi="Times New Roman" w:cs="Times New Roman"/>
        </w:rPr>
        <w:t xml:space="preserve"> </w:t>
      </w:r>
      <w:r w:rsidR="00FE542A" w:rsidRPr="00FE542A">
        <w:rPr>
          <w:rFonts w:ascii="Times New Roman" w:hAnsi="Times New Roman" w:cs="Times New Roman"/>
        </w:rPr>
        <w:t>(</w:t>
      </w:r>
      <w:proofErr w:type="spellStart"/>
      <w:r w:rsidR="00FE542A" w:rsidRPr="00FE542A">
        <w:rPr>
          <w:rFonts w:ascii="Times New Roman" w:hAnsi="Times New Roman" w:cs="Times New Roman"/>
        </w:rPr>
        <w:t>Tsanasa</w:t>
      </w:r>
      <w:proofErr w:type="spellEnd"/>
      <w:r w:rsidR="00FE542A" w:rsidRPr="00FE542A">
        <w:rPr>
          <w:rFonts w:ascii="Times New Roman" w:hAnsi="Times New Roman" w:cs="Times New Roman"/>
        </w:rPr>
        <w:t xml:space="preserve"> &amp; </w:t>
      </w:r>
      <w:proofErr w:type="spellStart"/>
      <w:r w:rsidR="00FE542A" w:rsidRPr="00FE542A">
        <w:rPr>
          <w:rFonts w:ascii="Times New Roman" w:hAnsi="Times New Roman" w:cs="Times New Roman"/>
        </w:rPr>
        <w:t>Xifara</w:t>
      </w:r>
      <w:proofErr w:type="spellEnd"/>
      <w:r w:rsidR="00FE542A" w:rsidRPr="00FE542A">
        <w:rPr>
          <w:rFonts w:ascii="Times New Roman" w:hAnsi="Times New Roman" w:cs="Times New Roman"/>
        </w:rPr>
        <w:t>, 2012</w:t>
      </w:r>
      <w:r w:rsidR="00FE542A">
        <w:rPr>
          <w:rFonts w:ascii="Times New Roman" w:hAnsi="Times New Roman" w:cs="Times New Roman"/>
        </w:rPr>
        <w:t>)</w:t>
      </w:r>
      <w:r w:rsidRPr="00FD5B0E">
        <w:rPr>
          <w:rFonts w:ascii="Times New Roman" w:hAnsi="Times New Roman" w:cs="Times New Roman"/>
        </w:rPr>
        <w:t xml:space="preserve">. Using techniques like regression </w:t>
      </w:r>
      <w:r w:rsidRPr="00B9698C">
        <w:rPr>
          <w:rFonts w:ascii="Times New Roman" w:hAnsi="Times New Roman" w:cs="Times New Roman"/>
        </w:rPr>
        <w:t>modelling</w:t>
      </w:r>
      <w:r w:rsidRPr="00FD5B0E">
        <w:rPr>
          <w:rFonts w:ascii="Times New Roman" w:hAnsi="Times New Roman" w:cs="Times New Roman"/>
        </w:rPr>
        <w:t xml:space="preserve"> and correlation analysis, we can quantify these relationships and pinpoint variables that heavily influence energy demands</w:t>
      </w:r>
      <w:r w:rsidR="00FE542A">
        <w:rPr>
          <w:rFonts w:ascii="Times New Roman" w:hAnsi="Times New Roman" w:cs="Times New Roman"/>
        </w:rPr>
        <w:t xml:space="preserve"> </w:t>
      </w:r>
      <w:r w:rsidR="00FE542A" w:rsidRPr="00FE542A">
        <w:rPr>
          <w:rFonts w:ascii="Times New Roman" w:hAnsi="Times New Roman" w:cs="Times New Roman"/>
        </w:rPr>
        <w:t>(</w:t>
      </w:r>
      <w:proofErr w:type="spellStart"/>
      <w:r w:rsidR="00FE542A" w:rsidRPr="00FE542A">
        <w:rPr>
          <w:rFonts w:ascii="Times New Roman" w:hAnsi="Times New Roman" w:cs="Times New Roman"/>
        </w:rPr>
        <w:t>Tsanasa</w:t>
      </w:r>
      <w:proofErr w:type="spellEnd"/>
      <w:r w:rsidR="00FE542A" w:rsidRPr="00FE542A">
        <w:rPr>
          <w:rFonts w:ascii="Times New Roman" w:hAnsi="Times New Roman" w:cs="Times New Roman"/>
        </w:rPr>
        <w:t xml:space="preserve"> &amp; </w:t>
      </w:r>
      <w:proofErr w:type="spellStart"/>
      <w:r w:rsidR="00FE542A" w:rsidRPr="00FE542A">
        <w:rPr>
          <w:rFonts w:ascii="Times New Roman" w:hAnsi="Times New Roman" w:cs="Times New Roman"/>
        </w:rPr>
        <w:t>Xifara</w:t>
      </w:r>
      <w:proofErr w:type="spellEnd"/>
      <w:r w:rsidR="00FE542A" w:rsidRPr="00FE542A">
        <w:rPr>
          <w:rFonts w:ascii="Times New Roman" w:hAnsi="Times New Roman" w:cs="Times New Roman"/>
        </w:rPr>
        <w:t>, 2012</w:t>
      </w:r>
      <w:r w:rsidR="00FE542A">
        <w:rPr>
          <w:rFonts w:ascii="Times New Roman" w:hAnsi="Times New Roman" w:cs="Times New Roman"/>
        </w:rPr>
        <w:t>)</w:t>
      </w:r>
      <w:r w:rsidRPr="00FD5B0E">
        <w:rPr>
          <w:rFonts w:ascii="Times New Roman" w:hAnsi="Times New Roman" w:cs="Times New Roman"/>
        </w:rPr>
        <w:t xml:space="preserve">. This approach equips our consultancy with actionable insights to recommend data-driven, energy-efficient design choices to architects, thus advancing sustainable building practices </w:t>
      </w:r>
      <w:r w:rsidR="00FE542A" w:rsidRPr="00FE542A">
        <w:rPr>
          <w:rFonts w:ascii="Times New Roman" w:hAnsi="Times New Roman" w:cs="Times New Roman"/>
        </w:rPr>
        <w:t>(European Commission, 2003</w:t>
      </w:r>
      <w:r w:rsidR="00FE542A">
        <w:rPr>
          <w:rFonts w:ascii="Times New Roman" w:hAnsi="Times New Roman" w:cs="Times New Roman"/>
        </w:rPr>
        <w:t>)</w:t>
      </w:r>
      <w:r w:rsidR="00FE542A" w:rsidRPr="00FD5B0E">
        <w:rPr>
          <w:rFonts w:ascii="Times New Roman" w:hAnsi="Times New Roman" w:cs="Times New Roman"/>
        </w:rPr>
        <w:t>.</w:t>
      </w:r>
    </w:p>
    <w:p w14:paraId="22B8D42D" w14:textId="77777777" w:rsidR="00FD5B0E" w:rsidRPr="00FD5B0E" w:rsidRDefault="00FD5B0E" w:rsidP="0003651A">
      <w:pPr>
        <w:jc w:val="both"/>
        <w:rPr>
          <w:rFonts w:ascii="Times New Roman" w:hAnsi="Times New Roman" w:cs="Times New Roman"/>
          <w:b/>
          <w:bCs/>
        </w:rPr>
      </w:pPr>
      <w:r w:rsidRPr="00FD5B0E">
        <w:rPr>
          <w:rFonts w:ascii="Times New Roman" w:hAnsi="Times New Roman" w:cs="Times New Roman"/>
          <w:b/>
          <w:bCs/>
        </w:rPr>
        <w:t>1.2 Objectives of the Analysis</w:t>
      </w:r>
    </w:p>
    <w:p w14:paraId="23161E16" w14:textId="77777777" w:rsidR="00FD5B0E" w:rsidRPr="00B9698C" w:rsidRDefault="00FD5B0E" w:rsidP="0003651A">
      <w:pPr>
        <w:jc w:val="both"/>
        <w:rPr>
          <w:rFonts w:ascii="Times New Roman" w:hAnsi="Times New Roman" w:cs="Times New Roman"/>
        </w:rPr>
      </w:pPr>
      <w:r w:rsidRPr="00FD5B0E">
        <w:rPr>
          <w:rFonts w:ascii="Times New Roman" w:hAnsi="Times New Roman" w:cs="Times New Roman"/>
          <w:b/>
          <w:bCs/>
        </w:rPr>
        <w:t>Primary Objective</w:t>
      </w:r>
      <w:r w:rsidRPr="00FD5B0E">
        <w:rPr>
          <w:rFonts w:ascii="Times New Roman" w:hAnsi="Times New Roman" w:cs="Times New Roman"/>
        </w:rPr>
        <w:t>:</w:t>
      </w:r>
    </w:p>
    <w:p w14:paraId="27B07AB2" w14:textId="1353340D" w:rsidR="00FD5B0E" w:rsidRPr="00FD5B0E" w:rsidRDefault="00FD5B0E" w:rsidP="0003651A">
      <w:pPr>
        <w:jc w:val="both"/>
        <w:rPr>
          <w:rFonts w:ascii="Times New Roman" w:hAnsi="Times New Roman" w:cs="Times New Roman"/>
        </w:rPr>
      </w:pPr>
      <w:r w:rsidRPr="00FD5B0E">
        <w:rPr>
          <w:rFonts w:ascii="Times New Roman" w:hAnsi="Times New Roman" w:cs="Times New Roman"/>
        </w:rPr>
        <w:t xml:space="preserve">To </w:t>
      </w:r>
      <w:r w:rsidRPr="00B9698C">
        <w:rPr>
          <w:rFonts w:ascii="Times New Roman" w:hAnsi="Times New Roman" w:cs="Times New Roman"/>
        </w:rPr>
        <w:t>analyse</w:t>
      </w:r>
      <w:r w:rsidRPr="00FD5B0E">
        <w:rPr>
          <w:rFonts w:ascii="Times New Roman" w:hAnsi="Times New Roman" w:cs="Times New Roman"/>
        </w:rPr>
        <w:t xml:space="preserve"> the relationships between building design variables and energy loads, providing actionable insights that can guide sustainable building design.</w:t>
      </w:r>
    </w:p>
    <w:p w14:paraId="385FC8EB" w14:textId="77777777" w:rsidR="00FD5B0E" w:rsidRPr="00FD5B0E" w:rsidRDefault="00FD5B0E" w:rsidP="0003651A">
      <w:pPr>
        <w:jc w:val="both"/>
        <w:rPr>
          <w:rFonts w:ascii="Times New Roman" w:hAnsi="Times New Roman" w:cs="Times New Roman"/>
        </w:rPr>
      </w:pPr>
      <w:r w:rsidRPr="00FD5B0E">
        <w:rPr>
          <w:rFonts w:ascii="Times New Roman" w:hAnsi="Times New Roman" w:cs="Times New Roman"/>
          <w:b/>
          <w:bCs/>
        </w:rPr>
        <w:t>Specific Objectives</w:t>
      </w:r>
      <w:r w:rsidRPr="00FD5B0E">
        <w:rPr>
          <w:rFonts w:ascii="Times New Roman" w:hAnsi="Times New Roman" w:cs="Times New Roman"/>
        </w:rPr>
        <w:t>:</w:t>
      </w:r>
    </w:p>
    <w:p w14:paraId="4DABB96F" w14:textId="77777777" w:rsidR="00FD5B0E" w:rsidRPr="00FD5B0E" w:rsidRDefault="00FD5B0E" w:rsidP="0003651A">
      <w:pPr>
        <w:numPr>
          <w:ilvl w:val="0"/>
          <w:numId w:val="1"/>
        </w:numPr>
        <w:jc w:val="both"/>
        <w:rPr>
          <w:rFonts w:ascii="Times New Roman" w:hAnsi="Times New Roman" w:cs="Times New Roman"/>
        </w:rPr>
      </w:pPr>
      <w:r w:rsidRPr="00FD5B0E">
        <w:rPr>
          <w:rFonts w:ascii="Times New Roman" w:hAnsi="Times New Roman" w:cs="Times New Roman"/>
        </w:rPr>
        <w:t xml:space="preserve">Conduct </w:t>
      </w:r>
      <w:r w:rsidRPr="00FD5B0E">
        <w:rPr>
          <w:rFonts w:ascii="Times New Roman" w:hAnsi="Times New Roman" w:cs="Times New Roman"/>
          <w:b/>
          <w:bCs/>
        </w:rPr>
        <w:t>Exploratory Data Analysis (EDA)</w:t>
      </w:r>
      <w:r w:rsidRPr="00FD5B0E">
        <w:rPr>
          <w:rFonts w:ascii="Times New Roman" w:hAnsi="Times New Roman" w:cs="Times New Roman"/>
        </w:rPr>
        <w:t xml:space="preserve"> to summarize data distributions, identify patterns, and explore variable ranges.</w:t>
      </w:r>
    </w:p>
    <w:p w14:paraId="4FF5BDE7" w14:textId="77777777" w:rsidR="00FD5B0E" w:rsidRPr="00FD5B0E" w:rsidRDefault="00FD5B0E" w:rsidP="0003651A">
      <w:pPr>
        <w:numPr>
          <w:ilvl w:val="0"/>
          <w:numId w:val="1"/>
        </w:numPr>
        <w:jc w:val="both"/>
        <w:rPr>
          <w:rFonts w:ascii="Times New Roman" w:hAnsi="Times New Roman" w:cs="Times New Roman"/>
        </w:rPr>
      </w:pPr>
      <w:r w:rsidRPr="00FD5B0E">
        <w:rPr>
          <w:rFonts w:ascii="Times New Roman" w:hAnsi="Times New Roman" w:cs="Times New Roman"/>
        </w:rPr>
        <w:t xml:space="preserve">Perform </w:t>
      </w:r>
      <w:r w:rsidRPr="00FD5B0E">
        <w:rPr>
          <w:rFonts w:ascii="Times New Roman" w:hAnsi="Times New Roman" w:cs="Times New Roman"/>
          <w:b/>
          <w:bCs/>
        </w:rPr>
        <w:t>correlation analysis</w:t>
      </w:r>
      <w:r w:rsidRPr="00FD5B0E">
        <w:rPr>
          <w:rFonts w:ascii="Times New Roman" w:hAnsi="Times New Roman" w:cs="Times New Roman"/>
        </w:rPr>
        <w:t xml:space="preserve"> to determine which design features most strongly influence heating and cooling loads.</w:t>
      </w:r>
    </w:p>
    <w:p w14:paraId="218313F2" w14:textId="77777777" w:rsidR="00FD5B0E" w:rsidRPr="00FD5B0E" w:rsidRDefault="00FD5B0E" w:rsidP="0003651A">
      <w:pPr>
        <w:numPr>
          <w:ilvl w:val="0"/>
          <w:numId w:val="1"/>
        </w:numPr>
        <w:jc w:val="both"/>
        <w:rPr>
          <w:rFonts w:ascii="Times New Roman" w:hAnsi="Times New Roman" w:cs="Times New Roman"/>
        </w:rPr>
      </w:pPr>
      <w:r w:rsidRPr="00FD5B0E">
        <w:rPr>
          <w:rFonts w:ascii="Times New Roman" w:hAnsi="Times New Roman" w:cs="Times New Roman"/>
        </w:rPr>
        <w:t xml:space="preserve">Develop and apply </w:t>
      </w:r>
      <w:r w:rsidRPr="00FD5B0E">
        <w:rPr>
          <w:rFonts w:ascii="Times New Roman" w:hAnsi="Times New Roman" w:cs="Times New Roman"/>
          <w:b/>
          <w:bCs/>
        </w:rPr>
        <w:t>regression models</w:t>
      </w:r>
      <w:r w:rsidRPr="00FD5B0E">
        <w:rPr>
          <w:rFonts w:ascii="Times New Roman" w:hAnsi="Times New Roman" w:cs="Times New Roman"/>
        </w:rPr>
        <w:t xml:space="preserve"> to predict heating and cooling demands based on design characteristics.</w:t>
      </w:r>
    </w:p>
    <w:p w14:paraId="3CA0FA43" w14:textId="77777777" w:rsidR="00FD5B0E" w:rsidRPr="00B9698C" w:rsidRDefault="00FD5B0E" w:rsidP="0003651A">
      <w:pPr>
        <w:numPr>
          <w:ilvl w:val="0"/>
          <w:numId w:val="1"/>
        </w:numPr>
        <w:jc w:val="both"/>
        <w:rPr>
          <w:rFonts w:ascii="Times New Roman" w:hAnsi="Times New Roman" w:cs="Times New Roman"/>
        </w:rPr>
      </w:pPr>
      <w:r w:rsidRPr="00FD5B0E">
        <w:rPr>
          <w:rFonts w:ascii="Times New Roman" w:hAnsi="Times New Roman" w:cs="Times New Roman"/>
        </w:rPr>
        <w:t xml:space="preserve">Conduct </w:t>
      </w:r>
      <w:r w:rsidRPr="00FD5B0E">
        <w:rPr>
          <w:rFonts w:ascii="Times New Roman" w:hAnsi="Times New Roman" w:cs="Times New Roman"/>
          <w:b/>
          <w:bCs/>
        </w:rPr>
        <w:t>hypothesis testing</w:t>
      </w:r>
      <w:r w:rsidRPr="00FD5B0E">
        <w:rPr>
          <w:rFonts w:ascii="Times New Roman" w:hAnsi="Times New Roman" w:cs="Times New Roman"/>
        </w:rPr>
        <w:t xml:space="preserve"> to statistically validate assumptions about the impact of specific design variables on energy loads.</w:t>
      </w:r>
    </w:p>
    <w:p w14:paraId="03BF6150" w14:textId="77777777" w:rsidR="00FD5B0E" w:rsidRPr="00B9698C" w:rsidRDefault="00FD5B0E" w:rsidP="0003651A">
      <w:pPr>
        <w:jc w:val="both"/>
        <w:rPr>
          <w:rFonts w:ascii="Times New Roman" w:hAnsi="Times New Roman" w:cs="Times New Roman"/>
        </w:rPr>
      </w:pPr>
    </w:p>
    <w:p w14:paraId="1D2EC237" w14:textId="77777777" w:rsidR="00FD5B0E" w:rsidRPr="00FD5B0E" w:rsidRDefault="00FD5B0E" w:rsidP="0003651A">
      <w:pPr>
        <w:jc w:val="both"/>
        <w:rPr>
          <w:rFonts w:ascii="Times New Roman" w:hAnsi="Times New Roman" w:cs="Times New Roman"/>
          <w:b/>
          <w:bCs/>
        </w:rPr>
      </w:pPr>
      <w:r w:rsidRPr="00FD5B0E">
        <w:rPr>
          <w:rFonts w:ascii="Times New Roman" w:hAnsi="Times New Roman" w:cs="Times New Roman"/>
          <w:b/>
          <w:bCs/>
        </w:rPr>
        <w:t>2. Data Description and Preparation</w:t>
      </w:r>
    </w:p>
    <w:p w14:paraId="25DD7FC4" w14:textId="77777777" w:rsidR="00FD5B0E" w:rsidRPr="00FD5B0E" w:rsidRDefault="00FD5B0E" w:rsidP="0003651A">
      <w:pPr>
        <w:jc w:val="both"/>
        <w:rPr>
          <w:rFonts w:ascii="Times New Roman" w:hAnsi="Times New Roman" w:cs="Times New Roman"/>
          <w:b/>
          <w:bCs/>
        </w:rPr>
      </w:pPr>
      <w:r w:rsidRPr="00FD5B0E">
        <w:rPr>
          <w:rFonts w:ascii="Times New Roman" w:hAnsi="Times New Roman" w:cs="Times New Roman"/>
          <w:b/>
          <w:bCs/>
        </w:rPr>
        <w:t>2.1 Dataset Overview</w:t>
      </w:r>
    </w:p>
    <w:p w14:paraId="3D7B3621" w14:textId="2B24008F" w:rsidR="00FD5B0E" w:rsidRPr="00FD5B0E" w:rsidRDefault="00FD5B0E" w:rsidP="0003651A">
      <w:pPr>
        <w:jc w:val="both"/>
        <w:rPr>
          <w:rFonts w:ascii="Times New Roman" w:hAnsi="Times New Roman" w:cs="Times New Roman"/>
        </w:rPr>
      </w:pPr>
      <w:r w:rsidRPr="00FD5B0E">
        <w:rPr>
          <w:rFonts w:ascii="Times New Roman" w:hAnsi="Times New Roman" w:cs="Times New Roman"/>
        </w:rPr>
        <w:t xml:space="preserve">The dataset contains simulated values for various building design features, along with target variables representing </w:t>
      </w:r>
      <w:r w:rsidRPr="00FD5B0E">
        <w:rPr>
          <w:rFonts w:ascii="Times New Roman" w:hAnsi="Times New Roman" w:cs="Times New Roman"/>
          <w:b/>
          <w:bCs/>
        </w:rPr>
        <w:t>heating load (HL)</w:t>
      </w:r>
      <w:r w:rsidRPr="00FD5B0E">
        <w:rPr>
          <w:rFonts w:ascii="Times New Roman" w:hAnsi="Times New Roman" w:cs="Times New Roman"/>
        </w:rPr>
        <w:t xml:space="preserve"> and </w:t>
      </w:r>
      <w:r w:rsidRPr="00FD5B0E">
        <w:rPr>
          <w:rFonts w:ascii="Times New Roman" w:hAnsi="Times New Roman" w:cs="Times New Roman"/>
          <w:b/>
          <w:bCs/>
        </w:rPr>
        <w:t>cooling load (CL)</w:t>
      </w:r>
      <w:r w:rsidR="00C95E42" w:rsidRPr="00B9698C">
        <w:rPr>
          <w:rFonts w:ascii="Times New Roman" w:hAnsi="Times New Roman" w:cs="Times New Roman"/>
        </w:rPr>
        <w:t xml:space="preserve"> </w:t>
      </w:r>
      <w:r w:rsidRPr="00FD5B0E">
        <w:rPr>
          <w:rFonts w:ascii="Times New Roman" w:hAnsi="Times New Roman" w:cs="Times New Roman"/>
        </w:rPr>
        <w:t xml:space="preserve">measures of energy required to maintain comfortable indoor temperatures under different conditions. The </w:t>
      </w:r>
      <w:r w:rsidRPr="00FD5B0E">
        <w:rPr>
          <w:rFonts w:ascii="Times New Roman" w:hAnsi="Times New Roman" w:cs="Times New Roman"/>
          <w:b/>
          <w:bCs/>
        </w:rPr>
        <w:t>design features</w:t>
      </w:r>
      <w:r w:rsidRPr="00FD5B0E">
        <w:rPr>
          <w:rFonts w:ascii="Times New Roman" w:hAnsi="Times New Roman" w:cs="Times New Roman"/>
        </w:rPr>
        <w:t xml:space="preserve"> include:</w:t>
      </w:r>
    </w:p>
    <w:p w14:paraId="6F15C3DB" w14:textId="3E134E84" w:rsidR="00FD5B0E" w:rsidRPr="00B9698C" w:rsidRDefault="00FD5B0E" w:rsidP="0003651A">
      <w:pPr>
        <w:jc w:val="both"/>
        <w:rPr>
          <w:rFonts w:ascii="Times New Roman" w:hAnsi="Times New Roman" w:cs="Times New Roman"/>
        </w:rPr>
      </w:pPr>
    </w:p>
    <w:p w14:paraId="2F768EC0" w14:textId="77777777" w:rsidR="00FD5B0E" w:rsidRPr="00B9698C" w:rsidRDefault="00FD5B0E" w:rsidP="0003651A">
      <w:pPr>
        <w:jc w:val="both"/>
        <w:rPr>
          <w:rFonts w:ascii="Times New Roman" w:hAnsi="Times New Roman" w:cs="Times New Roman"/>
        </w:rPr>
      </w:pPr>
    </w:p>
    <w:p w14:paraId="5F30086C" w14:textId="16079087" w:rsidR="00FD5B0E" w:rsidRPr="00B9698C" w:rsidRDefault="00FD5B0E" w:rsidP="0003651A">
      <w:pPr>
        <w:jc w:val="both"/>
        <w:rPr>
          <w:rFonts w:ascii="Times New Roman" w:hAnsi="Times New Roman" w:cs="Times New Roman"/>
        </w:rPr>
      </w:pPr>
      <w:r w:rsidRPr="00B9698C">
        <w:rPr>
          <w:rFonts w:ascii="Times New Roman" w:hAnsi="Times New Roman" w:cs="Times New Roman"/>
        </w:rPr>
        <w:t xml:space="preserve">Table </w:t>
      </w:r>
      <w:r w:rsidR="00C95E42" w:rsidRPr="00B9698C">
        <w:rPr>
          <w:rFonts w:ascii="Times New Roman" w:hAnsi="Times New Roman" w:cs="Times New Roman"/>
        </w:rPr>
        <w:t>2.1</w:t>
      </w:r>
      <w:r w:rsidRPr="00B9698C">
        <w:rPr>
          <w:rFonts w:ascii="Times New Roman" w:hAnsi="Times New Roman" w:cs="Times New Roman"/>
        </w:rPr>
        <w:t xml:space="preserve">: Dataset description </w:t>
      </w:r>
    </w:p>
    <w:p w14:paraId="164372BA" w14:textId="79106A27" w:rsidR="00FD5B0E" w:rsidRPr="00FD5B0E" w:rsidRDefault="00FD5B0E" w:rsidP="0003651A">
      <w:pPr>
        <w:jc w:val="both"/>
        <w:rPr>
          <w:rFonts w:ascii="Times New Roman" w:hAnsi="Times New Roman" w:cs="Times New Roman"/>
        </w:rPr>
      </w:pPr>
      <w:r w:rsidRPr="00B9698C">
        <w:rPr>
          <w:rFonts w:ascii="Times New Roman" w:hAnsi="Times New Roman" w:cs="Times New Roman"/>
          <w:noProof/>
        </w:rPr>
        <w:lastRenderedPageBreak/>
        <w:drawing>
          <wp:inline distT="0" distB="0" distL="0" distR="0" wp14:anchorId="05C55F65" wp14:editId="3FC662AF">
            <wp:extent cx="5797550" cy="5214969"/>
            <wp:effectExtent l="0" t="0" r="0" b="5080"/>
            <wp:docPr id="145997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4270" name=""/>
                    <pic:cNvPicPr/>
                  </pic:nvPicPr>
                  <pic:blipFill>
                    <a:blip r:embed="rId5"/>
                    <a:stretch>
                      <a:fillRect/>
                    </a:stretch>
                  </pic:blipFill>
                  <pic:spPr>
                    <a:xfrm>
                      <a:off x="0" y="0"/>
                      <a:ext cx="5800135" cy="5217294"/>
                    </a:xfrm>
                    <a:prstGeom prst="rect">
                      <a:avLst/>
                    </a:prstGeom>
                  </pic:spPr>
                </pic:pic>
              </a:graphicData>
            </a:graphic>
          </wp:inline>
        </w:drawing>
      </w:r>
    </w:p>
    <w:p w14:paraId="3A3367CD" w14:textId="77777777" w:rsidR="00FD5B0E" w:rsidRPr="00FD5B0E" w:rsidRDefault="00FD5B0E" w:rsidP="0003651A">
      <w:pPr>
        <w:jc w:val="both"/>
        <w:rPr>
          <w:rFonts w:ascii="Times New Roman" w:hAnsi="Times New Roman" w:cs="Times New Roman"/>
        </w:rPr>
      </w:pPr>
    </w:p>
    <w:p w14:paraId="6CF73883" w14:textId="77777777" w:rsidR="00C95E42" w:rsidRPr="00C95E42" w:rsidRDefault="00C95E42" w:rsidP="0003651A">
      <w:pPr>
        <w:jc w:val="both"/>
        <w:rPr>
          <w:rFonts w:ascii="Times New Roman" w:hAnsi="Times New Roman" w:cs="Times New Roman"/>
          <w:b/>
          <w:bCs/>
        </w:rPr>
      </w:pPr>
      <w:r w:rsidRPr="00C95E42">
        <w:rPr>
          <w:rFonts w:ascii="Times New Roman" w:hAnsi="Times New Roman" w:cs="Times New Roman"/>
          <w:b/>
          <w:bCs/>
        </w:rPr>
        <w:t>2.2 Data Cleaning and Preparation</w:t>
      </w:r>
    </w:p>
    <w:p w14:paraId="633FE7F5" w14:textId="52BF1DBA" w:rsidR="00C95E42" w:rsidRPr="00C95E42" w:rsidRDefault="0089500C" w:rsidP="0003651A">
      <w:pPr>
        <w:jc w:val="both"/>
        <w:rPr>
          <w:rFonts w:ascii="Times New Roman" w:hAnsi="Times New Roman" w:cs="Times New Roman"/>
          <w:b/>
          <w:bCs/>
        </w:rPr>
      </w:pPr>
      <w:r w:rsidRPr="00B9698C">
        <w:rPr>
          <w:rFonts w:ascii="Times New Roman" w:hAnsi="Times New Roman" w:cs="Times New Roman"/>
          <w:b/>
          <w:bCs/>
        </w:rPr>
        <w:t xml:space="preserve">2.2.1 </w:t>
      </w:r>
      <w:r w:rsidR="00C95E42" w:rsidRPr="00C95E42">
        <w:rPr>
          <w:rFonts w:ascii="Times New Roman" w:hAnsi="Times New Roman" w:cs="Times New Roman"/>
          <w:b/>
          <w:bCs/>
        </w:rPr>
        <w:t>Steps Taken to Ensure Data Accuracy</w:t>
      </w:r>
    </w:p>
    <w:p w14:paraId="25B29146" w14:textId="77777777" w:rsidR="00C95E42" w:rsidRPr="00C95E42" w:rsidRDefault="00C95E42" w:rsidP="0003651A">
      <w:pPr>
        <w:jc w:val="both"/>
        <w:rPr>
          <w:rFonts w:ascii="Times New Roman" w:hAnsi="Times New Roman" w:cs="Times New Roman"/>
        </w:rPr>
      </w:pPr>
      <w:r w:rsidRPr="00C95E42">
        <w:rPr>
          <w:rFonts w:ascii="Times New Roman" w:hAnsi="Times New Roman" w:cs="Times New Roman"/>
        </w:rPr>
        <w:t>To prepare the dataset for analysis, several data accuracy checks and cleaning steps were undertaken. First, column names were inspected and adjusted to ensure consistent formatting by replacing any spaces with underscores, preventing issues when referencing variables in code. Additionally, columns containing unnecessary characters, such as tab spaces (\t), were cleaned to maintain uniformity across variable names.</w:t>
      </w:r>
    </w:p>
    <w:p w14:paraId="4E7BFA27" w14:textId="13E36F22" w:rsidR="00C95E42" w:rsidRPr="00B9698C" w:rsidRDefault="00C95E42" w:rsidP="0003651A">
      <w:pPr>
        <w:jc w:val="both"/>
        <w:rPr>
          <w:rFonts w:ascii="Times New Roman" w:hAnsi="Times New Roman" w:cs="Times New Roman"/>
        </w:rPr>
      </w:pPr>
      <w:r w:rsidRPr="00C95E42">
        <w:rPr>
          <w:rFonts w:ascii="Times New Roman" w:hAnsi="Times New Roman" w:cs="Times New Roman"/>
        </w:rPr>
        <w:t>Next, a thorough check for missing values was performed across all variables, confirming that the dataset was complete with no missing entries. This step is critical to avoid any bias or errors in analysis due to incomplete data.</w:t>
      </w:r>
      <w:r w:rsidRPr="00B9698C">
        <w:rPr>
          <w:rFonts w:ascii="Times New Roman" w:hAnsi="Times New Roman" w:cs="Times New Roman"/>
        </w:rPr>
        <w:t xml:space="preserve"> The result of the data cleaning process is presented in table below.</w:t>
      </w:r>
    </w:p>
    <w:p w14:paraId="675D2D7C" w14:textId="77777777" w:rsidR="00C95E42" w:rsidRPr="00B9698C" w:rsidRDefault="00C95E42" w:rsidP="0003651A">
      <w:pPr>
        <w:jc w:val="both"/>
        <w:rPr>
          <w:rFonts w:ascii="Times New Roman" w:hAnsi="Times New Roman" w:cs="Times New Roman"/>
        </w:rPr>
      </w:pPr>
    </w:p>
    <w:p w14:paraId="632938E7" w14:textId="696F3310" w:rsidR="00C95E42" w:rsidRPr="00B9698C" w:rsidRDefault="00C95E42" w:rsidP="0003651A">
      <w:pPr>
        <w:jc w:val="both"/>
        <w:rPr>
          <w:rFonts w:ascii="Times New Roman" w:hAnsi="Times New Roman" w:cs="Times New Roman"/>
        </w:rPr>
      </w:pPr>
      <w:r w:rsidRPr="00B9698C">
        <w:rPr>
          <w:rFonts w:ascii="Times New Roman" w:hAnsi="Times New Roman" w:cs="Times New Roman"/>
          <w:noProof/>
        </w:rPr>
        <w:lastRenderedPageBreak/>
        <w:drawing>
          <wp:inline distT="0" distB="0" distL="0" distR="0" wp14:anchorId="6A06EAEA" wp14:editId="3BA76AD2">
            <wp:extent cx="5757907" cy="2216150"/>
            <wp:effectExtent l="0" t="0" r="0" b="0"/>
            <wp:docPr id="36952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28471" name=""/>
                    <pic:cNvPicPr/>
                  </pic:nvPicPr>
                  <pic:blipFill>
                    <a:blip r:embed="rId6"/>
                    <a:stretch>
                      <a:fillRect/>
                    </a:stretch>
                  </pic:blipFill>
                  <pic:spPr>
                    <a:xfrm>
                      <a:off x="0" y="0"/>
                      <a:ext cx="5762291" cy="2217837"/>
                    </a:xfrm>
                    <a:prstGeom prst="rect">
                      <a:avLst/>
                    </a:prstGeom>
                  </pic:spPr>
                </pic:pic>
              </a:graphicData>
            </a:graphic>
          </wp:inline>
        </w:drawing>
      </w:r>
    </w:p>
    <w:p w14:paraId="05388E33" w14:textId="021425BB" w:rsidR="00C95E42" w:rsidRPr="00C95E42" w:rsidRDefault="0089500C" w:rsidP="0003651A">
      <w:pPr>
        <w:jc w:val="both"/>
        <w:rPr>
          <w:rFonts w:ascii="Times New Roman" w:hAnsi="Times New Roman" w:cs="Times New Roman"/>
          <w:b/>
          <w:bCs/>
        </w:rPr>
      </w:pPr>
      <w:r w:rsidRPr="00B9698C">
        <w:rPr>
          <w:rFonts w:ascii="Times New Roman" w:hAnsi="Times New Roman" w:cs="Times New Roman"/>
          <w:b/>
          <w:bCs/>
        </w:rPr>
        <w:t xml:space="preserve">2.2.2 </w:t>
      </w:r>
      <w:r w:rsidR="00C95E42" w:rsidRPr="00C95E42">
        <w:rPr>
          <w:rFonts w:ascii="Times New Roman" w:hAnsi="Times New Roman" w:cs="Times New Roman"/>
          <w:b/>
          <w:bCs/>
        </w:rPr>
        <w:t>Summary of Transformations and Encoding</w:t>
      </w:r>
    </w:p>
    <w:p w14:paraId="65B400CF" w14:textId="08C3A0DF" w:rsidR="00C95E42" w:rsidRPr="00B9698C" w:rsidRDefault="00C95E42" w:rsidP="0003651A">
      <w:pPr>
        <w:jc w:val="both"/>
        <w:rPr>
          <w:rFonts w:ascii="Times New Roman" w:hAnsi="Times New Roman" w:cs="Times New Roman"/>
        </w:rPr>
      </w:pPr>
      <w:r w:rsidRPr="00C95E42">
        <w:rPr>
          <w:rFonts w:ascii="Times New Roman" w:hAnsi="Times New Roman" w:cs="Times New Roman"/>
        </w:rPr>
        <w:t xml:space="preserve">Given that </w:t>
      </w:r>
      <w:r w:rsidRPr="00C95E42">
        <w:rPr>
          <w:rFonts w:ascii="Times New Roman" w:hAnsi="Times New Roman" w:cs="Times New Roman"/>
          <w:b/>
          <w:bCs/>
        </w:rPr>
        <w:t>Orientation</w:t>
      </w:r>
      <w:r w:rsidRPr="00C95E42">
        <w:rPr>
          <w:rFonts w:ascii="Times New Roman" w:hAnsi="Times New Roman" w:cs="Times New Roman"/>
        </w:rPr>
        <w:t xml:space="preserve"> and </w:t>
      </w:r>
      <w:r w:rsidRPr="00C95E42">
        <w:rPr>
          <w:rFonts w:ascii="Times New Roman" w:hAnsi="Times New Roman" w:cs="Times New Roman"/>
          <w:b/>
          <w:bCs/>
        </w:rPr>
        <w:t>Glazing Area Distribution</w:t>
      </w:r>
      <w:r w:rsidRPr="00C95E42">
        <w:rPr>
          <w:rFonts w:ascii="Times New Roman" w:hAnsi="Times New Roman" w:cs="Times New Roman"/>
        </w:rPr>
        <w:t xml:space="preserve"> are categorical variables, these were encoded as factors within R. This encoding ensures that these variables are treated appropriately in statistical models, as categorical data provides context on grouping without implying a numeric hierarchy. This conversion allows for meaningful interpretation in models and visualizations, aligning these variables with their categorical nature.</w:t>
      </w:r>
      <w:r w:rsidR="0089500C" w:rsidRPr="00B9698C">
        <w:rPr>
          <w:rFonts w:ascii="Times New Roman" w:hAnsi="Times New Roman" w:cs="Times New Roman"/>
        </w:rPr>
        <w:t xml:space="preserve"> </w:t>
      </w:r>
    </w:p>
    <w:p w14:paraId="38A2C756" w14:textId="347C65F9" w:rsidR="0089500C" w:rsidRPr="00B9698C" w:rsidRDefault="0089500C" w:rsidP="0003651A">
      <w:pPr>
        <w:jc w:val="both"/>
        <w:rPr>
          <w:rFonts w:ascii="Times New Roman" w:hAnsi="Times New Roman" w:cs="Times New Roman"/>
          <w:b/>
          <w:bCs/>
        </w:rPr>
      </w:pPr>
      <w:r w:rsidRPr="00B9698C">
        <w:rPr>
          <w:rFonts w:ascii="Times New Roman" w:hAnsi="Times New Roman" w:cs="Times New Roman"/>
          <w:b/>
          <w:bCs/>
        </w:rPr>
        <w:t>3. Exploratory Data Analysis (EDA)</w:t>
      </w:r>
    </w:p>
    <w:p w14:paraId="33FC568A" w14:textId="484FCE1B" w:rsidR="0089500C" w:rsidRPr="0089500C" w:rsidRDefault="0089500C" w:rsidP="0003651A">
      <w:pPr>
        <w:jc w:val="both"/>
        <w:rPr>
          <w:rFonts w:ascii="Times New Roman" w:hAnsi="Times New Roman" w:cs="Times New Roman"/>
          <w:b/>
          <w:bCs/>
        </w:rPr>
      </w:pPr>
      <w:r w:rsidRPr="0089500C">
        <w:rPr>
          <w:rFonts w:ascii="Times New Roman" w:hAnsi="Times New Roman" w:cs="Times New Roman"/>
          <w:b/>
          <w:bCs/>
        </w:rPr>
        <w:t>3.1 Descriptive Statistics</w:t>
      </w:r>
    </w:p>
    <w:p w14:paraId="7290B410" w14:textId="77777777" w:rsidR="0089500C" w:rsidRPr="0089500C" w:rsidRDefault="0089500C" w:rsidP="0003651A">
      <w:pPr>
        <w:jc w:val="both"/>
        <w:rPr>
          <w:rFonts w:ascii="Times New Roman" w:hAnsi="Times New Roman" w:cs="Times New Roman"/>
          <w:b/>
          <w:bCs/>
        </w:rPr>
      </w:pPr>
      <w:r w:rsidRPr="0089500C">
        <w:rPr>
          <w:rFonts w:ascii="Times New Roman" w:hAnsi="Times New Roman" w:cs="Times New Roman"/>
          <w:b/>
          <w:bCs/>
        </w:rPr>
        <w:t>Summary Table of Key Descriptive Statistics</w:t>
      </w:r>
    </w:p>
    <w:p w14:paraId="3458B20A" w14:textId="2CC43125" w:rsidR="0089500C" w:rsidRPr="0089500C" w:rsidRDefault="0089500C" w:rsidP="0003651A">
      <w:pPr>
        <w:jc w:val="both"/>
        <w:rPr>
          <w:rFonts w:ascii="Times New Roman" w:hAnsi="Times New Roman" w:cs="Times New Roman"/>
        </w:rPr>
      </w:pPr>
      <w:r w:rsidRPr="0089500C">
        <w:rPr>
          <w:rFonts w:ascii="Times New Roman" w:hAnsi="Times New Roman" w:cs="Times New Roman"/>
        </w:rPr>
        <w:t xml:space="preserve">The table </w:t>
      </w:r>
      <w:r w:rsidRPr="00B9698C">
        <w:rPr>
          <w:rFonts w:ascii="Times New Roman" w:hAnsi="Times New Roman" w:cs="Times New Roman"/>
        </w:rPr>
        <w:t xml:space="preserve">3.1 </w:t>
      </w:r>
      <w:r w:rsidRPr="0089500C">
        <w:rPr>
          <w:rFonts w:ascii="Times New Roman" w:hAnsi="Times New Roman" w:cs="Times New Roman"/>
        </w:rPr>
        <w:t>provided includes key descriptive statistics for each variable, summarizing the central tendencies, variability, and range across all features in the dataset:</w:t>
      </w:r>
    </w:p>
    <w:p w14:paraId="49B2F695" w14:textId="77777777" w:rsidR="0089500C" w:rsidRPr="0089500C" w:rsidRDefault="0089500C" w:rsidP="0003651A">
      <w:pPr>
        <w:numPr>
          <w:ilvl w:val="0"/>
          <w:numId w:val="2"/>
        </w:numPr>
        <w:jc w:val="both"/>
        <w:rPr>
          <w:rFonts w:ascii="Times New Roman" w:hAnsi="Times New Roman" w:cs="Times New Roman"/>
        </w:rPr>
      </w:pPr>
      <w:r w:rsidRPr="0089500C">
        <w:rPr>
          <w:rFonts w:ascii="Times New Roman" w:hAnsi="Times New Roman" w:cs="Times New Roman"/>
          <w:b/>
          <w:bCs/>
        </w:rPr>
        <w:t>Central Tendency</w:t>
      </w:r>
      <w:r w:rsidRPr="0089500C">
        <w:rPr>
          <w:rFonts w:ascii="Times New Roman" w:hAnsi="Times New Roman" w:cs="Times New Roman"/>
        </w:rPr>
        <w:t xml:space="preserve">: The mean and median (50th percentile) values indicate central points for each variable. For instance, </w:t>
      </w:r>
      <w:r w:rsidRPr="0089500C">
        <w:rPr>
          <w:rFonts w:ascii="Times New Roman" w:hAnsi="Times New Roman" w:cs="Times New Roman"/>
          <w:b/>
          <w:bCs/>
        </w:rPr>
        <w:t>Heating Load</w:t>
      </w:r>
      <w:r w:rsidRPr="0089500C">
        <w:rPr>
          <w:rFonts w:ascii="Times New Roman" w:hAnsi="Times New Roman" w:cs="Times New Roman"/>
        </w:rPr>
        <w:t xml:space="preserve"> has a mean of 22.31 and a median of 18.95, suggesting slight skewness towards higher values, which is also seen in </w:t>
      </w:r>
      <w:r w:rsidRPr="0089500C">
        <w:rPr>
          <w:rFonts w:ascii="Times New Roman" w:hAnsi="Times New Roman" w:cs="Times New Roman"/>
          <w:b/>
          <w:bCs/>
        </w:rPr>
        <w:t>Cooling Load</w:t>
      </w:r>
      <w:r w:rsidRPr="0089500C">
        <w:rPr>
          <w:rFonts w:ascii="Times New Roman" w:hAnsi="Times New Roman" w:cs="Times New Roman"/>
        </w:rPr>
        <w:t xml:space="preserve"> with a mean of 24.59 and median of 22.08.</w:t>
      </w:r>
    </w:p>
    <w:p w14:paraId="71AAA0DF" w14:textId="77777777" w:rsidR="0089500C" w:rsidRPr="0089500C" w:rsidRDefault="0089500C" w:rsidP="0003651A">
      <w:pPr>
        <w:numPr>
          <w:ilvl w:val="0"/>
          <w:numId w:val="2"/>
        </w:numPr>
        <w:jc w:val="both"/>
        <w:rPr>
          <w:rFonts w:ascii="Times New Roman" w:hAnsi="Times New Roman" w:cs="Times New Roman"/>
        </w:rPr>
      </w:pPr>
      <w:r w:rsidRPr="0089500C">
        <w:rPr>
          <w:rFonts w:ascii="Times New Roman" w:hAnsi="Times New Roman" w:cs="Times New Roman"/>
          <w:b/>
          <w:bCs/>
        </w:rPr>
        <w:t>Variability</w:t>
      </w:r>
      <w:r w:rsidRPr="0089500C">
        <w:rPr>
          <w:rFonts w:ascii="Times New Roman" w:hAnsi="Times New Roman" w:cs="Times New Roman"/>
        </w:rPr>
        <w:t xml:space="preserve">: Standard deviation values show the spread of each variable. </w:t>
      </w:r>
      <w:r w:rsidRPr="0089500C">
        <w:rPr>
          <w:rFonts w:ascii="Times New Roman" w:hAnsi="Times New Roman" w:cs="Times New Roman"/>
          <w:b/>
          <w:bCs/>
        </w:rPr>
        <w:t>Heating Load</w:t>
      </w:r>
      <w:r w:rsidRPr="0089500C">
        <w:rPr>
          <w:rFonts w:ascii="Times New Roman" w:hAnsi="Times New Roman" w:cs="Times New Roman"/>
        </w:rPr>
        <w:t xml:space="preserve"> and </w:t>
      </w:r>
      <w:r w:rsidRPr="0089500C">
        <w:rPr>
          <w:rFonts w:ascii="Times New Roman" w:hAnsi="Times New Roman" w:cs="Times New Roman"/>
          <w:b/>
          <w:bCs/>
        </w:rPr>
        <w:t>Cooling Load</w:t>
      </w:r>
      <w:r w:rsidRPr="0089500C">
        <w:rPr>
          <w:rFonts w:ascii="Times New Roman" w:hAnsi="Times New Roman" w:cs="Times New Roman"/>
        </w:rPr>
        <w:t xml:space="preserve"> exhibit substantial variability (10.09 and 9.51, respectively), indicating differences in energy demand across building designs. Similarly, </w:t>
      </w:r>
      <w:r w:rsidRPr="0089500C">
        <w:rPr>
          <w:rFonts w:ascii="Times New Roman" w:hAnsi="Times New Roman" w:cs="Times New Roman"/>
          <w:b/>
          <w:bCs/>
        </w:rPr>
        <w:t>Surface Area</w:t>
      </w:r>
      <w:r w:rsidRPr="0089500C">
        <w:rPr>
          <w:rFonts w:ascii="Times New Roman" w:hAnsi="Times New Roman" w:cs="Times New Roman"/>
        </w:rPr>
        <w:t xml:space="preserve"> and </w:t>
      </w:r>
      <w:r w:rsidRPr="0089500C">
        <w:rPr>
          <w:rFonts w:ascii="Times New Roman" w:hAnsi="Times New Roman" w:cs="Times New Roman"/>
          <w:b/>
          <w:bCs/>
        </w:rPr>
        <w:t>Wall Area</w:t>
      </w:r>
      <w:r w:rsidRPr="0089500C">
        <w:rPr>
          <w:rFonts w:ascii="Times New Roman" w:hAnsi="Times New Roman" w:cs="Times New Roman"/>
        </w:rPr>
        <w:t xml:space="preserve"> have noticeable spread, reflecting variations in building sizes.</w:t>
      </w:r>
    </w:p>
    <w:p w14:paraId="39EA76AF" w14:textId="77777777" w:rsidR="0089500C" w:rsidRPr="0089500C" w:rsidRDefault="0089500C" w:rsidP="0003651A">
      <w:pPr>
        <w:numPr>
          <w:ilvl w:val="0"/>
          <w:numId w:val="2"/>
        </w:numPr>
        <w:jc w:val="both"/>
        <w:rPr>
          <w:rFonts w:ascii="Times New Roman" w:hAnsi="Times New Roman" w:cs="Times New Roman"/>
        </w:rPr>
      </w:pPr>
      <w:r w:rsidRPr="0089500C">
        <w:rPr>
          <w:rFonts w:ascii="Times New Roman" w:hAnsi="Times New Roman" w:cs="Times New Roman"/>
          <w:b/>
          <w:bCs/>
        </w:rPr>
        <w:t>Range</w:t>
      </w:r>
      <w:r w:rsidRPr="0089500C">
        <w:rPr>
          <w:rFonts w:ascii="Times New Roman" w:hAnsi="Times New Roman" w:cs="Times New Roman"/>
        </w:rPr>
        <w:t xml:space="preserve">: The minimum and maximum values reveal each variable’s span. For example, </w:t>
      </w:r>
      <w:r w:rsidRPr="0089500C">
        <w:rPr>
          <w:rFonts w:ascii="Times New Roman" w:hAnsi="Times New Roman" w:cs="Times New Roman"/>
          <w:b/>
          <w:bCs/>
        </w:rPr>
        <w:t>Relative Compactness</w:t>
      </w:r>
      <w:r w:rsidRPr="0089500C">
        <w:rPr>
          <w:rFonts w:ascii="Times New Roman" w:hAnsi="Times New Roman" w:cs="Times New Roman"/>
        </w:rPr>
        <w:t xml:space="preserve"> ranges from 0.62 to 0.98, and </w:t>
      </w:r>
      <w:r w:rsidRPr="0089500C">
        <w:rPr>
          <w:rFonts w:ascii="Times New Roman" w:hAnsi="Times New Roman" w:cs="Times New Roman"/>
          <w:b/>
          <w:bCs/>
        </w:rPr>
        <w:t>Glazing Area</w:t>
      </w:r>
      <w:r w:rsidRPr="0089500C">
        <w:rPr>
          <w:rFonts w:ascii="Times New Roman" w:hAnsi="Times New Roman" w:cs="Times New Roman"/>
        </w:rPr>
        <w:t xml:space="preserve"> from 0 to 0.4, indicating diversity in building design features.</w:t>
      </w:r>
    </w:p>
    <w:p w14:paraId="0479F727" w14:textId="77777777" w:rsidR="0089500C" w:rsidRPr="00B9698C" w:rsidRDefault="0089500C" w:rsidP="0003651A">
      <w:pPr>
        <w:jc w:val="both"/>
        <w:rPr>
          <w:rFonts w:ascii="Times New Roman" w:hAnsi="Times New Roman" w:cs="Times New Roman"/>
        </w:rPr>
      </w:pPr>
    </w:p>
    <w:p w14:paraId="0865C7D8" w14:textId="77777777" w:rsidR="0089500C" w:rsidRPr="00B9698C" w:rsidRDefault="0089500C" w:rsidP="0003651A">
      <w:pPr>
        <w:jc w:val="both"/>
        <w:rPr>
          <w:rFonts w:ascii="Times New Roman" w:hAnsi="Times New Roman" w:cs="Times New Roman"/>
        </w:rPr>
      </w:pPr>
    </w:p>
    <w:p w14:paraId="5ECB0E84" w14:textId="77777777" w:rsidR="0089500C" w:rsidRPr="00B9698C" w:rsidRDefault="0089500C" w:rsidP="0003651A">
      <w:pPr>
        <w:jc w:val="both"/>
        <w:rPr>
          <w:rFonts w:ascii="Times New Roman" w:hAnsi="Times New Roman" w:cs="Times New Roman"/>
        </w:rPr>
      </w:pPr>
    </w:p>
    <w:p w14:paraId="6D98BEED" w14:textId="77777777" w:rsidR="0089500C" w:rsidRPr="00B9698C" w:rsidRDefault="0089500C" w:rsidP="0003651A">
      <w:pPr>
        <w:jc w:val="both"/>
        <w:rPr>
          <w:rFonts w:ascii="Times New Roman" w:hAnsi="Times New Roman" w:cs="Times New Roman"/>
        </w:rPr>
      </w:pPr>
    </w:p>
    <w:p w14:paraId="41B766D4" w14:textId="77777777" w:rsidR="0089500C" w:rsidRPr="00B9698C" w:rsidRDefault="0089500C" w:rsidP="0003651A">
      <w:pPr>
        <w:jc w:val="both"/>
        <w:rPr>
          <w:rFonts w:ascii="Times New Roman" w:hAnsi="Times New Roman" w:cs="Times New Roman"/>
        </w:rPr>
      </w:pPr>
    </w:p>
    <w:p w14:paraId="13B2FBEF" w14:textId="0D1BD9BC" w:rsidR="0089500C" w:rsidRPr="00B9698C" w:rsidRDefault="0089500C" w:rsidP="0003651A">
      <w:pPr>
        <w:jc w:val="both"/>
        <w:rPr>
          <w:rFonts w:ascii="Times New Roman" w:hAnsi="Times New Roman" w:cs="Times New Roman"/>
        </w:rPr>
      </w:pPr>
      <w:r w:rsidRPr="00B9698C">
        <w:rPr>
          <w:rFonts w:ascii="Times New Roman" w:hAnsi="Times New Roman" w:cs="Times New Roman"/>
        </w:rPr>
        <w:t>Table 3.1: Descriptive statistics</w:t>
      </w:r>
    </w:p>
    <w:p w14:paraId="161D7E95" w14:textId="7AA25C04" w:rsidR="0089500C" w:rsidRPr="00B9698C" w:rsidRDefault="0089500C" w:rsidP="0003651A">
      <w:pPr>
        <w:jc w:val="both"/>
        <w:rPr>
          <w:rFonts w:ascii="Times New Roman" w:hAnsi="Times New Roman" w:cs="Times New Roman"/>
        </w:rPr>
      </w:pPr>
      <w:r w:rsidRPr="00B9698C">
        <w:rPr>
          <w:rFonts w:ascii="Times New Roman" w:hAnsi="Times New Roman" w:cs="Times New Roman"/>
          <w:noProof/>
        </w:rPr>
        <w:lastRenderedPageBreak/>
        <w:drawing>
          <wp:inline distT="0" distB="0" distL="0" distR="0" wp14:anchorId="41B0F911" wp14:editId="4BD8C3EA">
            <wp:extent cx="6210300" cy="3004696"/>
            <wp:effectExtent l="0" t="0" r="0" b="5715"/>
            <wp:docPr id="88574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4977" name=""/>
                    <pic:cNvPicPr/>
                  </pic:nvPicPr>
                  <pic:blipFill>
                    <a:blip r:embed="rId7"/>
                    <a:stretch>
                      <a:fillRect/>
                    </a:stretch>
                  </pic:blipFill>
                  <pic:spPr>
                    <a:xfrm>
                      <a:off x="0" y="0"/>
                      <a:ext cx="6225550" cy="3012074"/>
                    </a:xfrm>
                    <a:prstGeom prst="rect">
                      <a:avLst/>
                    </a:prstGeom>
                  </pic:spPr>
                </pic:pic>
              </a:graphicData>
            </a:graphic>
          </wp:inline>
        </w:drawing>
      </w:r>
    </w:p>
    <w:p w14:paraId="5AA5B66E" w14:textId="3167CC14" w:rsidR="00530621" w:rsidRPr="00B9698C" w:rsidRDefault="00530621" w:rsidP="0003651A">
      <w:pPr>
        <w:jc w:val="both"/>
        <w:rPr>
          <w:rFonts w:ascii="Times New Roman" w:hAnsi="Times New Roman" w:cs="Times New Roman"/>
          <w:b/>
          <w:bCs/>
        </w:rPr>
      </w:pPr>
      <w:r w:rsidRPr="00B9698C">
        <w:rPr>
          <w:rFonts w:ascii="Times New Roman" w:hAnsi="Times New Roman" w:cs="Times New Roman"/>
          <w:b/>
          <w:bCs/>
        </w:rPr>
        <w:t xml:space="preserve">3.2 Exploratory Analysis (Data Visualization) </w:t>
      </w:r>
    </w:p>
    <w:p w14:paraId="408EE4C6" w14:textId="138E684E" w:rsidR="00530621" w:rsidRPr="00B9698C" w:rsidRDefault="00530621" w:rsidP="0003651A">
      <w:pPr>
        <w:jc w:val="both"/>
        <w:rPr>
          <w:rFonts w:ascii="Times New Roman" w:hAnsi="Times New Roman" w:cs="Times New Roman"/>
        </w:rPr>
      </w:pPr>
      <w:r w:rsidRPr="00B9698C">
        <w:rPr>
          <w:rFonts w:ascii="Times New Roman" w:hAnsi="Times New Roman" w:cs="Times New Roman"/>
        </w:rPr>
        <w:t>The histograms show the distributions for each variable. Most variables, such as Relative Compactness, Surface Area, Heating Load, and Cooling Load, exhibit a range of values, with some appearing normally distributed and others showing skewness. These distributions highlight the diversity in building designs and energy requirements within the dataset.</w:t>
      </w:r>
    </w:p>
    <w:p w14:paraId="7366CFC1" w14:textId="16E7083B" w:rsidR="00530621" w:rsidRPr="00B9698C" w:rsidRDefault="00530621" w:rsidP="0003651A">
      <w:pPr>
        <w:jc w:val="both"/>
        <w:rPr>
          <w:rFonts w:ascii="Times New Roman" w:hAnsi="Times New Roman" w:cs="Times New Roman"/>
        </w:rPr>
      </w:pPr>
      <w:r w:rsidRPr="00B9698C">
        <w:rPr>
          <w:rFonts w:ascii="Times New Roman" w:hAnsi="Times New Roman" w:cs="Times New Roman"/>
          <w:noProof/>
        </w:rPr>
        <w:drawing>
          <wp:inline distT="0" distB="0" distL="0" distR="0" wp14:anchorId="0E9E503E" wp14:editId="435A22ED">
            <wp:extent cx="5731510" cy="3536950"/>
            <wp:effectExtent l="0" t="0" r="2540" b="6350"/>
            <wp:docPr id="161050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536950"/>
                    </a:xfrm>
                    <a:prstGeom prst="rect">
                      <a:avLst/>
                    </a:prstGeom>
                    <a:noFill/>
                    <a:ln>
                      <a:noFill/>
                    </a:ln>
                  </pic:spPr>
                </pic:pic>
              </a:graphicData>
            </a:graphic>
          </wp:inline>
        </w:drawing>
      </w:r>
    </w:p>
    <w:p w14:paraId="3EB0434C" w14:textId="77777777" w:rsidR="00530621" w:rsidRPr="00B9698C" w:rsidRDefault="00530621" w:rsidP="0003651A">
      <w:pPr>
        <w:jc w:val="both"/>
        <w:rPr>
          <w:rFonts w:ascii="Times New Roman" w:hAnsi="Times New Roman" w:cs="Times New Roman"/>
          <w:b/>
          <w:bCs/>
        </w:rPr>
      </w:pPr>
    </w:p>
    <w:p w14:paraId="178F0E72" w14:textId="52572BED" w:rsidR="00530621" w:rsidRPr="00B9698C" w:rsidRDefault="00AB31F7" w:rsidP="0003651A">
      <w:pPr>
        <w:jc w:val="both"/>
        <w:rPr>
          <w:rFonts w:ascii="Times New Roman" w:hAnsi="Times New Roman" w:cs="Times New Roman"/>
        </w:rPr>
      </w:pPr>
      <w:r w:rsidRPr="00B9698C">
        <w:rPr>
          <w:rFonts w:ascii="Times New Roman" w:hAnsi="Times New Roman" w:cs="Times New Roman"/>
        </w:rPr>
        <w:t>Boxplots for Heating Load (HL) and Cooling Load (CL) across Orientation and Glazing Area Distribution provide insights into outliers and variations within these categories. Notably:</w:t>
      </w:r>
    </w:p>
    <w:p w14:paraId="4BAAA18D" w14:textId="3D9AB95D" w:rsidR="00FD5B0E" w:rsidRPr="00B9698C" w:rsidRDefault="00CA4B4A" w:rsidP="0003651A">
      <w:pPr>
        <w:jc w:val="both"/>
        <w:rPr>
          <w:rFonts w:ascii="Times New Roman" w:hAnsi="Times New Roman" w:cs="Times New Roman"/>
        </w:rPr>
      </w:pPr>
      <w:r w:rsidRPr="00B9698C">
        <w:rPr>
          <w:rFonts w:ascii="Times New Roman" w:hAnsi="Times New Roman" w:cs="Times New Roman"/>
          <w:noProof/>
        </w:rPr>
        <w:lastRenderedPageBreak/>
        <w:drawing>
          <wp:inline distT="0" distB="0" distL="0" distR="0" wp14:anchorId="73C5FC26" wp14:editId="0C379F24">
            <wp:extent cx="5731510" cy="2516505"/>
            <wp:effectExtent l="0" t="0" r="2540" b="0"/>
            <wp:docPr id="80838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380691" name=""/>
                    <pic:cNvPicPr/>
                  </pic:nvPicPr>
                  <pic:blipFill>
                    <a:blip r:embed="rId9"/>
                    <a:stretch>
                      <a:fillRect/>
                    </a:stretch>
                  </pic:blipFill>
                  <pic:spPr>
                    <a:xfrm>
                      <a:off x="0" y="0"/>
                      <a:ext cx="5731510" cy="2516505"/>
                    </a:xfrm>
                    <a:prstGeom prst="rect">
                      <a:avLst/>
                    </a:prstGeom>
                  </pic:spPr>
                </pic:pic>
              </a:graphicData>
            </a:graphic>
          </wp:inline>
        </w:drawing>
      </w:r>
    </w:p>
    <w:p w14:paraId="7A24C866" w14:textId="77777777" w:rsidR="00F91BA0" w:rsidRPr="00B9698C" w:rsidRDefault="00F91BA0" w:rsidP="0003651A">
      <w:pPr>
        <w:jc w:val="both"/>
        <w:rPr>
          <w:rFonts w:ascii="Times New Roman" w:hAnsi="Times New Roman" w:cs="Times New Roman"/>
        </w:rPr>
      </w:pPr>
    </w:p>
    <w:p w14:paraId="1DA0DF0E" w14:textId="34E092D9" w:rsidR="00CA4B4A" w:rsidRPr="00FD5B0E" w:rsidRDefault="00CA4B4A" w:rsidP="0003651A">
      <w:pPr>
        <w:jc w:val="both"/>
        <w:rPr>
          <w:rFonts w:ascii="Times New Roman" w:hAnsi="Times New Roman" w:cs="Times New Roman"/>
        </w:rPr>
      </w:pPr>
      <w:r w:rsidRPr="00B9698C">
        <w:rPr>
          <w:rFonts w:ascii="Times New Roman" w:hAnsi="Times New Roman" w:cs="Times New Roman"/>
          <w:noProof/>
        </w:rPr>
        <w:drawing>
          <wp:inline distT="0" distB="0" distL="0" distR="0" wp14:anchorId="266E6095" wp14:editId="4EBF9B92">
            <wp:extent cx="5731510" cy="2488565"/>
            <wp:effectExtent l="0" t="0" r="2540" b="6985"/>
            <wp:docPr id="90556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567398" name=""/>
                    <pic:cNvPicPr/>
                  </pic:nvPicPr>
                  <pic:blipFill>
                    <a:blip r:embed="rId10"/>
                    <a:stretch>
                      <a:fillRect/>
                    </a:stretch>
                  </pic:blipFill>
                  <pic:spPr>
                    <a:xfrm>
                      <a:off x="0" y="0"/>
                      <a:ext cx="5731510" cy="2488565"/>
                    </a:xfrm>
                    <a:prstGeom prst="rect">
                      <a:avLst/>
                    </a:prstGeom>
                  </pic:spPr>
                </pic:pic>
              </a:graphicData>
            </a:graphic>
          </wp:inline>
        </w:drawing>
      </w:r>
    </w:p>
    <w:p w14:paraId="266B8722" w14:textId="27C01F9C" w:rsidR="00CA4B4A" w:rsidRPr="00B9698C" w:rsidRDefault="00CA4B4A" w:rsidP="0003651A">
      <w:pPr>
        <w:pStyle w:val="Caption"/>
        <w:jc w:val="both"/>
        <w:rPr>
          <w:rFonts w:ascii="Times New Roman" w:hAnsi="Times New Roman" w:cs="Times New Roman"/>
          <w:i w:val="0"/>
          <w:iCs w:val="0"/>
          <w:sz w:val="22"/>
          <w:szCs w:val="22"/>
        </w:rPr>
      </w:pPr>
    </w:p>
    <w:p w14:paraId="703DD42E" w14:textId="77777777" w:rsidR="00F91BA0" w:rsidRPr="00B9698C" w:rsidRDefault="00F91BA0" w:rsidP="0003651A">
      <w:pPr>
        <w:jc w:val="both"/>
        <w:rPr>
          <w:rFonts w:ascii="Times New Roman" w:hAnsi="Times New Roman" w:cs="Times New Roman"/>
        </w:rPr>
      </w:pPr>
    </w:p>
    <w:p w14:paraId="52FB9CAC" w14:textId="77777777" w:rsidR="00F91BA0" w:rsidRPr="00B9698C" w:rsidRDefault="00F91BA0" w:rsidP="0003651A">
      <w:pPr>
        <w:jc w:val="both"/>
        <w:rPr>
          <w:rFonts w:ascii="Times New Roman" w:hAnsi="Times New Roman" w:cs="Times New Roman"/>
        </w:rPr>
      </w:pPr>
    </w:p>
    <w:p w14:paraId="054113CC" w14:textId="77777777" w:rsidR="00F91BA0" w:rsidRPr="00B9698C" w:rsidRDefault="00F91BA0" w:rsidP="0003651A">
      <w:pPr>
        <w:jc w:val="both"/>
        <w:rPr>
          <w:rFonts w:ascii="Times New Roman" w:hAnsi="Times New Roman" w:cs="Times New Roman"/>
        </w:rPr>
      </w:pPr>
    </w:p>
    <w:p w14:paraId="3EA8631F" w14:textId="77777777" w:rsidR="00F91BA0" w:rsidRPr="00B9698C" w:rsidRDefault="00F91BA0" w:rsidP="0003651A">
      <w:pPr>
        <w:jc w:val="both"/>
        <w:rPr>
          <w:rFonts w:ascii="Times New Roman" w:hAnsi="Times New Roman" w:cs="Times New Roman"/>
        </w:rPr>
      </w:pPr>
    </w:p>
    <w:p w14:paraId="686A8270" w14:textId="77777777" w:rsidR="00F91BA0" w:rsidRPr="00B9698C" w:rsidRDefault="00F91BA0" w:rsidP="0003651A">
      <w:pPr>
        <w:jc w:val="both"/>
        <w:rPr>
          <w:rFonts w:ascii="Times New Roman" w:hAnsi="Times New Roman" w:cs="Times New Roman"/>
        </w:rPr>
      </w:pPr>
    </w:p>
    <w:p w14:paraId="76D89538" w14:textId="77777777" w:rsidR="00F91BA0" w:rsidRPr="00B9698C" w:rsidRDefault="00F91BA0" w:rsidP="0003651A">
      <w:pPr>
        <w:jc w:val="both"/>
        <w:rPr>
          <w:rFonts w:ascii="Times New Roman" w:hAnsi="Times New Roman" w:cs="Times New Roman"/>
        </w:rPr>
      </w:pPr>
    </w:p>
    <w:p w14:paraId="004E77B7" w14:textId="77777777" w:rsidR="00F91BA0" w:rsidRPr="00B9698C" w:rsidRDefault="00F91BA0" w:rsidP="0003651A">
      <w:pPr>
        <w:jc w:val="both"/>
        <w:rPr>
          <w:rFonts w:ascii="Times New Roman" w:hAnsi="Times New Roman" w:cs="Times New Roman"/>
        </w:rPr>
      </w:pPr>
    </w:p>
    <w:p w14:paraId="62BB3054" w14:textId="77777777" w:rsidR="00F91BA0" w:rsidRPr="00B9698C" w:rsidRDefault="00F91BA0" w:rsidP="0003651A">
      <w:pPr>
        <w:jc w:val="both"/>
        <w:rPr>
          <w:rFonts w:ascii="Times New Roman" w:hAnsi="Times New Roman" w:cs="Times New Roman"/>
        </w:rPr>
      </w:pPr>
    </w:p>
    <w:p w14:paraId="45CD61C7" w14:textId="77777777" w:rsidR="00F91BA0" w:rsidRPr="00B9698C" w:rsidRDefault="00F91BA0" w:rsidP="0003651A">
      <w:pPr>
        <w:jc w:val="both"/>
        <w:rPr>
          <w:rFonts w:ascii="Times New Roman" w:hAnsi="Times New Roman" w:cs="Times New Roman"/>
        </w:rPr>
      </w:pPr>
    </w:p>
    <w:p w14:paraId="1B0A2545" w14:textId="64D6F722" w:rsidR="00F91BA0" w:rsidRPr="00B9698C" w:rsidRDefault="00F91BA0" w:rsidP="0003651A">
      <w:pPr>
        <w:jc w:val="both"/>
        <w:rPr>
          <w:rFonts w:ascii="Times New Roman" w:hAnsi="Times New Roman" w:cs="Times New Roman"/>
        </w:rPr>
      </w:pPr>
      <w:r w:rsidRPr="00B9698C">
        <w:rPr>
          <w:rFonts w:ascii="Times New Roman" w:hAnsi="Times New Roman" w:cs="Times New Roman"/>
        </w:rPr>
        <w:t xml:space="preserve">The correlation matrix </w:t>
      </w:r>
      <w:r w:rsidR="00984826" w:rsidRPr="00B9698C">
        <w:rPr>
          <w:rFonts w:ascii="Times New Roman" w:hAnsi="Times New Roman" w:cs="Times New Roman"/>
        </w:rPr>
        <w:t xml:space="preserve">in fig 3.3 below </w:t>
      </w:r>
      <w:r w:rsidRPr="00B9698C">
        <w:rPr>
          <w:rFonts w:ascii="Times New Roman" w:hAnsi="Times New Roman" w:cs="Times New Roman"/>
        </w:rPr>
        <w:t>provides insights into the relationships between building design variables and energy loads (Heating Load and Cooling Load):</w:t>
      </w:r>
    </w:p>
    <w:p w14:paraId="10152E02" w14:textId="64B201C5" w:rsidR="00AB31F7" w:rsidRPr="00B9698C" w:rsidRDefault="00F91BA0" w:rsidP="0003651A">
      <w:pPr>
        <w:jc w:val="both"/>
        <w:rPr>
          <w:rFonts w:ascii="Times New Roman" w:hAnsi="Times New Roman" w:cs="Times New Roman"/>
        </w:rPr>
      </w:pPr>
      <w:r w:rsidRPr="00B9698C">
        <w:rPr>
          <w:rFonts w:ascii="Times New Roman" w:hAnsi="Times New Roman" w:cs="Times New Roman"/>
          <w:noProof/>
        </w:rPr>
        <w:lastRenderedPageBreak/>
        <w:drawing>
          <wp:inline distT="0" distB="0" distL="0" distR="0" wp14:anchorId="7130AAFB" wp14:editId="33DA3BAA">
            <wp:extent cx="6357996" cy="4768850"/>
            <wp:effectExtent l="0" t="0" r="0" b="0"/>
            <wp:docPr id="2014734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70121" cy="4777944"/>
                    </a:xfrm>
                    <a:prstGeom prst="rect">
                      <a:avLst/>
                    </a:prstGeom>
                    <a:noFill/>
                    <a:ln>
                      <a:noFill/>
                    </a:ln>
                  </pic:spPr>
                </pic:pic>
              </a:graphicData>
            </a:graphic>
          </wp:inline>
        </w:drawing>
      </w:r>
    </w:p>
    <w:p w14:paraId="0DBA12F9" w14:textId="518ED356" w:rsidR="00984826" w:rsidRPr="00B9698C" w:rsidRDefault="00984826" w:rsidP="0003651A">
      <w:pPr>
        <w:jc w:val="both"/>
        <w:rPr>
          <w:rFonts w:ascii="Times New Roman" w:hAnsi="Times New Roman" w:cs="Times New Roman"/>
        </w:rPr>
      </w:pPr>
      <w:r w:rsidRPr="00B9698C">
        <w:rPr>
          <w:rFonts w:ascii="Times New Roman" w:hAnsi="Times New Roman" w:cs="Times New Roman"/>
        </w:rPr>
        <w:t xml:space="preserve">Fig 3.3 Correlation Matrix of Design Variable with Heating Variables </w:t>
      </w:r>
    </w:p>
    <w:p w14:paraId="7CBFC089" w14:textId="77777777" w:rsidR="00984826" w:rsidRPr="00B9698C" w:rsidRDefault="00984826" w:rsidP="0003651A">
      <w:pPr>
        <w:jc w:val="both"/>
        <w:rPr>
          <w:rFonts w:ascii="Times New Roman" w:hAnsi="Times New Roman" w:cs="Times New Roman"/>
        </w:rPr>
      </w:pPr>
    </w:p>
    <w:p w14:paraId="47DAB565" w14:textId="6F4E5D7C" w:rsidR="00984826" w:rsidRPr="00B9698C" w:rsidRDefault="00984826" w:rsidP="0003651A">
      <w:pPr>
        <w:jc w:val="both"/>
        <w:rPr>
          <w:rFonts w:ascii="Times New Roman" w:hAnsi="Times New Roman" w:cs="Times New Roman"/>
        </w:rPr>
      </w:pPr>
    </w:p>
    <w:p w14:paraId="46BB3C22" w14:textId="77777777" w:rsidR="00984826" w:rsidRPr="00B9698C" w:rsidRDefault="00984826" w:rsidP="0003651A">
      <w:pPr>
        <w:jc w:val="both"/>
        <w:rPr>
          <w:rFonts w:ascii="Times New Roman" w:hAnsi="Times New Roman" w:cs="Times New Roman"/>
        </w:rPr>
      </w:pPr>
    </w:p>
    <w:p w14:paraId="23FB4227" w14:textId="77777777" w:rsidR="00984826" w:rsidRPr="00B9698C" w:rsidRDefault="00984826" w:rsidP="0003651A">
      <w:pPr>
        <w:jc w:val="both"/>
        <w:rPr>
          <w:rFonts w:ascii="Times New Roman" w:hAnsi="Times New Roman" w:cs="Times New Roman"/>
        </w:rPr>
      </w:pPr>
    </w:p>
    <w:p w14:paraId="34D47F71" w14:textId="77777777" w:rsidR="00984826" w:rsidRPr="00B9698C" w:rsidRDefault="00984826" w:rsidP="0003651A">
      <w:pPr>
        <w:jc w:val="both"/>
        <w:rPr>
          <w:rFonts w:ascii="Times New Roman" w:hAnsi="Times New Roman" w:cs="Times New Roman"/>
        </w:rPr>
      </w:pPr>
    </w:p>
    <w:p w14:paraId="7F53CF99" w14:textId="77777777" w:rsidR="00984826" w:rsidRPr="00B9698C" w:rsidRDefault="00984826" w:rsidP="0003651A">
      <w:pPr>
        <w:jc w:val="both"/>
        <w:rPr>
          <w:rFonts w:ascii="Times New Roman" w:hAnsi="Times New Roman" w:cs="Times New Roman"/>
        </w:rPr>
      </w:pPr>
    </w:p>
    <w:p w14:paraId="16A1C9C9" w14:textId="77777777" w:rsidR="00984826" w:rsidRPr="00B9698C" w:rsidRDefault="00984826" w:rsidP="0003651A">
      <w:pPr>
        <w:jc w:val="both"/>
        <w:rPr>
          <w:rFonts w:ascii="Times New Roman" w:hAnsi="Times New Roman" w:cs="Times New Roman"/>
        </w:rPr>
      </w:pPr>
    </w:p>
    <w:p w14:paraId="04653C5F" w14:textId="77777777" w:rsidR="00984826" w:rsidRPr="00B9698C" w:rsidRDefault="00984826" w:rsidP="0003651A">
      <w:pPr>
        <w:jc w:val="both"/>
        <w:rPr>
          <w:rFonts w:ascii="Times New Roman" w:hAnsi="Times New Roman" w:cs="Times New Roman"/>
        </w:rPr>
      </w:pPr>
    </w:p>
    <w:p w14:paraId="666EDF67" w14:textId="77777777" w:rsidR="00984826" w:rsidRPr="00B9698C" w:rsidRDefault="00984826" w:rsidP="0003651A">
      <w:pPr>
        <w:jc w:val="both"/>
        <w:rPr>
          <w:rFonts w:ascii="Times New Roman" w:hAnsi="Times New Roman" w:cs="Times New Roman"/>
        </w:rPr>
      </w:pPr>
    </w:p>
    <w:p w14:paraId="51841EE5" w14:textId="77777777" w:rsidR="00984826" w:rsidRPr="00B9698C" w:rsidRDefault="00984826" w:rsidP="0003651A">
      <w:pPr>
        <w:jc w:val="both"/>
        <w:rPr>
          <w:rFonts w:ascii="Times New Roman" w:hAnsi="Times New Roman" w:cs="Times New Roman"/>
        </w:rPr>
      </w:pPr>
    </w:p>
    <w:p w14:paraId="6AD2B64A" w14:textId="77777777" w:rsidR="00984826" w:rsidRPr="00B9698C" w:rsidRDefault="00984826" w:rsidP="0003651A">
      <w:pPr>
        <w:jc w:val="both"/>
        <w:rPr>
          <w:rFonts w:ascii="Times New Roman" w:hAnsi="Times New Roman" w:cs="Times New Roman"/>
        </w:rPr>
      </w:pPr>
    </w:p>
    <w:p w14:paraId="3C23EB8A" w14:textId="3E5934C7" w:rsidR="00984826" w:rsidRPr="00B9698C" w:rsidRDefault="00984826" w:rsidP="0003651A">
      <w:pPr>
        <w:jc w:val="both"/>
        <w:rPr>
          <w:rFonts w:ascii="Times New Roman" w:hAnsi="Times New Roman" w:cs="Times New Roman"/>
        </w:rPr>
      </w:pPr>
      <w:r w:rsidRPr="00B9698C">
        <w:rPr>
          <w:rFonts w:ascii="Times New Roman" w:hAnsi="Times New Roman" w:cs="Times New Roman"/>
        </w:rPr>
        <w:t xml:space="preserve">Table 3.1 Interpretation of the Correlation Matrix </w:t>
      </w:r>
    </w:p>
    <w:p w14:paraId="68F00C63" w14:textId="142579C6" w:rsidR="00984826" w:rsidRPr="00984826" w:rsidRDefault="00984826" w:rsidP="0003651A">
      <w:pPr>
        <w:jc w:val="both"/>
        <w:rPr>
          <w:rFonts w:ascii="Times New Roman" w:hAnsi="Times New Roman" w:cs="Times New Roman"/>
        </w:rPr>
      </w:pPr>
      <w:r w:rsidRPr="00B9698C">
        <w:rPr>
          <w:rFonts w:ascii="Times New Roman" w:hAnsi="Times New Roman" w:cs="Times New Roman"/>
          <w:noProof/>
        </w:rPr>
        <w:lastRenderedPageBreak/>
        <w:drawing>
          <wp:inline distT="0" distB="0" distL="0" distR="0" wp14:anchorId="7CBD4FE8" wp14:editId="40920D17">
            <wp:extent cx="5731510" cy="7042785"/>
            <wp:effectExtent l="0" t="0" r="2540" b="5715"/>
            <wp:docPr id="109453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30414" name=""/>
                    <pic:cNvPicPr/>
                  </pic:nvPicPr>
                  <pic:blipFill>
                    <a:blip r:embed="rId12"/>
                    <a:stretch>
                      <a:fillRect/>
                    </a:stretch>
                  </pic:blipFill>
                  <pic:spPr>
                    <a:xfrm>
                      <a:off x="0" y="0"/>
                      <a:ext cx="5731510" cy="7042785"/>
                    </a:xfrm>
                    <a:prstGeom prst="rect">
                      <a:avLst/>
                    </a:prstGeom>
                  </pic:spPr>
                </pic:pic>
              </a:graphicData>
            </a:graphic>
          </wp:inline>
        </w:drawing>
      </w:r>
    </w:p>
    <w:p w14:paraId="3EE681C7" w14:textId="77777777" w:rsidR="00984826" w:rsidRPr="00B9698C" w:rsidRDefault="00984826" w:rsidP="0003651A">
      <w:pPr>
        <w:jc w:val="both"/>
        <w:rPr>
          <w:rFonts w:ascii="Times New Roman" w:hAnsi="Times New Roman" w:cs="Times New Roman"/>
        </w:rPr>
      </w:pPr>
    </w:p>
    <w:p w14:paraId="44349E2E" w14:textId="77777777" w:rsidR="00B9698C" w:rsidRDefault="00B9698C" w:rsidP="0003651A">
      <w:pPr>
        <w:jc w:val="both"/>
        <w:rPr>
          <w:rFonts w:ascii="Times New Roman" w:hAnsi="Times New Roman" w:cs="Times New Roman"/>
        </w:rPr>
      </w:pPr>
    </w:p>
    <w:p w14:paraId="0AA1A393" w14:textId="77777777" w:rsidR="00DF5D0D" w:rsidRDefault="00DF5D0D" w:rsidP="0003651A">
      <w:pPr>
        <w:jc w:val="both"/>
        <w:rPr>
          <w:rFonts w:ascii="Times New Roman" w:hAnsi="Times New Roman" w:cs="Times New Roman"/>
          <w:b/>
          <w:bCs/>
        </w:rPr>
      </w:pPr>
    </w:p>
    <w:p w14:paraId="6C14FA79" w14:textId="77777777" w:rsidR="00DF5D0D" w:rsidRDefault="00DF5D0D" w:rsidP="0003651A">
      <w:pPr>
        <w:jc w:val="both"/>
        <w:rPr>
          <w:rFonts w:ascii="Times New Roman" w:hAnsi="Times New Roman" w:cs="Times New Roman"/>
          <w:b/>
          <w:bCs/>
        </w:rPr>
      </w:pPr>
    </w:p>
    <w:p w14:paraId="7242289B" w14:textId="77777777" w:rsidR="00DF5D0D" w:rsidRDefault="00DF5D0D" w:rsidP="0003651A">
      <w:pPr>
        <w:jc w:val="both"/>
        <w:rPr>
          <w:rFonts w:ascii="Times New Roman" w:hAnsi="Times New Roman" w:cs="Times New Roman"/>
          <w:b/>
          <w:bCs/>
        </w:rPr>
      </w:pPr>
    </w:p>
    <w:p w14:paraId="3C117C57" w14:textId="77777777" w:rsidR="00DF5D0D" w:rsidRDefault="00DF5D0D" w:rsidP="0003651A">
      <w:pPr>
        <w:jc w:val="both"/>
        <w:rPr>
          <w:rFonts w:ascii="Times New Roman" w:hAnsi="Times New Roman" w:cs="Times New Roman"/>
          <w:b/>
          <w:bCs/>
        </w:rPr>
      </w:pPr>
    </w:p>
    <w:p w14:paraId="1C6BC329" w14:textId="77777777" w:rsidR="00DF5D0D" w:rsidRDefault="00DF5D0D" w:rsidP="0003651A">
      <w:pPr>
        <w:jc w:val="both"/>
        <w:rPr>
          <w:rFonts w:ascii="Times New Roman" w:hAnsi="Times New Roman" w:cs="Times New Roman"/>
          <w:b/>
          <w:bCs/>
        </w:rPr>
      </w:pPr>
    </w:p>
    <w:p w14:paraId="5745B432" w14:textId="05DBE15D" w:rsidR="00DF5D0D" w:rsidRPr="00DF5D0D" w:rsidRDefault="00DF5D0D" w:rsidP="0003651A">
      <w:pPr>
        <w:jc w:val="both"/>
        <w:rPr>
          <w:rFonts w:ascii="Times New Roman" w:hAnsi="Times New Roman" w:cs="Times New Roman"/>
          <w:b/>
          <w:bCs/>
        </w:rPr>
      </w:pPr>
      <w:r w:rsidRPr="00DF5D0D">
        <w:rPr>
          <w:rFonts w:ascii="Times New Roman" w:hAnsi="Times New Roman" w:cs="Times New Roman"/>
          <w:b/>
          <w:bCs/>
        </w:rPr>
        <w:t xml:space="preserve">4. Correlation Analysis </w:t>
      </w:r>
    </w:p>
    <w:p w14:paraId="281ED063" w14:textId="77777777" w:rsidR="00DF5D0D" w:rsidRPr="00DF5D0D" w:rsidRDefault="00DF5D0D" w:rsidP="0003651A">
      <w:pPr>
        <w:jc w:val="both"/>
        <w:rPr>
          <w:rFonts w:ascii="Times New Roman" w:hAnsi="Times New Roman" w:cs="Times New Roman"/>
          <w:b/>
          <w:bCs/>
        </w:rPr>
      </w:pPr>
      <w:r w:rsidRPr="00DF5D0D">
        <w:rPr>
          <w:rFonts w:ascii="Times New Roman" w:hAnsi="Times New Roman" w:cs="Times New Roman"/>
          <w:b/>
          <w:bCs/>
        </w:rPr>
        <w:t xml:space="preserve">4.1 Peason Correlation Table </w:t>
      </w:r>
    </w:p>
    <w:p w14:paraId="412D20DC" w14:textId="77777777" w:rsidR="00DF5D0D" w:rsidRPr="00B9698C" w:rsidRDefault="00DF5D0D" w:rsidP="0003651A">
      <w:pPr>
        <w:jc w:val="both"/>
        <w:rPr>
          <w:rFonts w:ascii="Times New Roman" w:hAnsi="Times New Roman" w:cs="Times New Roman"/>
        </w:rPr>
      </w:pPr>
      <w:r>
        <w:rPr>
          <w:noProof/>
        </w:rPr>
        <w:drawing>
          <wp:inline distT="0" distB="0" distL="0" distR="0" wp14:anchorId="629506E1" wp14:editId="0A35D47C">
            <wp:extent cx="5945290" cy="2576946"/>
            <wp:effectExtent l="0" t="0" r="0" b="0"/>
            <wp:docPr id="1871782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2939" name=""/>
                    <pic:cNvPicPr/>
                  </pic:nvPicPr>
                  <pic:blipFill>
                    <a:blip r:embed="rId13"/>
                    <a:stretch>
                      <a:fillRect/>
                    </a:stretch>
                  </pic:blipFill>
                  <pic:spPr>
                    <a:xfrm>
                      <a:off x="0" y="0"/>
                      <a:ext cx="5998153" cy="2599859"/>
                    </a:xfrm>
                    <a:prstGeom prst="rect">
                      <a:avLst/>
                    </a:prstGeom>
                  </pic:spPr>
                </pic:pic>
              </a:graphicData>
            </a:graphic>
          </wp:inline>
        </w:drawing>
      </w:r>
    </w:p>
    <w:p w14:paraId="71A88131" w14:textId="77777777" w:rsidR="00B9698C" w:rsidRPr="00B9698C" w:rsidRDefault="00B9698C" w:rsidP="0003651A">
      <w:pPr>
        <w:jc w:val="both"/>
        <w:rPr>
          <w:rFonts w:ascii="Times New Roman" w:hAnsi="Times New Roman" w:cs="Times New Roman"/>
        </w:rPr>
      </w:pPr>
    </w:p>
    <w:p w14:paraId="55D54988" w14:textId="77777777" w:rsidR="00B9698C" w:rsidRPr="00B9698C" w:rsidRDefault="00B9698C" w:rsidP="0003651A">
      <w:pPr>
        <w:jc w:val="both"/>
        <w:rPr>
          <w:rFonts w:ascii="Times New Roman" w:hAnsi="Times New Roman" w:cs="Times New Roman"/>
        </w:rPr>
      </w:pPr>
    </w:p>
    <w:p w14:paraId="0D0602F9" w14:textId="77777777" w:rsidR="00B9698C" w:rsidRPr="00B9698C" w:rsidRDefault="00B9698C" w:rsidP="0003651A">
      <w:pPr>
        <w:jc w:val="both"/>
        <w:rPr>
          <w:rFonts w:ascii="Times New Roman" w:hAnsi="Times New Roman" w:cs="Times New Roman"/>
        </w:rPr>
        <w:sectPr w:rsidR="00B9698C" w:rsidRPr="00B9698C">
          <w:pgSz w:w="11906" w:h="16838"/>
          <w:pgMar w:top="1440" w:right="1440" w:bottom="1440" w:left="1440" w:header="708" w:footer="708" w:gutter="0"/>
          <w:cols w:space="708"/>
          <w:docGrid w:linePitch="360"/>
        </w:sectPr>
      </w:pPr>
    </w:p>
    <w:p w14:paraId="57F27F2F" w14:textId="77777777" w:rsidR="00B9698C" w:rsidRPr="00B9698C" w:rsidRDefault="00B9698C" w:rsidP="0003651A">
      <w:pPr>
        <w:jc w:val="both"/>
        <w:rPr>
          <w:rFonts w:ascii="Times New Roman" w:hAnsi="Times New Roman" w:cs="Times New Roman"/>
        </w:rPr>
      </w:pPr>
    </w:p>
    <w:tbl>
      <w:tblPr>
        <w:tblStyle w:val="TableGrid"/>
        <w:tblW w:w="0" w:type="auto"/>
        <w:tblLook w:val="04A0" w:firstRow="1" w:lastRow="0" w:firstColumn="1" w:lastColumn="0" w:noHBand="0" w:noVBand="1"/>
      </w:tblPr>
      <w:tblGrid>
        <w:gridCol w:w="819"/>
        <w:gridCol w:w="819"/>
        <w:gridCol w:w="165"/>
        <w:gridCol w:w="654"/>
        <w:gridCol w:w="819"/>
        <w:gridCol w:w="330"/>
        <w:gridCol w:w="490"/>
        <w:gridCol w:w="820"/>
        <w:gridCol w:w="493"/>
        <w:gridCol w:w="327"/>
        <w:gridCol w:w="820"/>
        <w:gridCol w:w="656"/>
        <w:gridCol w:w="164"/>
        <w:gridCol w:w="820"/>
        <w:gridCol w:w="820"/>
      </w:tblGrid>
      <w:tr w:rsidR="00B9698C" w:rsidRPr="00B9698C" w14:paraId="56BAF8E5" w14:textId="77777777" w:rsidTr="00B9698C">
        <w:trPr>
          <w:hidden/>
        </w:trPr>
        <w:tc>
          <w:tcPr>
            <w:tcW w:w="819" w:type="dxa"/>
          </w:tcPr>
          <w:p w14:paraId="31C90157" w14:textId="77777777" w:rsidR="00B9698C" w:rsidRPr="00B9698C" w:rsidRDefault="00B9698C" w:rsidP="0003651A">
            <w:pPr>
              <w:jc w:val="both"/>
              <w:rPr>
                <w:rFonts w:ascii="Times New Roman" w:hAnsi="Times New Roman" w:cs="Times New Roman"/>
                <w:vanish/>
              </w:rPr>
            </w:pPr>
          </w:p>
        </w:tc>
        <w:tc>
          <w:tcPr>
            <w:tcW w:w="819" w:type="dxa"/>
          </w:tcPr>
          <w:p w14:paraId="0745441F" w14:textId="77777777" w:rsidR="00B9698C" w:rsidRPr="00B9698C" w:rsidRDefault="00B9698C" w:rsidP="0003651A">
            <w:pPr>
              <w:jc w:val="both"/>
              <w:rPr>
                <w:rFonts w:ascii="Times New Roman" w:hAnsi="Times New Roman" w:cs="Times New Roman"/>
                <w:vanish/>
              </w:rPr>
            </w:pPr>
          </w:p>
        </w:tc>
        <w:tc>
          <w:tcPr>
            <w:tcW w:w="819" w:type="dxa"/>
            <w:gridSpan w:val="2"/>
          </w:tcPr>
          <w:p w14:paraId="075300C1" w14:textId="77777777" w:rsidR="00B9698C" w:rsidRPr="00B9698C" w:rsidRDefault="00B9698C" w:rsidP="0003651A">
            <w:pPr>
              <w:jc w:val="both"/>
              <w:rPr>
                <w:rFonts w:ascii="Times New Roman" w:hAnsi="Times New Roman" w:cs="Times New Roman"/>
                <w:vanish/>
              </w:rPr>
            </w:pPr>
          </w:p>
        </w:tc>
        <w:tc>
          <w:tcPr>
            <w:tcW w:w="819" w:type="dxa"/>
          </w:tcPr>
          <w:p w14:paraId="16509507" w14:textId="77777777" w:rsidR="00B9698C" w:rsidRPr="00B9698C" w:rsidRDefault="00B9698C" w:rsidP="0003651A">
            <w:pPr>
              <w:jc w:val="both"/>
              <w:rPr>
                <w:rFonts w:ascii="Times New Roman" w:hAnsi="Times New Roman" w:cs="Times New Roman"/>
                <w:vanish/>
              </w:rPr>
            </w:pPr>
          </w:p>
        </w:tc>
        <w:tc>
          <w:tcPr>
            <w:tcW w:w="820" w:type="dxa"/>
            <w:gridSpan w:val="2"/>
          </w:tcPr>
          <w:p w14:paraId="2C71E7C4" w14:textId="77777777" w:rsidR="00B9698C" w:rsidRPr="00B9698C" w:rsidRDefault="00B9698C" w:rsidP="0003651A">
            <w:pPr>
              <w:jc w:val="both"/>
              <w:rPr>
                <w:rFonts w:ascii="Times New Roman" w:hAnsi="Times New Roman" w:cs="Times New Roman"/>
                <w:vanish/>
              </w:rPr>
            </w:pPr>
          </w:p>
        </w:tc>
        <w:tc>
          <w:tcPr>
            <w:tcW w:w="820" w:type="dxa"/>
          </w:tcPr>
          <w:p w14:paraId="28D502DA" w14:textId="77777777" w:rsidR="00B9698C" w:rsidRPr="00B9698C" w:rsidRDefault="00B9698C" w:rsidP="0003651A">
            <w:pPr>
              <w:jc w:val="both"/>
              <w:rPr>
                <w:rFonts w:ascii="Times New Roman" w:hAnsi="Times New Roman" w:cs="Times New Roman"/>
                <w:vanish/>
              </w:rPr>
            </w:pPr>
          </w:p>
        </w:tc>
        <w:tc>
          <w:tcPr>
            <w:tcW w:w="820" w:type="dxa"/>
            <w:gridSpan w:val="2"/>
          </w:tcPr>
          <w:p w14:paraId="0EDB24F6" w14:textId="77777777" w:rsidR="00B9698C" w:rsidRPr="00B9698C" w:rsidRDefault="00B9698C" w:rsidP="0003651A">
            <w:pPr>
              <w:jc w:val="both"/>
              <w:rPr>
                <w:rFonts w:ascii="Times New Roman" w:hAnsi="Times New Roman" w:cs="Times New Roman"/>
                <w:vanish/>
              </w:rPr>
            </w:pPr>
          </w:p>
        </w:tc>
        <w:tc>
          <w:tcPr>
            <w:tcW w:w="820" w:type="dxa"/>
          </w:tcPr>
          <w:p w14:paraId="0825BAF3" w14:textId="77777777" w:rsidR="00B9698C" w:rsidRPr="00B9698C" w:rsidRDefault="00B9698C" w:rsidP="0003651A">
            <w:pPr>
              <w:jc w:val="both"/>
              <w:rPr>
                <w:rFonts w:ascii="Times New Roman" w:hAnsi="Times New Roman" w:cs="Times New Roman"/>
                <w:vanish/>
              </w:rPr>
            </w:pPr>
          </w:p>
        </w:tc>
        <w:tc>
          <w:tcPr>
            <w:tcW w:w="820" w:type="dxa"/>
            <w:gridSpan w:val="2"/>
          </w:tcPr>
          <w:p w14:paraId="2A81BDFE" w14:textId="77777777" w:rsidR="00B9698C" w:rsidRPr="00B9698C" w:rsidRDefault="00B9698C" w:rsidP="0003651A">
            <w:pPr>
              <w:jc w:val="both"/>
              <w:rPr>
                <w:rFonts w:ascii="Times New Roman" w:hAnsi="Times New Roman" w:cs="Times New Roman"/>
                <w:vanish/>
              </w:rPr>
            </w:pPr>
          </w:p>
        </w:tc>
        <w:tc>
          <w:tcPr>
            <w:tcW w:w="820" w:type="dxa"/>
          </w:tcPr>
          <w:p w14:paraId="4E627836" w14:textId="77777777" w:rsidR="00B9698C" w:rsidRPr="00B9698C" w:rsidRDefault="00B9698C" w:rsidP="0003651A">
            <w:pPr>
              <w:jc w:val="both"/>
              <w:rPr>
                <w:rFonts w:ascii="Times New Roman" w:hAnsi="Times New Roman" w:cs="Times New Roman"/>
                <w:vanish/>
              </w:rPr>
            </w:pPr>
          </w:p>
        </w:tc>
        <w:tc>
          <w:tcPr>
            <w:tcW w:w="820" w:type="dxa"/>
          </w:tcPr>
          <w:p w14:paraId="32AA9FA3" w14:textId="77777777" w:rsidR="00B9698C" w:rsidRPr="00B9698C" w:rsidRDefault="00B9698C" w:rsidP="0003651A">
            <w:pPr>
              <w:jc w:val="both"/>
              <w:rPr>
                <w:rFonts w:ascii="Times New Roman" w:hAnsi="Times New Roman" w:cs="Times New Roman"/>
                <w:vanish/>
              </w:rPr>
            </w:pPr>
          </w:p>
        </w:tc>
      </w:tr>
      <w:tr w:rsidR="00B9698C" w:rsidRPr="00B9698C" w14:paraId="2CA63C9A" w14:textId="77777777" w:rsidTr="00B9698C">
        <w:trPr>
          <w:hidden/>
        </w:trPr>
        <w:tc>
          <w:tcPr>
            <w:tcW w:w="819" w:type="dxa"/>
          </w:tcPr>
          <w:p w14:paraId="5DEB4A5F" w14:textId="77777777" w:rsidR="00B9698C" w:rsidRPr="00B9698C" w:rsidRDefault="00B9698C" w:rsidP="0003651A">
            <w:pPr>
              <w:jc w:val="both"/>
              <w:rPr>
                <w:rFonts w:ascii="Times New Roman" w:hAnsi="Times New Roman" w:cs="Times New Roman"/>
                <w:vanish/>
              </w:rPr>
            </w:pPr>
          </w:p>
        </w:tc>
        <w:tc>
          <w:tcPr>
            <w:tcW w:w="819" w:type="dxa"/>
          </w:tcPr>
          <w:p w14:paraId="26910EE8" w14:textId="77777777" w:rsidR="00B9698C" w:rsidRPr="00B9698C" w:rsidRDefault="00B9698C" w:rsidP="0003651A">
            <w:pPr>
              <w:jc w:val="both"/>
              <w:rPr>
                <w:rFonts w:ascii="Times New Roman" w:hAnsi="Times New Roman" w:cs="Times New Roman"/>
                <w:vanish/>
              </w:rPr>
            </w:pPr>
          </w:p>
        </w:tc>
        <w:tc>
          <w:tcPr>
            <w:tcW w:w="819" w:type="dxa"/>
            <w:gridSpan w:val="2"/>
          </w:tcPr>
          <w:p w14:paraId="25F59F71" w14:textId="77777777" w:rsidR="00B9698C" w:rsidRPr="00B9698C" w:rsidRDefault="00B9698C" w:rsidP="0003651A">
            <w:pPr>
              <w:jc w:val="both"/>
              <w:rPr>
                <w:rFonts w:ascii="Times New Roman" w:hAnsi="Times New Roman" w:cs="Times New Roman"/>
                <w:vanish/>
              </w:rPr>
            </w:pPr>
          </w:p>
        </w:tc>
        <w:tc>
          <w:tcPr>
            <w:tcW w:w="819" w:type="dxa"/>
          </w:tcPr>
          <w:p w14:paraId="5AF27EA0" w14:textId="77777777" w:rsidR="00B9698C" w:rsidRPr="00B9698C" w:rsidRDefault="00B9698C" w:rsidP="0003651A">
            <w:pPr>
              <w:jc w:val="both"/>
              <w:rPr>
                <w:rFonts w:ascii="Times New Roman" w:hAnsi="Times New Roman" w:cs="Times New Roman"/>
                <w:vanish/>
              </w:rPr>
            </w:pPr>
          </w:p>
        </w:tc>
        <w:tc>
          <w:tcPr>
            <w:tcW w:w="820" w:type="dxa"/>
            <w:gridSpan w:val="2"/>
          </w:tcPr>
          <w:p w14:paraId="23F0B265" w14:textId="77777777" w:rsidR="00B9698C" w:rsidRPr="00B9698C" w:rsidRDefault="00B9698C" w:rsidP="0003651A">
            <w:pPr>
              <w:jc w:val="both"/>
              <w:rPr>
                <w:rFonts w:ascii="Times New Roman" w:hAnsi="Times New Roman" w:cs="Times New Roman"/>
                <w:vanish/>
              </w:rPr>
            </w:pPr>
          </w:p>
        </w:tc>
        <w:tc>
          <w:tcPr>
            <w:tcW w:w="820" w:type="dxa"/>
          </w:tcPr>
          <w:p w14:paraId="63F8803D" w14:textId="77777777" w:rsidR="00B9698C" w:rsidRPr="00B9698C" w:rsidRDefault="00B9698C" w:rsidP="0003651A">
            <w:pPr>
              <w:jc w:val="both"/>
              <w:rPr>
                <w:rFonts w:ascii="Times New Roman" w:hAnsi="Times New Roman" w:cs="Times New Roman"/>
                <w:vanish/>
              </w:rPr>
            </w:pPr>
          </w:p>
        </w:tc>
        <w:tc>
          <w:tcPr>
            <w:tcW w:w="820" w:type="dxa"/>
            <w:gridSpan w:val="2"/>
          </w:tcPr>
          <w:p w14:paraId="4F5CA32A" w14:textId="77777777" w:rsidR="00B9698C" w:rsidRPr="00B9698C" w:rsidRDefault="00B9698C" w:rsidP="0003651A">
            <w:pPr>
              <w:jc w:val="both"/>
              <w:rPr>
                <w:rFonts w:ascii="Times New Roman" w:hAnsi="Times New Roman" w:cs="Times New Roman"/>
                <w:vanish/>
              </w:rPr>
            </w:pPr>
          </w:p>
        </w:tc>
        <w:tc>
          <w:tcPr>
            <w:tcW w:w="820" w:type="dxa"/>
          </w:tcPr>
          <w:p w14:paraId="2FEC5787" w14:textId="77777777" w:rsidR="00B9698C" w:rsidRPr="00B9698C" w:rsidRDefault="00B9698C" w:rsidP="0003651A">
            <w:pPr>
              <w:jc w:val="both"/>
              <w:rPr>
                <w:rFonts w:ascii="Times New Roman" w:hAnsi="Times New Roman" w:cs="Times New Roman"/>
                <w:vanish/>
              </w:rPr>
            </w:pPr>
          </w:p>
        </w:tc>
        <w:tc>
          <w:tcPr>
            <w:tcW w:w="820" w:type="dxa"/>
            <w:gridSpan w:val="2"/>
          </w:tcPr>
          <w:p w14:paraId="18E6A4A5" w14:textId="77777777" w:rsidR="00B9698C" w:rsidRPr="00B9698C" w:rsidRDefault="00B9698C" w:rsidP="0003651A">
            <w:pPr>
              <w:jc w:val="both"/>
              <w:rPr>
                <w:rFonts w:ascii="Times New Roman" w:hAnsi="Times New Roman" w:cs="Times New Roman"/>
                <w:vanish/>
              </w:rPr>
            </w:pPr>
          </w:p>
        </w:tc>
        <w:tc>
          <w:tcPr>
            <w:tcW w:w="820" w:type="dxa"/>
          </w:tcPr>
          <w:p w14:paraId="6347162C" w14:textId="77777777" w:rsidR="00B9698C" w:rsidRPr="00B9698C" w:rsidRDefault="00B9698C" w:rsidP="0003651A">
            <w:pPr>
              <w:jc w:val="both"/>
              <w:rPr>
                <w:rFonts w:ascii="Times New Roman" w:hAnsi="Times New Roman" w:cs="Times New Roman"/>
                <w:vanish/>
              </w:rPr>
            </w:pPr>
          </w:p>
        </w:tc>
        <w:tc>
          <w:tcPr>
            <w:tcW w:w="820" w:type="dxa"/>
          </w:tcPr>
          <w:p w14:paraId="392A73B8" w14:textId="77777777" w:rsidR="00B9698C" w:rsidRPr="00B9698C" w:rsidRDefault="00B9698C" w:rsidP="0003651A">
            <w:pPr>
              <w:jc w:val="both"/>
              <w:rPr>
                <w:rFonts w:ascii="Times New Roman" w:hAnsi="Times New Roman" w:cs="Times New Roman"/>
                <w:vanish/>
              </w:rPr>
            </w:pPr>
          </w:p>
        </w:tc>
      </w:tr>
      <w:tr w:rsidR="00B9698C" w:rsidRPr="00B9698C" w14:paraId="0047A69C" w14:textId="77777777" w:rsidTr="00B9698C">
        <w:trPr>
          <w:hidden/>
        </w:trPr>
        <w:tc>
          <w:tcPr>
            <w:tcW w:w="819" w:type="dxa"/>
          </w:tcPr>
          <w:p w14:paraId="006FA2DC" w14:textId="77777777" w:rsidR="00B9698C" w:rsidRPr="00B9698C" w:rsidRDefault="00B9698C" w:rsidP="0003651A">
            <w:pPr>
              <w:jc w:val="both"/>
              <w:rPr>
                <w:rFonts w:ascii="Times New Roman" w:hAnsi="Times New Roman" w:cs="Times New Roman"/>
                <w:vanish/>
              </w:rPr>
            </w:pPr>
          </w:p>
        </w:tc>
        <w:tc>
          <w:tcPr>
            <w:tcW w:w="819" w:type="dxa"/>
          </w:tcPr>
          <w:p w14:paraId="55C78D44" w14:textId="77777777" w:rsidR="00B9698C" w:rsidRPr="00B9698C" w:rsidRDefault="00B9698C" w:rsidP="0003651A">
            <w:pPr>
              <w:jc w:val="both"/>
              <w:rPr>
                <w:rFonts w:ascii="Times New Roman" w:hAnsi="Times New Roman" w:cs="Times New Roman"/>
                <w:vanish/>
              </w:rPr>
            </w:pPr>
          </w:p>
        </w:tc>
        <w:tc>
          <w:tcPr>
            <w:tcW w:w="819" w:type="dxa"/>
            <w:gridSpan w:val="2"/>
          </w:tcPr>
          <w:p w14:paraId="63833E26" w14:textId="77777777" w:rsidR="00B9698C" w:rsidRPr="00B9698C" w:rsidRDefault="00B9698C" w:rsidP="0003651A">
            <w:pPr>
              <w:jc w:val="both"/>
              <w:rPr>
                <w:rFonts w:ascii="Times New Roman" w:hAnsi="Times New Roman" w:cs="Times New Roman"/>
                <w:vanish/>
              </w:rPr>
            </w:pPr>
          </w:p>
        </w:tc>
        <w:tc>
          <w:tcPr>
            <w:tcW w:w="819" w:type="dxa"/>
          </w:tcPr>
          <w:p w14:paraId="3CF411F2" w14:textId="77777777" w:rsidR="00B9698C" w:rsidRPr="00B9698C" w:rsidRDefault="00B9698C" w:rsidP="0003651A">
            <w:pPr>
              <w:jc w:val="both"/>
              <w:rPr>
                <w:rFonts w:ascii="Times New Roman" w:hAnsi="Times New Roman" w:cs="Times New Roman"/>
                <w:vanish/>
              </w:rPr>
            </w:pPr>
          </w:p>
        </w:tc>
        <w:tc>
          <w:tcPr>
            <w:tcW w:w="820" w:type="dxa"/>
            <w:gridSpan w:val="2"/>
          </w:tcPr>
          <w:p w14:paraId="7A613818" w14:textId="77777777" w:rsidR="00B9698C" w:rsidRPr="00B9698C" w:rsidRDefault="00B9698C" w:rsidP="0003651A">
            <w:pPr>
              <w:jc w:val="both"/>
              <w:rPr>
                <w:rFonts w:ascii="Times New Roman" w:hAnsi="Times New Roman" w:cs="Times New Roman"/>
                <w:vanish/>
              </w:rPr>
            </w:pPr>
          </w:p>
        </w:tc>
        <w:tc>
          <w:tcPr>
            <w:tcW w:w="820" w:type="dxa"/>
          </w:tcPr>
          <w:p w14:paraId="7EB1DFFC" w14:textId="77777777" w:rsidR="00B9698C" w:rsidRPr="00B9698C" w:rsidRDefault="00B9698C" w:rsidP="0003651A">
            <w:pPr>
              <w:jc w:val="both"/>
              <w:rPr>
                <w:rFonts w:ascii="Times New Roman" w:hAnsi="Times New Roman" w:cs="Times New Roman"/>
                <w:vanish/>
              </w:rPr>
            </w:pPr>
          </w:p>
        </w:tc>
        <w:tc>
          <w:tcPr>
            <w:tcW w:w="820" w:type="dxa"/>
            <w:gridSpan w:val="2"/>
          </w:tcPr>
          <w:p w14:paraId="08EABCB6" w14:textId="77777777" w:rsidR="00B9698C" w:rsidRPr="00B9698C" w:rsidRDefault="00B9698C" w:rsidP="0003651A">
            <w:pPr>
              <w:jc w:val="both"/>
              <w:rPr>
                <w:rFonts w:ascii="Times New Roman" w:hAnsi="Times New Roman" w:cs="Times New Roman"/>
                <w:vanish/>
              </w:rPr>
            </w:pPr>
          </w:p>
        </w:tc>
        <w:tc>
          <w:tcPr>
            <w:tcW w:w="820" w:type="dxa"/>
          </w:tcPr>
          <w:p w14:paraId="305656D4" w14:textId="77777777" w:rsidR="00B9698C" w:rsidRPr="00B9698C" w:rsidRDefault="00B9698C" w:rsidP="0003651A">
            <w:pPr>
              <w:jc w:val="both"/>
              <w:rPr>
                <w:rFonts w:ascii="Times New Roman" w:hAnsi="Times New Roman" w:cs="Times New Roman"/>
                <w:vanish/>
              </w:rPr>
            </w:pPr>
          </w:p>
        </w:tc>
        <w:tc>
          <w:tcPr>
            <w:tcW w:w="820" w:type="dxa"/>
            <w:gridSpan w:val="2"/>
          </w:tcPr>
          <w:p w14:paraId="7B4DCC24" w14:textId="77777777" w:rsidR="00B9698C" w:rsidRPr="00B9698C" w:rsidRDefault="00B9698C" w:rsidP="0003651A">
            <w:pPr>
              <w:jc w:val="both"/>
              <w:rPr>
                <w:rFonts w:ascii="Times New Roman" w:hAnsi="Times New Roman" w:cs="Times New Roman"/>
                <w:vanish/>
              </w:rPr>
            </w:pPr>
          </w:p>
        </w:tc>
        <w:tc>
          <w:tcPr>
            <w:tcW w:w="820" w:type="dxa"/>
          </w:tcPr>
          <w:p w14:paraId="729D8C11" w14:textId="77777777" w:rsidR="00B9698C" w:rsidRPr="00B9698C" w:rsidRDefault="00B9698C" w:rsidP="0003651A">
            <w:pPr>
              <w:jc w:val="both"/>
              <w:rPr>
                <w:rFonts w:ascii="Times New Roman" w:hAnsi="Times New Roman" w:cs="Times New Roman"/>
                <w:vanish/>
              </w:rPr>
            </w:pPr>
          </w:p>
        </w:tc>
        <w:tc>
          <w:tcPr>
            <w:tcW w:w="820" w:type="dxa"/>
          </w:tcPr>
          <w:p w14:paraId="21136648" w14:textId="77777777" w:rsidR="00B9698C" w:rsidRPr="00B9698C" w:rsidRDefault="00B9698C" w:rsidP="0003651A">
            <w:pPr>
              <w:jc w:val="both"/>
              <w:rPr>
                <w:rFonts w:ascii="Times New Roman" w:hAnsi="Times New Roman" w:cs="Times New Roman"/>
                <w:vanish/>
              </w:rPr>
            </w:pPr>
          </w:p>
        </w:tc>
      </w:tr>
      <w:tr w:rsidR="00B9698C" w:rsidRPr="00B9698C" w14:paraId="5ECBF84D" w14:textId="77777777" w:rsidTr="00B9698C">
        <w:trPr>
          <w:hidden/>
        </w:trPr>
        <w:tc>
          <w:tcPr>
            <w:tcW w:w="819" w:type="dxa"/>
          </w:tcPr>
          <w:p w14:paraId="57CF68F7" w14:textId="77777777" w:rsidR="00B9698C" w:rsidRPr="00B9698C" w:rsidRDefault="00B9698C" w:rsidP="0003651A">
            <w:pPr>
              <w:jc w:val="both"/>
              <w:rPr>
                <w:rFonts w:ascii="Times New Roman" w:hAnsi="Times New Roman" w:cs="Times New Roman"/>
                <w:vanish/>
              </w:rPr>
            </w:pPr>
          </w:p>
        </w:tc>
        <w:tc>
          <w:tcPr>
            <w:tcW w:w="819" w:type="dxa"/>
          </w:tcPr>
          <w:p w14:paraId="4AFAB1B6" w14:textId="77777777" w:rsidR="00B9698C" w:rsidRPr="00B9698C" w:rsidRDefault="00B9698C" w:rsidP="0003651A">
            <w:pPr>
              <w:jc w:val="both"/>
              <w:rPr>
                <w:rFonts w:ascii="Times New Roman" w:hAnsi="Times New Roman" w:cs="Times New Roman"/>
                <w:vanish/>
              </w:rPr>
            </w:pPr>
          </w:p>
        </w:tc>
        <w:tc>
          <w:tcPr>
            <w:tcW w:w="819" w:type="dxa"/>
            <w:gridSpan w:val="2"/>
          </w:tcPr>
          <w:p w14:paraId="0E805D26" w14:textId="77777777" w:rsidR="00B9698C" w:rsidRPr="00B9698C" w:rsidRDefault="00B9698C" w:rsidP="0003651A">
            <w:pPr>
              <w:jc w:val="both"/>
              <w:rPr>
                <w:rFonts w:ascii="Times New Roman" w:hAnsi="Times New Roman" w:cs="Times New Roman"/>
                <w:vanish/>
              </w:rPr>
            </w:pPr>
          </w:p>
        </w:tc>
        <w:tc>
          <w:tcPr>
            <w:tcW w:w="819" w:type="dxa"/>
          </w:tcPr>
          <w:p w14:paraId="6D823FF6" w14:textId="77777777" w:rsidR="00B9698C" w:rsidRPr="00B9698C" w:rsidRDefault="00B9698C" w:rsidP="0003651A">
            <w:pPr>
              <w:jc w:val="both"/>
              <w:rPr>
                <w:rFonts w:ascii="Times New Roman" w:hAnsi="Times New Roman" w:cs="Times New Roman"/>
                <w:vanish/>
              </w:rPr>
            </w:pPr>
          </w:p>
        </w:tc>
        <w:tc>
          <w:tcPr>
            <w:tcW w:w="820" w:type="dxa"/>
            <w:gridSpan w:val="2"/>
          </w:tcPr>
          <w:p w14:paraId="38DCB34F" w14:textId="77777777" w:rsidR="00B9698C" w:rsidRPr="00B9698C" w:rsidRDefault="00B9698C" w:rsidP="0003651A">
            <w:pPr>
              <w:jc w:val="both"/>
              <w:rPr>
                <w:rFonts w:ascii="Times New Roman" w:hAnsi="Times New Roman" w:cs="Times New Roman"/>
                <w:vanish/>
              </w:rPr>
            </w:pPr>
          </w:p>
        </w:tc>
        <w:tc>
          <w:tcPr>
            <w:tcW w:w="820" w:type="dxa"/>
          </w:tcPr>
          <w:p w14:paraId="05D7A9C1" w14:textId="77777777" w:rsidR="00B9698C" w:rsidRPr="00B9698C" w:rsidRDefault="00B9698C" w:rsidP="0003651A">
            <w:pPr>
              <w:jc w:val="both"/>
              <w:rPr>
                <w:rFonts w:ascii="Times New Roman" w:hAnsi="Times New Roman" w:cs="Times New Roman"/>
                <w:vanish/>
              </w:rPr>
            </w:pPr>
          </w:p>
        </w:tc>
        <w:tc>
          <w:tcPr>
            <w:tcW w:w="820" w:type="dxa"/>
            <w:gridSpan w:val="2"/>
          </w:tcPr>
          <w:p w14:paraId="3D98129A" w14:textId="77777777" w:rsidR="00B9698C" w:rsidRPr="00B9698C" w:rsidRDefault="00B9698C" w:rsidP="0003651A">
            <w:pPr>
              <w:jc w:val="both"/>
              <w:rPr>
                <w:rFonts w:ascii="Times New Roman" w:hAnsi="Times New Roman" w:cs="Times New Roman"/>
                <w:vanish/>
              </w:rPr>
            </w:pPr>
          </w:p>
        </w:tc>
        <w:tc>
          <w:tcPr>
            <w:tcW w:w="820" w:type="dxa"/>
          </w:tcPr>
          <w:p w14:paraId="0E0E6E59" w14:textId="77777777" w:rsidR="00B9698C" w:rsidRPr="00B9698C" w:rsidRDefault="00B9698C" w:rsidP="0003651A">
            <w:pPr>
              <w:jc w:val="both"/>
              <w:rPr>
                <w:rFonts w:ascii="Times New Roman" w:hAnsi="Times New Roman" w:cs="Times New Roman"/>
                <w:vanish/>
              </w:rPr>
            </w:pPr>
          </w:p>
        </w:tc>
        <w:tc>
          <w:tcPr>
            <w:tcW w:w="820" w:type="dxa"/>
            <w:gridSpan w:val="2"/>
          </w:tcPr>
          <w:p w14:paraId="5AABFBFC" w14:textId="77777777" w:rsidR="00B9698C" w:rsidRPr="00B9698C" w:rsidRDefault="00B9698C" w:rsidP="0003651A">
            <w:pPr>
              <w:jc w:val="both"/>
              <w:rPr>
                <w:rFonts w:ascii="Times New Roman" w:hAnsi="Times New Roman" w:cs="Times New Roman"/>
                <w:vanish/>
              </w:rPr>
            </w:pPr>
          </w:p>
        </w:tc>
        <w:tc>
          <w:tcPr>
            <w:tcW w:w="820" w:type="dxa"/>
          </w:tcPr>
          <w:p w14:paraId="12EEE078" w14:textId="77777777" w:rsidR="00B9698C" w:rsidRPr="00B9698C" w:rsidRDefault="00B9698C" w:rsidP="0003651A">
            <w:pPr>
              <w:jc w:val="both"/>
              <w:rPr>
                <w:rFonts w:ascii="Times New Roman" w:hAnsi="Times New Roman" w:cs="Times New Roman"/>
                <w:vanish/>
              </w:rPr>
            </w:pPr>
          </w:p>
        </w:tc>
        <w:tc>
          <w:tcPr>
            <w:tcW w:w="820" w:type="dxa"/>
          </w:tcPr>
          <w:p w14:paraId="712620FA" w14:textId="77777777" w:rsidR="00B9698C" w:rsidRPr="00B9698C" w:rsidRDefault="00B9698C" w:rsidP="0003651A">
            <w:pPr>
              <w:jc w:val="both"/>
              <w:rPr>
                <w:rFonts w:ascii="Times New Roman" w:hAnsi="Times New Roman" w:cs="Times New Roman"/>
                <w:vanish/>
              </w:rPr>
            </w:pPr>
          </w:p>
        </w:tc>
      </w:tr>
      <w:tr w:rsidR="00B9698C" w:rsidRPr="00B9698C" w14:paraId="1412BDD7" w14:textId="77777777" w:rsidTr="00B9698C">
        <w:trPr>
          <w:hidden/>
        </w:trPr>
        <w:tc>
          <w:tcPr>
            <w:tcW w:w="819" w:type="dxa"/>
          </w:tcPr>
          <w:p w14:paraId="520187F3" w14:textId="77777777" w:rsidR="00B9698C" w:rsidRPr="00B9698C" w:rsidRDefault="00B9698C" w:rsidP="0003651A">
            <w:pPr>
              <w:jc w:val="both"/>
              <w:rPr>
                <w:rFonts w:ascii="Times New Roman" w:hAnsi="Times New Roman" w:cs="Times New Roman"/>
                <w:vanish/>
              </w:rPr>
            </w:pPr>
          </w:p>
        </w:tc>
        <w:tc>
          <w:tcPr>
            <w:tcW w:w="819" w:type="dxa"/>
          </w:tcPr>
          <w:p w14:paraId="1FC95749" w14:textId="77777777" w:rsidR="00B9698C" w:rsidRPr="00B9698C" w:rsidRDefault="00B9698C" w:rsidP="0003651A">
            <w:pPr>
              <w:jc w:val="both"/>
              <w:rPr>
                <w:rFonts w:ascii="Times New Roman" w:hAnsi="Times New Roman" w:cs="Times New Roman"/>
                <w:vanish/>
              </w:rPr>
            </w:pPr>
          </w:p>
        </w:tc>
        <w:tc>
          <w:tcPr>
            <w:tcW w:w="819" w:type="dxa"/>
            <w:gridSpan w:val="2"/>
          </w:tcPr>
          <w:p w14:paraId="0A26557A" w14:textId="77777777" w:rsidR="00B9698C" w:rsidRPr="00B9698C" w:rsidRDefault="00B9698C" w:rsidP="0003651A">
            <w:pPr>
              <w:jc w:val="both"/>
              <w:rPr>
                <w:rFonts w:ascii="Times New Roman" w:hAnsi="Times New Roman" w:cs="Times New Roman"/>
                <w:vanish/>
              </w:rPr>
            </w:pPr>
          </w:p>
        </w:tc>
        <w:tc>
          <w:tcPr>
            <w:tcW w:w="819" w:type="dxa"/>
          </w:tcPr>
          <w:p w14:paraId="7BA9E782" w14:textId="77777777" w:rsidR="00B9698C" w:rsidRPr="00B9698C" w:rsidRDefault="00B9698C" w:rsidP="0003651A">
            <w:pPr>
              <w:jc w:val="both"/>
              <w:rPr>
                <w:rFonts w:ascii="Times New Roman" w:hAnsi="Times New Roman" w:cs="Times New Roman"/>
                <w:vanish/>
              </w:rPr>
            </w:pPr>
          </w:p>
        </w:tc>
        <w:tc>
          <w:tcPr>
            <w:tcW w:w="820" w:type="dxa"/>
            <w:gridSpan w:val="2"/>
          </w:tcPr>
          <w:p w14:paraId="40235D4A" w14:textId="77777777" w:rsidR="00B9698C" w:rsidRPr="00B9698C" w:rsidRDefault="00B9698C" w:rsidP="0003651A">
            <w:pPr>
              <w:jc w:val="both"/>
              <w:rPr>
                <w:rFonts w:ascii="Times New Roman" w:hAnsi="Times New Roman" w:cs="Times New Roman"/>
                <w:vanish/>
              </w:rPr>
            </w:pPr>
          </w:p>
        </w:tc>
        <w:tc>
          <w:tcPr>
            <w:tcW w:w="820" w:type="dxa"/>
          </w:tcPr>
          <w:p w14:paraId="27BEAB7D" w14:textId="77777777" w:rsidR="00B9698C" w:rsidRPr="00B9698C" w:rsidRDefault="00B9698C" w:rsidP="0003651A">
            <w:pPr>
              <w:jc w:val="both"/>
              <w:rPr>
                <w:rFonts w:ascii="Times New Roman" w:hAnsi="Times New Roman" w:cs="Times New Roman"/>
                <w:vanish/>
              </w:rPr>
            </w:pPr>
          </w:p>
        </w:tc>
        <w:tc>
          <w:tcPr>
            <w:tcW w:w="820" w:type="dxa"/>
            <w:gridSpan w:val="2"/>
          </w:tcPr>
          <w:p w14:paraId="58C59873" w14:textId="77777777" w:rsidR="00B9698C" w:rsidRPr="00B9698C" w:rsidRDefault="00B9698C" w:rsidP="0003651A">
            <w:pPr>
              <w:jc w:val="both"/>
              <w:rPr>
                <w:rFonts w:ascii="Times New Roman" w:hAnsi="Times New Roman" w:cs="Times New Roman"/>
                <w:vanish/>
              </w:rPr>
            </w:pPr>
          </w:p>
        </w:tc>
        <w:tc>
          <w:tcPr>
            <w:tcW w:w="820" w:type="dxa"/>
          </w:tcPr>
          <w:p w14:paraId="2F765CE7" w14:textId="77777777" w:rsidR="00B9698C" w:rsidRPr="00B9698C" w:rsidRDefault="00B9698C" w:rsidP="0003651A">
            <w:pPr>
              <w:jc w:val="both"/>
              <w:rPr>
                <w:rFonts w:ascii="Times New Roman" w:hAnsi="Times New Roman" w:cs="Times New Roman"/>
                <w:vanish/>
              </w:rPr>
            </w:pPr>
          </w:p>
        </w:tc>
        <w:tc>
          <w:tcPr>
            <w:tcW w:w="820" w:type="dxa"/>
            <w:gridSpan w:val="2"/>
          </w:tcPr>
          <w:p w14:paraId="6AD6DDAF" w14:textId="77777777" w:rsidR="00B9698C" w:rsidRPr="00B9698C" w:rsidRDefault="00B9698C" w:rsidP="0003651A">
            <w:pPr>
              <w:jc w:val="both"/>
              <w:rPr>
                <w:rFonts w:ascii="Times New Roman" w:hAnsi="Times New Roman" w:cs="Times New Roman"/>
                <w:vanish/>
              </w:rPr>
            </w:pPr>
          </w:p>
        </w:tc>
        <w:tc>
          <w:tcPr>
            <w:tcW w:w="820" w:type="dxa"/>
          </w:tcPr>
          <w:p w14:paraId="500385A0" w14:textId="77777777" w:rsidR="00B9698C" w:rsidRPr="00B9698C" w:rsidRDefault="00B9698C" w:rsidP="0003651A">
            <w:pPr>
              <w:jc w:val="both"/>
              <w:rPr>
                <w:rFonts w:ascii="Times New Roman" w:hAnsi="Times New Roman" w:cs="Times New Roman"/>
                <w:vanish/>
              </w:rPr>
            </w:pPr>
          </w:p>
        </w:tc>
        <w:tc>
          <w:tcPr>
            <w:tcW w:w="820" w:type="dxa"/>
          </w:tcPr>
          <w:p w14:paraId="322A1920" w14:textId="77777777" w:rsidR="00B9698C" w:rsidRPr="00B9698C" w:rsidRDefault="00B9698C" w:rsidP="0003651A">
            <w:pPr>
              <w:jc w:val="both"/>
              <w:rPr>
                <w:rFonts w:ascii="Times New Roman" w:hAnsi="Times New Roman" w:cs="Times New Roman"/>
                <w:vanish/>
              </w:rPr>
            </w:pPr>
          </w:p>
        </w:tc>
      </w:tr>
      <w:tr w:rsidR="00B9698C" w:rsidRPr="00B9698C" w14:paraId="2FE5B18B" w14:textId="77777777" w:rsidTr="00B9698C">
        <w:trPr>
          <w:hidden/>
        </w:trPr>
        <w:tc>
          <w:tcPr>
            <w:tcW w:w="819" w:type="dxa"/>
          </w:tcPr>
          <w:p w14:paraId="2E099316" w14:textId="77777777" w:rsidR="00B9698C" w:rsidRPr="00B9698C" w:rsidRDefault="00B9698C" w:rsidP="0003651A">
            <w:pPr>
              <w:jc w:val="both"/>
              <w:rPr>
                <w:rFonts w:ascii="Times New Roman" w:hAnsi="Times New Roman" w:cs="Times New Roman"/>
                <w:vanish/>
              </w:rPr>
            </w:pPr>
          </w:p>
        </w:tc>
        <w:tc>
          <w:tcPr>
            <w:tcW w:w="819" w:type="dxa"/>
          </w:tcPr>
          <w:p w14:paraId="405C6C63" w14:textId="77777777" w:rsidR="00B9698C" w:rsidRPr="00B9698C" w:rsidRDefault="00B9698C" w:rsidP="0003651A">
            <w:pPr>
              <w:jc w:val="both"/>
              <w:rPr>
                <w:rFonts w:ascii="Times New Roman" w:hAnsi="Times New Roman" w:cs="Times New Roman"/>
                <w:vanish/>
              </w:rPr>
            </w:pPr>
          </w:p>
        </w:tc>
        <w:tc>
          <w:tcPr>
            <w:tcW w:w="819" w:type="dxa"/>
            <w:gridSpan w:val="2"/>
          </w:tcPr>
          <w:p w14:paraId="34B6F10D" w14:textId="77777777" w:rsidR="00B9698C" w:rsidRPr="00B9698C" w:rsidRDefault="00B9698C" w:rsidP="0003651A">
            <w:pPr>
              <w:jc w:val="both"/>
              <w:rPr>
                <w:rFonts w:ascii="Times New Roman" w:hAnsi="Times New Roman" w:cs="Times New Roman"/>
                <w:vanish/>
              </w:rPr>
            </w:pPr>
          </w:p>
        </w:tc>
        <w:tc>
          <w:tcPr>
            <w:tcW w:w="819" w:type="dxa"/>
          </w:tcPr>
          <w:p w14:paraId="694A4674" w14:textId="77777777" w:rsidR="00B9698C" w:rsidRPr="00B9698C" w:rsidRDefault="00B9698C" w:rsidP="0003651A">
            <w:pPr>
              <w:jc w:val="both"/>
              <w:rPr>
                <w:rFonts w:ascii="Times New Roman" w:hAnsi="Times New Roman" w:cs="Times New Roman"/>
                <w:vanish/>
              </w:rPr>
            </w:pPr>
          </w:p>
        </w:tc>
        <w:tc>
          <w:tcPr>
            <w:tcW w:w="820" w:type="dxa"/>
            <w:gridSpan w:val="2"/>
          </w:tcPr>
          <w:p w14:paraId="617DBBF6" w14:textId="77777777" w:rsidR="00B9698C" w:rsidRPr="00B9698C" w:rsidRDefault="00B9698C" w:rsidP="0003651A">
            <w:pPr>
              <w:jc w:val="both"/>
              <w:rPr>
                <w:rFonts w:ascii="Times New Roman" w:hAnsi="Times New Roman" w:cs="Times New Roman"/>
                <w:vanish/>
              </w:rPr>
            </w:pPr>
          </w:p>
        </w:tc>
        <w:tc>
          <w:tcPr>
            <w:tcW w:w="820" w:type="dxa"/>
          </w:tcPr>
          <w:p w14:paraId="2FA0B4D2" w14:textId="77777777" w:rsidR="00B9698C" w:rsidRPr="00B9698C" w:rsidRDefault="00B9698C" w:rsidP="0003651A">
            <w:pPr>
              <w:jc w:val="both"/>
              <w:rPr>
                <w:rFonts w:ascii="Times New Roman" w:hAnsi="Times New Roman" w:cs="Times New Roman"/>
                <w:vanish/>
              </w:rPr>
            </w:pPr>
          </w:p>
        </w:tc>
        <w:tc>
          <w:tcPr>
            <w:tcW w:w="820" w:type="dxa"/>
            <w:gridSpan w:val="2"/>
          </w:tcPr>
          <w:p w14:paraId="434597B5" w14:textId="77777777" w:rsidR="00B9698C" w:rsidRPr="00B9698C" w:rsidRDefault="00B9698C" w:rsidP="0003651A">
            <w:pPr>
              <w:jc w:val="both"/>
              <w:rPr>
                <w:rFonts w:ascii="Times New Roman" w:hAnsi="Times New Roman" w:cs="Times New Roman"/>
                <w:vanish/>
              </w:rPr>
            </w:pPr>
          </w:p>
        </w:tc>
        <w:tc>
          <w:tcPr>
            <w:tcW w:w="820" w:type="dxa"/>
          </w:tcPr>
          <w:p w14:paraId="5FD9D62A" w14:textId="77777777" w:rsidR="00B9698C" w:rsidRPr="00B9698C" w:rsidRDefault="00B9698C" w:rsidP="0003651A">
            <w:pPr>
              <w:jc w:val="both"/>
              <w:rPr>
                <w:rFonts w:ascii="Times New Roman" w:hAnsi="Times New Roman" w:cs="Times New Roman"/>
                <w:vanish/>
              </w:rPr>
            </w:pPr>
          </w:p>
        </w:tc>
        <w:tc>
          <w:tcPr>
            <w:tcW w:w="820" w:type="dxa"/>
            <w:gridSpan w:val="2"/>
          </w:tcPr>
          <w:p w14:paraId="42F9FA2D" w14:textId="77777777" w:rsidR="00B9698C" w:rsidRPr="00B9698C" w:rsidRDefault="00B9698C" w:rsidP="0003651A">
            <w:pPr>
              <w:jc w:val="both"/>
              <w:rPr>
                <w:rFonts w:ascii="Times New Roman" w:hAnsi="Times New Roman" w:cs="Times New Roman"/>
                <w:vanish/>
              </w:rPr>
            </w:pPr>
          </w:p>
        </w:tc>
        <w:tc>
          <w:tcPr>
            <w:tcW w:w="820" w:type="dxa"/>
          </w:tcPr>
          <w:p w14:paraId="0AFF5FED" w14:textId="77777777" w:rsidR="00B9698C" w:rsidRPr="00B9698C" w:rsidRDefault="00B9698C" w:rsidP="0003651A">
            <w:pPr>
              <w:jc w:val="both"/>
              <w:rPr>
                <w:rFonts w:ascii="Times New Roman" w:hAnsi="Times New Roman" w:cs="Times New Roman"/>
                <w:vanish/>
              </w:rPr>
            </w:pPr>
          </w:p>
        </w:tc>
        <w:tc>
          <w:tcPr>
            <w:tcW w:w="820" w:type="dxa"/>
          </w:tcPr>
          <w:p w14:paraId="020FB6D5" w14:textId="77777777" w:rsidR="00B9698C" w:rsidRPr="00B9698C" w:rsidRDefault="00B9698C" w:rsidP="0003651A">
            <w:pPr>
              <w:jc w:val="both"/>
              <w:rPr>
                <w:rFonts w:ascii="Times New Roman" w:hAnsi="Times New Roman" w:cs="Times New Roman"/>
                <w:vanish/>
              </w:rPr>
            </w:pPr>
          </w:p>
        </w:tc>
      </w:tr>
      <w:tr w:rsidR="00B9698C" w:rsidRPr="00B9698C" w14:paraId="5346B59A" w14:textId="77777777" w:rsidTr="00B9698C">
        <w:trPr>
          <w:hidden/>
        </w:trPr>
        <w:tc>
          <w:tcPr>
            <w:tcW w:w="819" w:type="dxa"/>
          </w:tcPr>
          <w:p w14:paraId="19D8E2C3" w14:textId="77777777" w:rsidR="00B9698C" w:rsidRPr="00B9698C" w:rsidRDefault="00B9698C" w:rsidP="0003651A">
            <w:pPr>
              <w:jc w:val="both"/>
              <w:rPr>
                <w:rFonts w:ascii="Times New Roman" w:hAnsi="Times New Roman" w:cs="Times New Roman"/>
                <w:vanish/>
              </w:rPr>
            </w:pPr>
          </w:p>
        </w:tc>
        <w:tc>
          <w:tcPr>
            <w:tcW w:w="819" w:type="dxa"/>
          </w:tcPr>
          <w:p w14:paraId="30802556" w14:textId="77777777" w:rsidR="00B9698C" w:rsidRPr="00B9698C" w:rsidRDefault="00B9698C" w:rsidP="0003651A">
            <w:pPr>
              <w:jc w:val="both"/>
              <w:rPr>
                <w:rFonts w:ascii="Times New Roman" w:hAnsi="Times New Roman" w:cs="Times New Roman"/>
                <w:vanish/>
              </w:rPr>
            </w:pPr>
          </w:p>
        </w:tc>
        <w:tc>
          <w:tcPr>
            <w:tcW w:w="819" w:type="dxa"/>
            <w:gridSpan w:val="2"/>
          </w:tcPr>
          <w:p w14:paraId="3F252D8F" w14:textId="77777777" w:rsidR="00B9698C" w:rsidRPr="00B9698C" w:rsidRDefault="00B9698C" w:rsidP="0003651A">
            <w:pPr>
              <w:jc w:val="both"/>
              <w:rPr>
                <w:rFonts w:ascii="Times New Roman" w:hAnsi="Times New Roman" w:cs="Times New Roman"/>
                <w:vanish/>
              </w:rPr>
            </w:pPr>
          </w:p>
        </w:tc>
        <w:tc>
          <w:tcPr>
            <w:tcW w:w="819" w:type="dxa"/>
          </w:tcPr>
          <w:p w14:paraId="10518E36" w14:textId="77777777" w:rsidR="00B9698C" w:rsidRPr="00B9698C" w:rsidRDefault="00B9698C" w:rsidP="0003651A">
            <w:pPr>
              <w:jc w:val="both"/>
              <w:rPr>
                <w:rFonts w:ascii="Times New Roman" w:hAnsi="Times New Roman" w:cs="Times New Roman"/>
                <w:vanish/>
              </w:rPr>
            </w:pPr>
          </w:p>
        </w:tc>
        <w:tc>
          <w:tcPr>
            <w:tcW w:w="820" w:type="dxa"/>
            <w:gridSpan w:val="2"/>
          </w:tcPr>
          <w:p w14:paraId="23C95721" w14:textId="77777777" w:rsidR="00B9698C" w:rsidRPr="00B9698C" w:rsidRDefault="00B9698C" w:rsidP="0003651A">
            <w:pPr>
              <w:jc w:val="both"/>
              <w:rPr>
                <w:rFonts w:ascii="Times New Roman" w:hAnsi="Times New Roman" w:cs="Times New Roman"/>
                <w:vanish/>
              </w:rPr>
            </w:pPr>
          </w:p>
        </w:tc>
        <w:tc>
          <w:tcPr>
            <w:tcW w:w="820" w:type="dxa"/>
          </w:tcPr>
          <w:p w14:paraId="7E205896" w14:textId="77777777" w:rsidR="00B9698C" w:rsidRPr="00B9698C" w:rsidRDefault="00B9698C" w:rsidP="0003651A">
            <w:pPr>
              <w:jc w:val="both"/>
              <w:rPr>
                <w:rFonts w:ascii="Times New Roman" w:hAnsi="Times New Roman" w:cs="Times New Roman"/>
                <w:vanish/>
              </w:rPr>
            </w:pPr>
          </w:p>
        </w:tc>
        <w:tc>
          <w:tcPr>
            <w:tcW w:w="820" w:type="dxa"/>
            <w:gridSpan w:val="2"/>
          </w:tcPr>
          <w:p w14:paraId="39F37D43" w14:textId="77777777" w:rsidR="00B9698C" w:rsidRPr="00B9698C" w:rsidRDefault="00B9698C" w:rsidP="0003651A">
            <w:pPr>
              <w:jc w:val="both"/>
              <w:rPr>
                <w:rFonts w:ascii="Times New Roman" w:hAnsi="Times New Roman" w:cs="Times New Roman"/>
                <w:vanish/>
              </w:rPr>
            </w:pPr>
          </w:p>
        </w:tc>
        <w:tc>
          <w:tcPr>
            <w:tcW w:w="820" w:type="dxa"/>
          </w:tcPr>
          <w:p w14:paraId="4D19361A" w14:textId="77777777" w:rsidR="00B9698C" w:rsidRPr="00B9698C" w:rsidRDefault="00B9698C" w:rsidP="0003651A">
            <w:pPr>
              <w:jc w:val="both"/>
              <w:rPr>
                <w:rFonts w:ascii="Times New Roman" w:hAnsi="Times New Roman" w:cs="Times New Roman"/>
                <w:vanish/>
              </w:rPr>
            </w:pPr>
          </w:p>
        </w:tc>
        <w:tc>
          <w:tcPr>
            <w:tcW w:w="820" w:type="dxa"/>
            <w:gridSpan w:val="2"/>
          </w:tcPr>
          <w:p w14:paraId="5B3D5737" w14:textId="77777777" w:rsidR="00B9698C" w:rsidRPr="00B9698C" w:rsidRDefault="00B9698C" w:rsidP="0003651A">
            <w:pPr>
              <w:jc w:val="both"/>
              <w:rPr>
                <w:rFonts w:ascii="Times New Roman" w:hAnsi="Times New Roman" w:cs="Times New Roman"/>
                <w:vanish/>
              </w:rPr>
            </w:pPr>
          </w:p>
        </w:tc>
        <w:tc>
          <w:tcPr>
            <w:tcW w:w="820" w:type="dxa"/>
          </w:tcPr>
          <w:p w14:paraId="5B47B5AA" w14:textId="77777777" w:rsidR="00B9698C" w:rsidRPr="00B9698C" w:rsidRDefault="00B9698C" w:rsidP="0003651A">
            <w:pPr>
              <w:jc w:val="both"/>
              <w:rPr>
                <w:rFonts w:ascii="Times New Roman" w:hAnsi="Times New Roman" w:cs="Times New Roman"/>
                <w:vanish/>
              </w:rPr>
            </w:pPr>
          </w:p>
        </w:tc>
        <w:tc>
          <w:tcPr>
            <w:tcW w:w="820" w:type="dxa"/>
          </w:tcPr>
          <w:p w14:paraId="69112F0B" w14:textId="77777777" w:rsidR="00B9698C" w:rsidRPr="00B9698C" w:rsidRDefault="00B9698C" w:rsidP="0003651A">
            <w:pPr>
              <w:jc w:val="both"/>
              <w:rPr>
                <w:rFonts w:ascii="Times New Roman" w:hAnsi="Times New Roman" w:cs="Times New Roman"/>
                <w:vanish/>
              </w:rPr>
            </w:pPr>
          </w:p>
        </w:tc>
      </w:tr>
      <w:tr w:rsidR="00B9698C" w:rsidRPr="00B9698C" w14:paraId="5CCF2349" w14:textId="77777777" w:rsidTr="00B9698C">
        <w:trPr>
          <w:hidden/>
        </w:trPr>
        <w:tc>
          <w:tcPr>
            <w:tcW w:w="819" w:type="dxa"/>
          </w:tcPr>
          <w:p w14:paraId="5AB1B168" w14:textId="77777777" w:rsidR="00B9698C" w:rsidRPr="00B9698C" w:rsidRDefault="00B9698C" w:rsidP="0003651A">
            <w:pPr>
              <w:jc w:val="both"/>
              <w:rPr>
                <w:rFonts w:ascii="Times New Roman" w:hAnsi="Times New Roman" w:cs="Times New Roman"/>
                <w:vanish/>
              </w:rPr>
            </w:pPr>
          </w:p>
        </w:tc>
        <w:tc>
          <w:tcPr>
            <w:tcW w:w="819" w:type="dxa"/>
          </w:tcPr>
          <w:p w14:paraId="6DEFC22A" w14:textId="77777777" w:rsidR="00B9698C" w:rsidRPr="00B9698C" w:rsidRDefault="00B9698C" w:rsidP="0003651A">
            <w:pPr>
              <w:jc w:val="both"/>
              <w:rPr>
                <w:rFonts w:ascii="Times New Roman" w:hAnsi="Times New Roman" w:cs="Times New Roman"/>
                <w:vanish/>
              </w:rPr>
            </w:pPr>
          </w:p>
        </w:tc>
        <w:tc>
          <w:tcPr>
            <w:tcW w:w="819" w:type="dxa"/>
            <w:gridSpan w:val="2"/>
          </w:tcPr>
          <w:p w14:paraId="21F8A7DE" w14:textId="77777777" w:rsidR="00B9698C" w:rsidRPr="00B9698C" w:rsidRDefault="00B9698C" w:rsidP="0003651A">
            <w:pPr>
              <w:jc w:val="both"/>
              <w:rPr>
                <w:rFonts w:ascii="Times New Roman" w:hAnsi="Times New Roman" w:cs="Times New Roman"/>
                <w:vanish/>
              </w:rPr>
            </w:pPr>
          </w:p>
        </w:tc>
        <w:tc>
          <w:tcPr>
            <w:tcW w:w="819" w:type="dxa"/>
          </w:tcPr>
          <w:p w14:paraId="5B4CA49F" w14:textId="77777777" w:rsidR="00B9698C" w:rsidRPr="00B9698C" w:rsidRDefault="00B9698C" w:rsidP="0003651A">
            <w:pPr>
              <w:jc w:val="both"/>
              <w:rPr>
                <w:rFonts w:ascii="Times New Roman" w:hAnsi="Times New Roman" w:cs="Times New Roman"/>
                <w:vanish/>
              </w:rPr>
            </w:pPr>
          </w:p>
        </w:tc>
        <w:tc>
          <w:tcPr>
            <w:tcW w:w="820" w:type="dxa"/>
            <w:gridSpan w:val="2"/>
          </w:tcPr>
          <w:p w14:paraId="265451B6" w14:textId="77777777" w:rsidR="00B9698C" w:rsidRPr="00B9698C" w:rsidRDefault="00B9698C" w:rsidP="0003651A">
            <w:pPr>
              <w:jc w:val="both"/>
              <w:rPr>
                <w:rFonts w:ascii="Times New Roman" w:hAnsi="Times New Roman" w:cs="Times New Roman"/>
                <w:vanish/>
              </w:rPr>
            </w:pPr>
          </w:p>
        </w:tc>
        <w:tc>
          <w:tcPr>
            <w:tcW w:w="820" w:type="dxa"/>
          </w:tcPr>
          <w:p w14:paraId="0BCF86D1" w14:textId="77777777" w:rsidR="00B9698C" w:rsidRPr="00B9698C" w:rsidRDefault="00B9698C" w:rsidP="0003651A">
            <w:pPr>
              <w:jc w:val="both"/>
              <w:rPr>
                <w:rFonts w:ascii="Times New Roman" w:hAnsi="Times New Roman" w:cs="Times New Roman"/>
                <w:vanish/>
              </w:rPr>
            </w:pPr>
          </w:p>
        </w:tc>
        <w:tc>
          <w:tcPr>
            <w:tcW w:w="820" w:type="dxa"/>
            <w:gridSpan w:val="2"/>
          </w:tcPr>
          <w:p w14:paraId="3373AF48" w14:textId="77777777" w:rsidR="00B9698C" w:rsidRPr="00B9698C" w:rsidRDefault="00B9698C" w:rsidP="0003651A">
            <w:pPr>
              <w:jc w:val="both"/>
              <w:rPr>
                <w:rFonts w:ascii="Times New Roman" w:hAnsi="Times New Roman" w:cs="Times New Roman"/>
                <w:vanish/>
              </w:rPr>
            </w:pPr>
          </w:p>
        </w:tc>
        <w:tc>
          <w:tcPr>
            <w:tcW w:w="820" w:type="dxa"/>
          </w:tcPr>
          <w:p w14:paraId="78182F33" w14:textId="77777777" w:rsidR="00B9698C" w:rsidRPr="00B9698C" w:rsidRDefault="00B9698C" w:rsidP="0003651A">
            <w:pPr>
              <w:jc w:val="both"/>
              <w:rPr>
                <w:rFonts w:ascii="Times New Roman" w:hAnsi="Times New Roman" w:cs="Times New Roman"/>
                <w:vanish/>
              </w:rPr>
            </w:pPr>
          </w:p>
        </w:tc>
        <w:tc>
          <w:tcPr>
            <w:tcW w:w="820" w:type="dxa"/>
            <w:gridSpan w:val="2"/>
          </w:tcPr>
          <w:p w14:paraId="52D7B3C2" w14:textId="77777777" w:rsidR="00B9698C" w:rsidRPr="00B9698C" w:rsidRDefault="00B9698C" w:rsidP="0003651A">
            <w:pPr>
              <w:jc w:val="both"/>
              <w:rPr>
                <w:rFonts w:ascii="Times New Roman" w:hAnsi="Times New Roman" w:cs="Times New Roman"/>
                <w:vanish/>
              </w:rPr>
            </w:pPr>
          </w:p>
        </w:tc>
        <w:tc>
          <w:tcPr>
            <w:tcW w:w="820" w:type="dxa"/>
          </w:tcPr>
          <w:p w14:paraId="3817F99C" w14:textId="77777777" w:rsidR="00B9698C" w:rsidRPr="00B9698C" w:rsidRDefault="00B9698C" w:rsidP="0003651A">
            <w:pPr>
              <w:jc w:val="both"/>
              <w:rPr>
                <w:rFonts w:ascii="Times New Roman" w:hAnsi="Times New Roman" w:cs="Times New Roman"/>
                <w:vanish/>
              </w:rPr>
            </w:pPr>
          </w:p>
        </w:tc>
        <w:tc>
          <w:tcPr>
            <w:tcW w:w="820" w:type="dxa"/>
          </w:tcPr>
          <w:p w14:paraId="0ACFB13D" w14:textId="77777777" w:rsidR="00B9698C" w:rsidRPr="00B9698C" w:rsidRDefault="00B9698C" w:rsidP="0003651A">
            <w:pPr>
              <w:jc w:val="both"/>
              <w:rPr>
                <w:rFonts w:ascii="Times New Roman" w:hAnsi="Times New Roman" w:cs="Times New Roman"/>
                <w:vanish/>
              </w:rPr>
            </w:pPr>
          </w:p>
        </w:tc>
      </w:tr>
      <w:tr w:rsidR="00B9698C" w:rsidRPr="00B9698C" w14:paraId="603206B9" w14:textId="77777777" w:rsidTr="00B9698C">
        <w:trPr>
          <w:hidden/>
        </w:trPr>
        <w:tc>
          <w:tcPr>
            <w:tcW w:w="819" w:type="dxa"/>
          </w:tcPr>
          <w:p w14:paraId="11899538" w14:textId="77777777" w:rsidR="00B9698C" w:rsidRPr="00B9698C" w:rsidRDefault="00B9698C" w:rsidP="0003651A">
            <w:pPr>
              <w:jc w:val="both"/>
              <w:rPr>
                <w:rFonts w:ascii="Times New Roman" w:hAnsi="Times New Roman" w:cs="Times New Roman"/>
                <w:vanish/>
              </w:rPr>
            </w:pPr>
          </w:p>
        </w:tc>
        <w:tc>
          <w:tcPr>
            <w:tcW w:w="819" w:type="dxa"/>
          </w:tcPr>
          <w:p w14:paraId="662E35D2" w14:textId="77777777" w:rsidR="00B9698C" w:rsidRPr="00B9698C" w:rsidRDefault="00B9698C" w:rsidP="0003651A">
            <w:pPr>
              <w:jc w:val="both"/>
              <w:rPr>
                <w:rFonts w:ascii="Times New Roman" w:hAnsi="Times New Roman" w:cs="Times New Roman"/>
                <w:vanish/>
              </w:rPr>
            </w:pPr>
          </w:p>
        </w:tc>
        <w:tc>
          <w:tcPr>
            <w:tcW w:w="819" w:type="dxa"/>
            <w:gridSpan w:val="2"/>
          </w:tcPr>
          <w:p w14:paraId="15D3A723" w14:textId="77777777" w:rsidR="00B9698C" w:rsidRPr="00B9698C" w:rsidRDefault="00B9698C" w:rsidP="0003651A">
            <w:pPr>
              <w:jc w:val="both"/>
              <w:rPr>
                <w:rFonts w:ascii="Times New Roman" w:hAnsi="Times New Roman" w:cs="Times New Roman"/>
                <w:vanish/>
              </w:rPr>
            </w:pPr>
          </w:p>
        </w:tc>
        <w:tc>
          <w:tcPr>
            <w:tcW w:w="819" w:type="dxa"/>
          </w:tcPr>
          <w:p w14:paraId="73BFA821" w14:textId="77777777" w:rsidR="00B9698C" w:rsidRPr="00B9698C" w:rsidRDefault="00B9698C" w:rsidP="0003651A">
            <w:pPr>
              <w:jc w:val="both"/>
              <w:rPr>
                <w:rFonts w:ascii="Times New Roman" w:hAnsi="Times New Roman" w:cs="Times New Roman"/>
                <w:vanish/>
              </w:rPr>
            </w:pPr>
          </w:p>
        </w:tc>
        <w:tc>
          <w:tcPr>
            <w:tcW w:w="820" w:type="dxa"/>
            <w:gridSpan w:val="2"/>
          </w:tcPr>
          <w:p w14:paraId="1AA1DF98" w14:textId="77777777" w:rsidR="00B9698C" w:rsidRPr="00B9698C" w:rsidRDefault="00B9698C" w:rsidP="0003651A">
            <w:pPr>
              <w:jc w:val="both"/>
              <w:rPr>
                <w:rFonts w:ascii="Times New Roman" w:hAnsi="Times New Roman" w:cs="Times New Roman"/>
                <w:vanish/>
              </w:rPr>
            </w:pPr>
          </w:p>
        </w:tc>
        <w:tc>
          <w:tcPr>
            <w:tcW w:w="820" w:type="dxa"/>
          </w:tcPr>
          <w:p w14:paraId="4F0B8962" w14:textId="77777777" w:rsidR="00B9698C" w:rsidRPr="00B9698C" w:rsidRDefault="00B9698C" w:rsidP="0003651A">
            <w:pPr>
              <w:jc w:val="both"/>
              <w:rPr>
                <w:rFonts w:ascii="Times New Roman" w:hAnsi="Times New Roman" w:cs="Times New Roman"/>
                <w:vanish/>
              </w:rPr>
            </w:pPr>
          </w:p>
        </w:tc>
        <w:tc>
          <w:tcPr>
            <w:tcW w:w="820" w:type="dxa"/>
            <w:gridSpan w:val="2"/>
          </w:tcPr>
          <w:p w14:paraId="08A2532A" w14:textId="77777777" w:rsidR="00B9698C" w:rsidRPr="00B9698C" w:rsidRDefault="00B9698C" w:rsidP="0003651A">
            <w:pPr>
              <w:jc w:val="both"/>
              <w:rPr>
                <w:rFonts w:ascii="Times New Roman" w:hAnsi="Times New Roman" w:cs="Times New Roman"/>
                <w:vanish/>
              </w:rPr>
            </w:pPr>
          </w:p>
        </w:tc>
        <w:tc>
          <w:tcPr>
            <w:tcW w:w="820" w:type="dxa"/>
          </w:tcPr>
          <w:p w14:paraId="565D2E93" w14:textId="77777777" w:rsidR="00B9698C" w:rsidRPr="00B9698C" w:rsidRDefault="00B9698C" w:rsidP="0003651A">
            <w:pPr>
              <w:jc w:val="both"/>
              <w:rPr>
                <w:rFonts w:ascii="Times New Roman" w:hAnsi="Times New Roman" w:cs="Times New Roman"/>
                <w:vanish/>
              </w:rPr>
            </w:pPr>
          </w:p>
        </w:tc>
        <w:tc>
          <w:tcPr>
            <w:tcW w:w="820" w:type="dxa"/>
            <w:gridSpan w:val="2"/>
          </w:tcPr>
          <w:p w14:paraId="4FD09FB5" w14:textId="77777777" w:rsidR="00B9698C" w:rsidRPr="00B9698C" w:rsidRDefault="00B9698C" w:rsidP="0003651A">
            <w:pPr>
              <w:jc w:val="both"/>
              <w:rPr>
                <w:rFonts w:ascii="Times New Roman" w:hAnsi="Times New Roman" w:cs="Times New Roman"/>
                <w:vanish/>
              </w:rPr>
            </w:pPr>
          </w:p>
        </w:tc>
        <w:tc>
          <w:tcPr>
            <w:tcW w:w="820" w:type="dxa"/>
          </w:tcPr>
          <w:p w14:paraId="118BC896" w14:textId="77777777" w:rsidR="00B9698C" w:rsidRPr="00B9698C" w:rsidRDefault="00B9698C" w:rsidP="0003651A">
            <w:pPr>
              <w:jc w:val="both"/>
              <w:rPr>
                <w:rFonts w:ascii="Times New Roman" w:hAnsi="Times New Roman" w:cs="Times New Roman"/>
                <w:vanish/>
              </w:rPr>
            </w:pPr>
          </w:p>
        </w:tc>
        <w:tc>
          <w:tcPr>
            <w:tcW w:w="820" w:type="dxa"/>
          </w:tcPr>
          <w:p w14:paraId="3A9AD033" w14:textId="77777777" w:rsidR="00B9698C" w:rsidRPr="00B9698C" w:rsidRDefault="00B9698C" w:rsidP="0003651A">
            <w:pPr>
              <w:jc w:val="both"/>
              <w:rPr>
                <w:rFonts w:ascii="Times New Roman" w:hAnsi="Times New Roman" w:cs="Times New Roman"/>
                <w:vanish/>
              </w:rPr>
            </w:pPr>
          </w:p>
        </w:tc>
      </w:tr>
      <w:tr w:rsidR="00B9698C" w:rsidRPr="00B9698C" w14:paraId="3E05FA4D" w14:textId="77777777" w:rsidTr="00B9698C">
        <w:trPr>
          <w:hidden/>
        </w:trPr>
        <w:tc>
          <w:tcPr>
            <w:tcW w:w="819" w:type="dxa"/>
          </w:tcPr>
          <w:p w14:paraId="7A38CB02" w14:textId="77777777" w:rsidR="00B9698C" w:rsidRPr="00B9698C" w:rsidRDefault="00B9698C" w:rsidP="0003651A">
            <w:pPr>
              <w:jc w:val="both"/>
              <w:rPr>
                <w:rFonts w:ascii="Times New Roman" w:hAnsi="Times New Roman" w:cs="Times New Roman"/>
                <w:vanish/>
              </w:rPr>
            </w:pPr>
          </w:p>
        </w:tc>
        <w:tc>
          <w:tcPr>
            <w:tcW w:w="819" w:type="dxa"/>
          </w:tcPr>
          <w:p w14:paraId="6FD109D4" w14:textId="77777777" w:rsidR="00B9698C" w:rsidRPr="00B9698C" w:rsidRDefault="00B9698C" w:rsidP="0003651A">
            <w:pPr>
              <w:jc w:val="both"/>
              <w:rPr>
                <w:rFonts w:ascii="Times New Roman" w:hAnsi="Times New Roman" w:cs="Times New Roman"/>
                <w:vanish/>
              </w:rPr>
            </w:pPr>
          </w:p>
        </w:tc>
        <w:tc>
          <w:tcPr>
            <w:tcW w:w="819" w:type="dxa"/>
            <w:gridSpan w:val="2"/>
          </w:tcPr>
          <w:p w14:paraId="4172FED4" w14:textId="77777777" w:rsidR="00B9698C" w:rsidRPr="00B9698C" w:rsidRDefault="00B9698C" w:rsidP="0003651A">
            <w:pPr>
              <w:jc w:val="both"/>
              <w:rPr>
                <w:rFonts w:ascii="Times New Roman" w:hAnsi="Times New Roman" w:cs="Times New Roman"/>
                <w:vanish/>
              </w:rPr>
            </w:pPr>
          </w:p>
        </w:tc>
        <w:tc>
          <w:tcPr>
            <w:tcW w:w="819" w:type="dxa"/>
          </w:tcPr>
          <w:p w14:paraId="73A6EBBF" w14:textId="77777777" w:rsidR="00B9698C" w:rsidRPr="00B9698C" w:rsidRDefault="00B9698C" w:rsidP="0003651A">
            <w:pPr>
              <w:jc w:val="both"/>
              <w:rPr>
                <w:rFonts w:ascii="Times New Roman" w:hAnsi="Times New Roman" w:cs="Times New Roman"/>
                <w:vanish/>
              </w:rPr>
            </w:pPr>
          </w:p>
        </w:tc>
        <w:tc>
          <w:tcPr>
            <w:tcW w:w="820" w:type="dxa"/>
            <w:gridSpan w:val="2"/>
          </w:tcPr>
          <w:p w14:paraId="65AEEB55" w14:textId="77777777" w:rsidR="00B9698C" w:rsidRPr="00B9698C" w:rsidRDefault="00B9698C" w:rsidP="0003651A">
            <w:pPr>
              <w:jc w:val="both"/>
              <w:rPr>
                <w:rFonts w:ascii="Times New Roman" w:hAnsi="Times New Roman" w:cs="Times New Roman"/>
                <w:vanish/>
              </w:rPr>
            </w:pPr>
          </w:p>
        </w:tc>
        <w:tc>
          <w:tcPr>
            <w:tcW w:w="820" w:type="dxa"/>
          </w:tcPr>
          <w:p w14:paraId="0286F9EB" w14:textId="77777777" w:rsidR="00B9698C" w:rsidRPr="00B9698C" w:rsidRDefault="00B9698C" w:rsidP="0003651A">
            <w:pPr>
              <w:jc w:val="both"/>
              <w:rPr>
                <w:rFonts w:ascii="Times New Roman" w:hAnsi="Times New Roman" w:cs="Times New Roman"/>
                <w:vanish/>
              </w:rPr>
            </w:pPr>
          </w:p>
        </w:tc>
        <w:tc>
          <w:tcPr>
            <w:tcW w:w="820" w:type="dxa"/>
            <w:gridSpan w:val="2"/>
          </w:tcPr>
          <w:p w14:paraId="0F2E5E47" w14:textId="77777777" w:rsidR="00B9698C" w:rsidRPr="00B9698C" w:rsidRDefault="00B9698C" w:rsidP="0003651A">
            <w:pPr>
              <w:jc w:val="both"/>
              <w:rPr>
                <w:rFonts w:ascii="Times New Roman" w:hAnsi="Times New Roman" w:cs="Times New Roman"/>
                <w:vanish/>
              </w:rPr>
            </w:pPr>
          </w:p>
        </w:tc>
        <w:tc>
          <w:tcPr>
            <w:tcW w:w="820" w:type="dxa"/>
          </w:tcPr>
          <w:p w14:paraId="00E37C3A" w14:textId="77777777" w:rsidR="00B9698C" w:rsidRPr="00B9698C" w:rsidRDefault="00B9698C" w:rsidP="0003651A">
            <w:pPr>
              <w:jc w:val="both"/>
              <w:rPr>
                <w:rFonts w:ascii="Times New Roman" w:hAnsi="Times New Roman" w:cs="Times New Roman"/>
                <w:vanish/>
              </w:rPr>
            </w:pPr>
          </w:p>
        </w:tc>
        <w:tc>
          <w:tcPr>
            <w:tcW w:w="820" w:type="dxa"/>
            <w:gridSpan w:val="2"/>
          </w:tcPr>
          <w:p w14:paraId="32216A8E" w14:textId="77777777" w:rsidR="00B9698C" w:rsidRPr="00B9698C" w:rsidRDefault="00B9698C" w:rsidP="0003651A">
            <w:pPr>
              <w:jc w:val="both"/>
              <w:rPr>
                <w:rFonts w:ascii="Times New Roman" w:hAnsi="Times New Roman" w:cs="Times New Roman"/>
                <w:vanish/>
              </w:rPr>
            </w:pPr>
          </w:p>
        </w:tc>
        <w:tc>
          <w:tcPr>
            <w:tcW w:w="820" w:type="dxa"/>
          </w:tcPr>
          <w:p w14:paraId="470186E1" w14:textId="77777777" w:rsidR="00B9698C" w:rsidRPr="00B9698C" w:rsidRDefault="00B9698C" w:rsidP="0003651A">
            <w:pPr>
              <w:jc w:val="both"/>
              <w:rPr>
                <w:rFonts w:ascii="Times New Roman" w:hAnsi="Times New Roman" w:cs="Times New Roman"/>
                <w:vanish/>
              </w:rPr>
            </w:pPr>
          </w:p>
        </w:tc>
        <w:tc>
          <w:tcPr>
            <w:tcW w:w="820" w:type="dxa"/>
          </w:tcPr>
          <w:p w14:paraId="20A03B0C" w14:textId="77777777" w:rsidR="00B9698C" w:rsidRPr="00B9698C" w:rsidRDefault="00B9698C" w:rsidP="0003651A">
            <w:pPr>
              <w:jc w:val="both"/>
              <w:rPr>
                <w:rFonts w:ascii="Times New Roman" w:hAnsi="Times New Roman" w:cs="Times New Roman"/>
                <w:vanish/>
              </w:rPr>
            </w:pPr>
          </w:p>
        </w:tc>
      </w:tr>
      <w:tr w:rsidR="00B9698C" w:rsidRPr="00B9698C" w14:paraId="76C90DE8" w14:textId="77777777" w:rsidTr="00B9698C">
        <w:trPr>
          <w:hidden/>
        </w:trPr>
        <w:tc>
          <w:tcPr>
            <w:tcW w:w="819" w:type="dxa"/>
          </w:tcPr>
          <w:p w14:paraId="066025A2" w14:textId="77777777" w:rsidR="00B9698C" w:rsidRPr="00B9698C" w:rsidRDefault="00B9698C" w:rsidP="0003651A">
            <w:pPr>
              <w:jc w:val="both"/>
              <w:rPr>
                <w:rFonts w:ascii="Times New Roman" w:hAnsi="Times New Roman" w:cs="Times New Roman"/>
                <w:vanish/>
              </w:rPr>
            </w:pPr>
          </w:p>
        </w:tc>
        <w:tc>
          <w:tcPr>
            <w:tcW w:w="819" w:type="dxa"/>
          </w:tcPr>
          <w:p w14:paraId="31905A2C" w14:textId="77777777" w:rsidR="00B9698C" w:rsidRPr="00B9698C" w:rsidRDefault="00B9698C" w:rsidP="0003651A">
            <w:pPr>
              <w:jc w:val="both"/>
              <w:rPr>
                <w:rFonts w:ascii="Times New Roman" w:hAnsi="Times New Roman" w:cs="Times New Roman"/>
                <w:vanish/>
              </w:rPr>
            </w:pPr>
          </w:p>
        </w:tc>
        <w:tc>
          <w:tcPr>
            <w:tcW w:w="819" w:type="dxa"/>
            <w:gridSpan w:val="2"/>
          </w:tcPr>
          <w:p w14:paraId="09E004CF" w14:textId="77777777" w:rsidR="00B9698C" w:rsidRPr="00B9698C" w:rsidRDefault="00B9698C" w:rsidP="0003651A">
            <w:pPr>
              <w:jc w:val="both"/>
              <w:rPr>
                <w:rFonts w:ascii="Times New Roman" w:hAnsi="Times New Roman" w:cs="Times New Roman"/>
                <w:vanish/>
              </w:rPr>
            </w:pPr>
          </w:p>
        </w:tc>
        <w:tc>
          <w:tcPr>
            <w:tcW w:w="819" w:type="dxa"/>
          </w:tcPr>
          <w:p w14:paraId="72251CDD" w14:textId="77777777" w:rsidR="00B9698C" w:rsidRPr="00B9698C" w:rsidRDefault="00B9698C" w:rsidP="0003651A">
            <w:pPr>
              <w:jc w:val="both"/>
              <w:rPr>
                <w:rFonts w:ascii="Times New Roman" w:hAnsi="Times New Roman" w:cs="Times New Roman"/>
                <w:vanish/>
              </w:rPr>
            </w:pPr>
          </w:p>
        </w:tc>
        <w:tc>
          <w:tcPr>
            <w:tcW w:w="820" w:type="dxa"/>
            <w:gridSpan w:val="2"/>
          </w:tcPr>
          <w:p w14:paraId="14D135CF" w14:textId="77777777" w:rsidR="00B9698C" w:rsidRPr="00B9698C" w:rsidRDefault="00B9698C" w:rsidP="0003651A">
            <w:pPr>
              <w:jc w:val="both"/>
              <w:rPr>
                <w:rFonts w:ascii="Times New Roman" w:hAnsi="Times New Roman" w:cs="Times New Roman"/>
                <w:vanish/>
              </w:rPr>
            </w:pPr>
          </w:p>
        </w:tc>
        <w:tc>
          <w:tcPr>
            <w:tcW w:w="820" w:type="dxa"/>
          </w:tcPr>
          <w:p w14:paraId="390A12DA" w14:textId="77777777" w:rsidR="00B9698C" w:rsidRPr="00B9698C" w:rsidRDefault="00B9698C" w:rsidP="0003651A">
            <w:pPr>
              <w:jc w:val="both"/>
              <w:rPr>
                <w:rFonts w:ascii="Times New Roman" w:hAnsi="Times New Roman" w:cs="Times New Roman"/>
                <w:vanish/>
              </w:rPr>
            </w:pPr>
          </w:p>
        </w:tc>
        <w:tc>
          <w:tcPr>
            <w:tcW w:w="820" w:type="dxa"/>
            <w:gridSpan w:val="2"/>
          </w:tcPr>
          <w:p w14:paraId="52820811" w14:textId="77777777" w:rsidR="00B9698C" w:rsidRPr="00B9698C" w:rsidRDefault="00B9698C" w:rsidP="0003651A">
            <w:pPr>
              <w:jc w:val="both"/>
              <w:rPr>
                <w:rFonts w:ascii="Times New Roman" w:hAnsi="Times New Roman" w:cs="Times New Roman"/>
                <w:vanish/>
              </w:rPr>
            </w:pPr>
          </w:p>
        </w:tc>
        <w:tc>
          <w:tcPr>
            <w:tcW w:w="820" w:type="dxa"/>
          </w:tcPr>
          <w:p w14:paraId="617C49F8" w14:textId="77777777" w:rsidR="00B9698C" w:rsidRPr="00B9698C" w:rsidRDefault="00B9698C" w:rsidP="0003651A">
            <w:pPr>
              <w:jc w:val="both"/>
              <w:rPr>
                <w:rFonts w:ascii="Times New Roman" w:hAnsi="Times New Roman" w:cs="Times New Roman"/>
                <w:vanish/>
              </w:rPr>
            </w:pPr>
          </w:p>
        </w:tc>
        <w:tc>
          <w:tcPr>
            <w:tcW w:w="820" w:type="dxa"/>
            <w:gridSpan w:val="2"/>
          </w:tcPr>
          <w:p w14:paraId="782E881B" w14:textId="77777777" w:rsidR="00B9698C" w:rsidRPr="00B9698C" w:rsidRDefault="00B9698C" w:rsidP="0003651A">
            <w:pPr>
              <w:jc w:val="both"/>
              <w:rPr>
                <w:rFonts w:ascii="Times New Roman" w:hAnsi="Times New Roman" w:cs="Times New Roman"/>
                <w:vanish/>
              </w:rPr>
            </w:pPr>
          </w:p>
        </w:tc>
        <w:tc>
          <w:tcPr>
            <w:tcW w:w="820" w:type="dxa"/>
          </w:tcPr>
          <w:p w14:paraId="2C286BEC" w14:textId="77777777" w:rsidR="00B9698C" w:rsidRPr="00B9698C" w:rsidRDefault="00B9698C" w:rsidP="0003651A">
            <w:pPr>
              <w:jc w:val="both"/>
              <w:rPr>
                <w:rFonts w:ascii="Times New Roman" w:hAnsi="Times New Roman" w:cs="Times New Roman"/>
                <w:vanish/>
              </w:rPr>
            </w:pPr>
          </w:p>
        </w:tc>
        <w:tc>
          <w:tcPr>
            <w:tcW w:w="820" w:type="dxa"/>
          </w:tcPr>
          <w:p w14:paraId="25C0F6CE" w14:textId="77777777" w:rsidR="00B9698C" w:rsidRPr="00B9698C" w:rsidRDefault="00B9698C" w:rsidP="0003651A">
            <w:pPr>
              <w:jc w:val="both"/>
              <w:rPr>
                <w:rFonts w:ascii="Times New Roman" w:hAnsi="Times New Roman" w:cs="Times New Roman"/>
                <w:vanish/>
              </w:rPr>
            </w:pPr>
          </w:p>
        </w:tc>
      </w:tr>
      <w:tr w:rsidR="00B9698C" w:rsidRPr="00B9698C" w14:paraId="0CD0D006" w14:textId="77777777" w:rsidTr="00B9698C">
        <w:trPr>
          <w:hidden/>
        </w:trPr>
        <w:tc>
          <w:tcPr>
            <w:tcW w:w="1803" w:type="dxa"/>
            <w:gridSpan w:val="3"/>
          </w:tcPr>
          <w:p w14:paraId="008FF47F" w14:textId="77777777" w:rsidR="00B9698C" w:rsidRPr="00B9698C" w:rsidRDefault="00B9698C" w:rsidP="0003651A">
            <w:pPr>
              <w:jc w:val="both"/>
              <w:rPr>
                <w:rFonts w:ascii="Times New Roman" w:hAnsi="Times New Roman" w:cs="Times New Roman"/>
                <w:vanish/>
              </w:rPr>
            </w:pPr>
          </w:p>
        </w:tc>
        <w:tc>
          <w:tcPr>
            <w:tcW w:w="1803" w:type="dxa"/>
            <w:gridSpan w:val="3"/>
          </w:tcPr>
          <w:p w14:paraId="2DA357E5" w14:textId="77777777" w:rsidR="00B9698C" w:rsidRPr="00B9698C" w:rsidRDefault="00B9698C" w:rsidP="0003651A">
            <w:pPr>
              <w:jc w:val="both"/>
              <w:rPr>
                <w:rFonts w:ascii="Times New Roman" w:hAnsi="Times New Roman" w:cs="Times New Roman"/>
                <w:vanish/>
              </w:rPr>
            </w:pPr>
          </w:p>
        </w:tc>
        <w:tc>
          <w:tcPr>
            <w:tcW w:w="1803" w:type="dxa"/>
            <w:gridSpan w:val="3"/>
          </w:tcPr>
          <w:p w14:paraId="6E6FC907" w14:textId="77777777" w:rsidR="00B9698C" w:rsidRPr="00B9698C" w:rsidRDefault="00B9698C" w:rsidP="0003651A">
            <w:pPr>
              <w:jc w:val="both"/>
              <w:rPr>
                <w:rFonts w:ascii="Times New Roman" w:hAnsi="Times New Roman" w:cs="Times New Roman"/>
                <w:vanish/>
              </w:rPr>
            </w:pPr>
          </w:p>
        </w:tc>
        <w:tc>
          <w:tcPr>
            <w:tcW w:w="1803" w:type="dxa"/>
            <w:gridSpan w:val="3"/>
          </w:tcPr>
          <w:p w14:paraId="517FF8E8" w14:textId="77777777" w:rsidR="00B9698C" w:rsidRPr="00B9698C" w:rsidRDefault="00B9698C" w:rsidP="0003651A">
            <w:pPr>
              <w:jc w:val="both"/>
              <w:rPr>
                <w:rFonts w:ascii="Times New Roman" w:hAnsi="Times New Roman" w:cs="Times New Roman"/>
                <w:vanish/>
              </w:rPr>
            </w:pPr>
          </w:p>
        </w:tc>
        <w:tc>
          <w:tcPr>
            <w:tcW w:w="1804" w:type="dxa"/>
            <w:gridSpan w:val="3"/>
          </w:tcPr>
          <w:p w14:paraId="357CB8F8" w14:textId="77777777" w:rsidR="00B9698C" w:rsidRPr="00B9698C" w:rsidRDefault="00B9698C" w:rsidP="0003651A">
            <w:pPr>
              <w:jc w:val="both"/>
              <w:rPr>
                <w:rFonts w:ascii="Times New Roman" w:hAnsi="Times New Roman" w:cs="Times New Roman"/>
                <w:vanish/>
              </w:rPr>
            </w:pPr>
          </w:p>
        </w:tc>
      </w:tr>
      <w:tr w:rsidR="00B9698C" w:rsidRPr="00B9698C" w14:paraId="64325A06" w14:textId="77777777" w:rsidTr="00B9698C">
        <w:trPr>
          <w:hidden/>
        </w:trPr>
        <w:tc>
          <w:tcPr>
            <w:tcW w:w="1803" w:type="dxa"/>
            <w:gridSpan w:val="3"/>
          </w:tcPr>
          <w:p w14:paraId="41C9260F" w14:textId="77777777" w:rsidR="00B9698C" w:rsidRPr="00B9698C" w:rsidRDefault="00B9698C" w:rsidP="0003651A">
            <w:pPr>
              <w:jc w:val="both"/>
              <w:rPr>
                <w:rFonts w:ascii="Times New Roman" w:hAnsi="Times New Roman" w:cs="Times New Roman"/>
                <w:vanish/>
              </w:rPr>
            </w:pPr>
          </w:p>
        </w:tc>
        <w:tc>
          <w:tcPr>
            <w:tcW w:w="1803" w:type="dxa"/>
            <w:gridSpan w:val="3"/>
          </w:tcPr>
          <w:p w14:paraId="5CC5E9E9" w14:textId="77777777" w:rsidR="00B9698C" w:rsidRPr="00B9698C" w:rsidRDefault="00B9698C" w:rsidP="0003651A">
            <w:pPr>
              <w:jc w:val="both"/>
              <w:rPr>
                <w:rFonts w:ascii="Times New Roman" w:hAnsi="Times New Roman" w:cs="Times New Roman"/>
                <w:vanish/>
              </w:rPr>
            </w:pPr>
          </w:p>
        </w:tc>
        <w:tc>
          <w:tcPr>
            <w:tcW w:w="1803" w:type="dxa"/>
            <w:gridSpan w:val="3"/>
          </w:tcPr>
          <w:p w14:paraId="2FAB6F08" w14:textId="77777777" w:rsidR="00B9698C" w:rsidRPr="00B9698C" w:rsidRDefault="00B9698C" w:rsidP="0003651A">
            <w:pPr>
              <w:jc w:val="both"/>
              <w:rPr>
                <w:rFonts w:ascii="Times New Roman" w:hAnsi="Times New Roman" w:cs="Times New Roman"/>
                <w:vanish/>
              </w:rPr>
            </w:pPr>
          </w:p>
        </w:tc>
        <w:tc>
          <w:tcPr>
            <w:tcW w:w="1803" w:type="dxa"/>
            <w:gridSpan w:val="3"/>
          </w:tcPr>
          <w:p w14:paraId="5ECF4226" w14:textId="77777777" w:rsidR="00B9698C" w:rsidRPr="00B9698C" w:rsidRDefault="00B9698C" w:rsidP="0003651A">
            <w:pPr>
              <w:jc w:val="both"/>
              <w:rPr>
                <w:rFonts w:ascii="Times New Roman" w:hAnsi="Times New Roman" w:cs="Times New Roman"/>
                <w:vanish/>
              </w:rPr>
            </w:pPr>
          </w:p>
        </w:tc>
        <w:tc>
          <w:tcPr>
            <w:tcW w:w="1804" w:type="dxa"/>
            <w:gridSpan w:val="3"/>
          </w:tcPr>
          <w:p w14:paraId="50298724" w14:textId="77777777" w:rsidR="00B9698C" w:rsidRPr="00B9698C" w:rsidRDefault="00B9698C" w:rsidP="0003651A">
            <w:pPr>
              <w:jc w:val="both"/>
              <w:rPr>
                <w:rFonts w:ascii="Times New Roman" w:hAnsi="Times New Roman" w:cs="Times New Roman"/>
                <w:vanish/>
              </w:rPr>
            </w:pPr>
          </w:p>
        </w:tc>
      </w:tr>
    </w:tbl>
    <w:p w14:paraId="12C31FEE" w14:textId="176171BA" w:rsidR="009E0F08" w:rsidRDefault="009E0F08" w:rsidP="0003651A">
      <w:pPr>
        <w:jc w:val="both"/>
        <w:rPr>
          <w:rFonts w:ascii="Times New Roman" w:hAnsi="Times New Roman" w:cs="Times New Roman"/>
        </w:rPr>
      </w:pPr>
      <w:r>
        <w:rPr>
          <w:rFonts w:ascii="Times New Roman" w:hAnsi="Times New Roman" w:cs="Times New Roman"/>
        </w:rPr>
        <w:t xml:space="preserve">Table 4.1 </w:t>
      </w:r>
      <w:r w:rsidRPr="009E0F08">
        <w:rPr>
          <w:rFonts w:ascii="Times New Roman" w:hAnsi="Times New Roman" w:cs="Times New Roman"/>
        </w:rPr>
        <w:t xml:space="preserve">Pearson </w:t>
      </w:r>
      <w:r w:rsidR="001D1F8A" w:rsidRPr="009E0F08">
        <w:rPr>
          <w:rFonts w:ascii="Times New Roman" w:hAnsi="Times New Roman" w:cs="Times New Roman"/>
        </w:rPr>
        <w:t xml:space="preserve">Correlation </w:t>
      </w:r>
      <w:r w:rsidR="001D1F8A">
        <w:rPr>
          <w:rFonts w:ascii="Times New Roman" w:hAnsi="Times New Roman" w:cs="Times New Roman"/>
        </w:rPr>
        <w:t>Coefficient</w:t>
      </w:r>
      <w:r>
        <w:rPr>
          <w:rFonts w:ascii="Times New Roman" w:hAnsi="Times New Roman" w:cs="Times New Roman"/>
        </w:rPr>
        <w:t xml:space="preserve"> with </w:t>
      </w:r>
      <w:r w:rsidR="001D1F8A">
        <w:rPr>
          <w:rFonts w:ascii="Times New Roman" w:hAnsi="Times New Roman" w:cs="Times New Roman"/>
        </w:rPr>
        <w:t xml:space="preserve">Interpretation </w:t>
      </w:r>
    </w:p>
    <w:p w14:paraId="1F6A0DE8" w14:textId="771D4F93" w:rsidR="001D1F8A" w:rsidRDefault="001D1F8A" w:rsidP="0003651A">
      <w:pPr>
        <w:jc w:val="both"/>
        <w:rPr>
          <w:rFonts w:ascii="Times New Roman" w:hAnsi="Times New Roman" w:cs="Times New Roman"/>
        </w:rPr>
      </w:pPr>
      <w:r>
        <w:rPr>
          <w:noProof/>
        </w:rPr>
        <w:drawing>
          <wp:inline distT="0" distB="0" distL="0" distR="0" wp14:anchorId="3A82BE80" wp14:editId="290A1025">
            <wp:extent cx="5731510" cy="6048375"/>
            <wp:effectExtent l="0" t="0" r="2540" b="9525"/>
            <wp:docPr id="7290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25929" name=""/>
                    <pic:cNvPicPr/>
                  </pic:nvPicPr>
                  <pic:blipFill>
                    <a:blip r:embed="rId14"/>
                    <a:stretch>
                      <a:fillRect/>
                    </a:stretch>
                  </pic:blipFill>
                  <pic:spPr>
                    <a:xfrm>
                      <a:off x="0" y="0"/>
                      <a:ext cx="5731510" cy="6048375"/>
                    </a:xfrm>
                    <a:prstGeom prst="rect">
                      <a:avLst/>
                    </a:prstGeom>
                  </pic:spPr>
                </pic:pic>
              </a:graphicData>
            </a:graphic>
          </wp:inline>
        </w:drawing>
      </w:r>
    </w:p>
    <w:p w14:paraId="04275E13" w14:textId="27476594" w:rsidR="001D1F8A" w:rsidRPr="009E0F08" w:rsidRDefault="001D1F8A" w:rsidP="0003651A">
      <w:pPr>
        <w:jc w:val="both"/>
        <w:rPr>
          <w:rFonts w:ascii="Times New Roman" w:hAnsi="Times New Roman" w:cs="Times New Roman"/>
        </w:rPr>
      </w:pPr>
      <w:r>
        <w:rPr>
          <w:noProof/>
        </w:rPr>
        <w:drawing>
          <wp:inline distT="0" distB="0" distL="0" distR="0" wp14:anchorId="79109B88" wp14:editId="18A8A194">
            <wp:extent cx="3269673" cy="865307"/>
            <wp:effectExtent l="0" t="0" r="6985" b="0"/>
            <wp:docPr id="110388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3161" name=""/>
                    <pic:cNvPicPr/>
                  </pic:nvPicPr>
                  <pic:blipFill>
                    <a:blip r:embed="rId15"/>
                    <a:stretch>
                      <a:fillRect/>
                    </a:stretch>
                  </pic:blipFill>
                  <pic:spPr>
                    <a:xfrm>
                      <a:off x="0" y="0"/>
                      <a:ext cx="3300269" cy="873404"/>
                    </a:xfrm>
                    <a:prstGeom prst="rect">
                      <a:avLst/>
                    </a:prstGeom>
                  </pic:spPr>
                </pic:pic>
              </a:graphicData>
            </a:graphic>
          </wp:inline>
        </w:drawing>
      </w:r>
    </w:p>
    <w:p w14:paraId="1976F4BD" w14:textId="77777777" w:rsidR="009E0F08" w:rsidRPr="009E0F08" w:rsidRDefault="009E0F08" w:rsidP="0003651A">
      <w:pPr>
        <w:jc w:val="both"/>
        <w:rPr>
          <w:rFonts w:ascii="Times New Roman" w:hAnsi="Times New Roman" w:cs="Times New Roman"/>
          <w:vanish/>
        </w:rPr>
      </w:pPr>
    </w:p>
    <w:p w14:paraId="19B9A01C" w14:textId="50C761B3" w:rsidR="009E0F08" w:rsidRDefault="009E0F08" w:rsidP="0003651A">
      <w:pPr>
        <w:jc w:val="both"/>
        <w:rPr>
          <w:rFonts w:ascii="Times New Roman" w:hAnsi="Times New Roman" w:cs="Times New Roman"/>
        </w:rPr>
      </w:pPr>
      <w:r w:rsidRPr="009E0F08">
        <w:rPr>
          <w:rFonts w:ascii="Times New Roman" w:hAnsi="Times New Roman" w:cs="Times New Roman"/>
        </w:rPr>
        <w:t xml:space="preserve">This correlation matrix highlights that </w:t>
      </w:r>
      <w:r w:rsidR="001D1F8A" w:rsidRPr="009E0F08">
        <w:rPr>
          <w:rFonts w:ascii="Times New Roman" w:hAnsi="Times New Roman" w:cs="Times New Roman"/>
        </w:rPr>
        <w:t>Overall,</w:t>
      </w:r>
      <w:r w:rsidRPr="009E0F08">
        <w:rPr>
          <w:rFonts w:ascii="Times New Roman" w:hAnsi="Times New Roman" w:cs="Times New Roman"/>
        </w:rPr>
        <w:t xml:space="preserve"> Height and Surface Area are key predictors of both Heating Load and Cooling Load, while Glazing Area has a smaller, specific impact on Cooling Load due to solar gain. This insight will guide the selection of features in subsequent regression modelling for energy load prediction.</w:t>
      </w:r>
    </w:p>
    <w:p w14:paraId="0383FE9E" w14:textId="77777777" w:rsidR="001D0386" w:rsidRDefault="001D0386" w:rsidP="0003651A">
      <w:pPr>
        <w:jc w:val="both"/>
        <w:rPr>
          <w:rFonts w:ascii="Times New Roman" w:hAnsi="Times New Roman" w:cs="Times New Roman"/>
        </w:rPr>
      </w:pPr>
    </w:p>
    <w:p w14:paraId="210B7A0E" w14:textId="21F91380" w:rsidR="0079220E" w:rsidRDefault="0079220E" w:rsidP="0003651A">
      <w:pPr>
        <w:jc w:val="both"/>
        <w:rPr>
          <w:rFonts w:ascii="Times New Roman" w:hAnsi="Times New Roman" w:cs="Times New Roman"/>
          <w:b/>
          <w:bCs/>
        </w:rPr>
      </w:pPr>
      <w:r>
        <w:rPr>
          <w:rFonts w:ascii="Times New Roman" w:hAnsi="Times New Roman" w:cs="Times New Roman"/>
          <w:b/>
          <w:bCs/>
        </w:rPr>
        <w:lastRenderedPageBreak/>
        <w:t>5. Regression Analysis</w:t>
      </w:r>
    </w:p>
    <w:p w14:paraId="6CEBA4E9" w14:textId="230F67BD" w:rsidR="001D0386" w:rsidRPr="001D0386" w:rsidRDefault="001D0386" w:rsidP="0003651A">
      <w:pPr>
        <w:jc w:val="both"/>
        <w:rPr>
          <w:rFonts w:ascii="Times New Roman" w:hAnsi="Times New Roman" w:cs="Times New Roman"/>
          <w:b/>
          <w:bCs/>
        </w:rPr>
      </w:pPr>
      <w:r w:rsidRPr="001D0386">
        <w:rPr>
          <w:rFonts w:ascii="Times New Roman" w:hAnsi="Times New Roman" w:cs="Times New Roman"/>
          <w:b/>
          <w:bCs/>
        </w:rPr>
        <w:t>5.1 Formulation of Regression Models</w:t>
      </w:r>
    </w:p>
    <w:p w14:paraId="27225F74" w14:textId="77777777" w:rsidR="001D0386" w:rsidRPr="001D0386" w:rsidRDefault="001D0386" w:rsidP="0003651A">
      <w:pPr>
        <w:jc w:val="both"/>
        <w:rPr>
          <w:rFonts w:ascii="Times New Roman" w:hAnsi="Times New Roman" w:cs="Times New Roman"/>
          <w:b/>
          <w:bCs/>
        </w:rPr>
      </w:pPr>
      <w:r w:rsidRPr="001D0386">
        <w:rPr>
          <w:rFonts w:ascii="Times New Roman" w:hAnsi="Times New Roman" w:cs="Times New Roman"/>
          <w:b/>
          <w:bCs/>
        </w:rPr>
        <w:t>Explanation of Dependent and Independent Variables</w:t>
      </w:r>
    </w:p>
    <w:p w14:paraId="6CB4B2B0" w14:textId="77777777" w:rsidR="001D0386" w:rsidRPr="001D0386" w:rsidRDefault="001D0386" w:rsidP="0003651A">
      <w:pPr>
        <w:jc w:val="both"/>
        <w:rPr>
          <w:rFonts w:ascii="Times New Roman" w:hAnsi="Times New Roman" w:cs="Times New Roman"/>
        </w:rPr>
      </w:pPr>
      <w:r w:rsidRPr="001D0386">
        <w:rPr>
          <w:rFonts w:ascii="Times New Roman" w:hAnsi="Times New Roman" w:cs="Times New Roman"/>
        </w:rPr>
        <w:t xml:space="preserve">In this analysis, the primary goal is to predict </w:t>
      </w:r>
      <w:r w:rsidRPr="001D0386">
        <w:rPr>
          <w:rFonts w:ascii="Times New Roman" w:hAnsi="Times New Roman" w:cs="Times New Roman"/>
          <w:b/>
          <w:bCs/>
        </w:rPr>
        <w:t>Heating Load</w:t>
      </w:r>
      <w:r w:rsidRPr="001D0386">
        <w:rPr>
          <w:rFonts w:ascii="Times New Roman" w:hAnsi="Times New Roman" w:cs="Times New Roman"/>
        </w:rPr>
        <w:t xml:space="preserve"> and </w:t>
      </w:r>
      <w:r w:rsidRPr="001D0386">
        <w:rPr>
          <w:rFonts w:ascii="Times New Roman" w:hAnsi="Times New Roman" w:cs="Times New Roman"/>
          <w:b/>
          <w:bCs/>
        </w:rPr>
        <w:t>Cooling Load</w:t>
      </w:r>
      <w:r w:rsidRPr="001D0386">
        <w:rPr>
          <w:rFonts w:ascii="Times New Roman" w:hAnsi="Times New Roman" w:cs="Times New Roman"/>
        </w:rPr>
        <w:t xml:space="preserve"> based on building design variables. Thus, we formulate two separate regression models with each energy load as the dependent variable:</w:t>
      </w:r>
    </w:p>
    <w:p w14:paraId="6B380A10" w14:textId="77777777" w:rsidR="001D0386" w:rsidRPr="001D0386" w:rsidRDefault="001D0386" w:rsidP="0003651A">
      <w:pPr>
        <w:numPr>
          <w:ilvl w:val="0"/>
          <w:numId w:val="5"/>
        </w:numPr>
        <w:jc w:val="both"/>
        <w:rPr>
          <w:rFonts w:ascii="Times New Roman" w:hAnsi="Times New Roman" w:cs="Times New Roman"/>
        </w:rPr>
      </w:pPr>
      <w:r w:rsidRPr="001D0386">
        <w:rPr>
          <w:rFonts w:ascii="Times New Roman" w:hAnsi="Times New Roman" w:cs="Times New Roman"/>
          <w:b/>
          <w:bCs/>
        </w:rPr>
        <w:t>Dependent Variables</w:t>
      </w:r>
      <w:r w:rsidRPr="001D0386">
        <w:rPr>
          <w:rFonts w:ascii="Times New Roman" w:hAnsi="Times New Roman" w:cs="Times New Roman"/>
        </w:rPr>
        <w:t>:</w:t>
      </w:r>
    </w:p>
    <w:p w14:paraId="5FE6F907" w14:textId="77777777"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Heating Load (HL)</w:t>
      </w:r>
      <w:r w:rsidRPr="001D0386">
        <w:rPr>
          <w:rFonts w:ascii="Times New Roman" w:hAnsi="Times New Roman" w:cs="Times New Roman"/>
        </w:rPr>
        <w:t>: The amount of energy required to maintain a comfortable temperature during colder conditions.</w:t>
      </w:r>
    </w:p>
    <w:p w14:paraId="3AEC6D11" w14:textId="77777777"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Cooling Load (CL)</w:t>
      </w:r>
      <w:r w:rsidRPr="001D0386">
        <w:rPr>
          <w:rFonts w:ascii="Times New Roman" w:hAnsi="Times New Roman" w:cs="Times New Roman"/>
        </w:rPr>
        <w:t>: The energy needed to keep the building cool in warmer conditions.</w:t>
      </w:r>
    </w:p>
    <w:p w14:paraId="1B20F1C1" w14:textId="77777777" w:rsidR="001D0386" w:rsidRPr="001D0386" w:rsidRDefault="001D0386" w:rsidP="0003651A">
      <w:pPr>
        <w:numPr>
          <w:ilvl w:val="0"/>
          <w:numId w:val="5"/>
        </w:numPr>
        <w:jc w:val="both"/>
        <w:rPr>
          <w:rFonts w:ascii="Times New Roman" w:hAnsi="Times New Roman" w:cs="Times New Roman"/>
        </w:rPr>
      </w:pPr>
      <w:r w:rsidRPr="001D0386">
        <w:rPr>
          <w:rFonts w:ascii="Times New Roman" w:hAnsi="Times New Roman" w:cs="Times New Roman"/>
          <w:b/>
          <w:bCs/>
        </w:rPr>
        <w:t>Independent Variables</w:t>
      </w:r>
      <w:r w:rsidRPr="001D0386">
        <w:rPr>
          <w:rFonts w:ascii="Times New Roman" w:hAnsi="Times New Roman" w:cs="Times New Roman"/>
        </w:rPr>
        <w:t>: Based on the correlation analysis and insights from the correlation matrix, the following design features are selected as independent variables:</w:t>
      </w:r>
    </w:p>
    <w:p w14:paraId="59E74504" w14:textId="11280A16"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Overall,</w:t>
      </w:r>
      <w:r>
        <w:rPr>
          <w:rFonts w:ascii="Times New Roman" w:hAnsi="Times New Roman" w:cs="Times New Roman"/>
          <w:b/>
          <w:bCs/>
        </w:rPr>
        <w:t xml:space="preserve"> </w:t>
      </w:r>
      <w:r w:rsidR="00620BBD">
        <w:rPr>
          <w:rFonts w:ascii="Times New Roman" w:hAnsi="Times New Roman" w:cs="Times New Roman"/>
          <w:b/>
          <w:bCs/>
        </w:rPr>
        <w:t>H</w:t>
      </w:r>
      <w:r w:rsidRPr="001D0386">
        <w:rPr>
          <w:rFonts w:ascii="Times New Roman" w:hAnsi="Times New Roman" w:cs="Times New Roman"/>
          <w:b/>
          <w:bCs/>
        </w:rPr>
        <w:t>eight</w:t>
      </w:r>
      <w:r w:rsidR="006D7818">
        <w:rPr>
          <w:rFonts w:ascii="Times New Roman" w:hAnsi="Times New Roman" w:cs="Times New Roman"/>
          <w:b/>
          <w:bCs/>
        </w:rPr>
        <w:t xml:space="preserve"> (O_H)</w:t>
      </w:r>
    </w:p>
    <w:p w14:paraId="184F845F" w14:textId="48179A6D"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Surface Area</w:t>
      </w:r>
      <w:r w:rsidR="006D7818">
        <w:rPr>
          <w:rFonts w:ascii="Times New Roman" w:hAnsi="Times New Roman" w:cs="Times New Roman"/>
          <w:b/>
          <w:bCs/>
        </w:rPr>
        <w:t xml:space="preserve"> (S_A)</w:t>
      </w:r>
    </w:p>
    <w:p w14:paraId="3D95E2CA" w14:textId="4C8C166C"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Roof Area</w:t>
      </w:r>
      <w:r w:rsidR="006D7818">
        <w:rPr>
          <w:rFonts w:ascii="Times New Roman" w:hAnsi="Times New Roman" w:cs="Times New Roman"/>
          <w:b/>
          <w:bCs/>
        </w:rPr>
        <w:t xml:space="preserve"> (R_A)</w:t>
      </w:r>
    </w:p>
    <w:p w14:paraId="3A2A34A7" w14:textId="35450A5F"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Relative Compactness</w:t>
      </w:r>
      <w:r w:rsidR="006D7818">
        <w:rPr>
          <w:rFonts w:ascii="Times New Roman" w:hAnsi="Times New Roman" w:cs="Times New Roman"/>
          <w:b/>
          <w:bCs/>
        </w:rPr>
        <w:t xml:space="preserve"> (R_C)</w:t>
      </w:r>
    </w:p>
    <w:p w14:paraId="0032B946" w14:textId="34ABAFE3"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Glazing Area</w:t>
      </w:r>
      <w:r w:rsidR="006D7818">
        <w:rPr>
          <w:rFonts w:ascii="Times New Roman" w:hAnsi="Times New Roman" w:cs="Times New Roman"/>
          <w:b/>
          <w:bCs/>
        </w:rPr>
        <w:t xml:space="preserve"> (G_A)</w:t>
      </w:r>
    </w:p>
    <w:p w14:paraId="34FA544C" w14:textId="17D3FFE5" w:rsidR="001D0386" w:rsidRPr="001D0386" w:rsidRDefault="001D0386" w:rsidP="0003651A">
      <w:pPr>
        <w:numPr>
          <w:ilvl w:val="1"/>
          <w:numId w:val="5"/>
        </w:numPr>
        <w:jc w:val="both"/>
        <w:rPr>
          <w:rFonts w:ascii="Times New Roman" w:hAnsi="Times New Roman" w:cs="Times New Roman"/>
        </w:rPr>
      </w:pPr>
      <w:r w:rsidRPr="001D0386">
        <w:rPr>
          <w:rFonts w:ascii="Times New Roman" w:hAnsi="Times New Roman" w:cs="Times New Roman"/>
          <w:b/>
          <w:bCs/>
        </w:rPr>
        <w:t>Glazing Area Distribution</w:t>
      </w:r>
      <w:r w:rsidR="006D7818">
        <w:rPr>
          <w:rFonts w:ascii="Times New Roman" w:hAnsi="Times New Roman" w:cs="Times New Roman"/>
          <w:b/>
          <w:bCs/>
        </w:rPr>
        <w:t xml:space="preserve"> (G_A_D)</w:t>
      </w:r>
    </w:p>
    <w:p w14:paraId="0280C55A" w14:textId="77777777" w:rsidR="001D0386" w:rsidRPr="001D0386" w:rsidRDefault="001D0386" w:rsidP="0003651A">
      <w:pPr>
        <w:jc w:val="both"/>
        <w:rPr>
          <w:rFonts w:ascii="Times New Roman" w:hAnsi="Times New Roman" w:cs="Times New Roman"/>
        </w:rPr>
      </w:pPr>
      <w:r w:rsidRPr="001D0386">
        <w:rPr>
          <w:rFonts w:ascii="Times New Roman" w:hAnsi="Times New Roman" w:cs="Times New Roman"/>
        </w:rPr>
        <w:t xml:space="preserve">These variables are chosen because they showed significant correlations with either </w:t>
      </w:r>
      <w:r w:rsidRPr="001D0386">
        <w:rPr>
          <w:rFonts w:ascii="Times New Roman" w:hAnsi="Times New Roman" w:cs="Times New Roman"/>
          <w:b/>
          <w:bCs/>
        </w:rPr>
        <w:t>Heating Load</w:t>
      </w:r>
      <w:r w:rsidRPr="001D0386">
        <w:rPr>
          <w:rFonts w:ascii="Times New Roman" w:hAnsi="Times New Roman" w:cs="Times New Roman"/>
        </w:rPr>
        <w:t xml:space="preserve"> or </w:t>
      </w:r>
      <w:r w:rsidRPr="001D0386">
        <w:rPr>
          <w:rFonts w:ascii="Times New Roman" w:hAnsi="Times New Roman" w:cs="Times New Roman"/>
          <w:b/>
          <w:bCs/>
        </w:rPr>
        <w:t>Cooling Load</w:t>
      </w:r>
      <w:r w:rsidRPr="001D0386">
        <w:rPr>
          <w:rFonts w:ascii="Times New Roman" w:hAnsi="Times New Roman" w:cs="Times New Roman"/>
        </w:rPr>
        <w:t>, indicating their potential predictive power in the regression models.</w:t>
      </w:r>
    </w:p>
    <w:p w14:paraId="211FB21D" w14:textId="77777777" w:rsidR="001D0386" w:rsidRPr="001D0386" w:rsidRDefault="001D0386" w:rsidP="0003651A">
      <w:pPr>
        <w:jc w:val="both"/>
        <w:rPr>
          <w:rFonts w:ascii="Times New Roman" w:hAnsi="Times New Roman" w:cs="Times New Roman"/>
          <w:b/>
          <w:bCs/>
        </w:rPr>
      </w:pPr>
      <w:r w:rsidRPr="001D0386">
        <w:rPr>
          <w:rFonts w:ascii="Times New Roman" w:hAnsi="Times New Roman" w:cs="Times New Roman"/>
          <w:b/>
          <w:bCs/>
        </w:rPr>
        <w:t>Justification of the Chosen Regression Models</w:t>
      </w:r>
    </w:p>
    <w:p w14:paraId="2FEBA767" w14:textId="30F5127F" w:rsidR="001D0386" w:rsidRPr="00851A2F" w:rsidRDefault="001D0386" w:rsidP="0003651A">
      <w:pPr>
        <w:jc w:val="both"/>
        <w:rPr>
          <w:rFonts w:ascii="Times New Roman" w:hAnsi="Times New Roman" w:cs="Times New Roman"/>
        </w:rPr>
      </w:pPr>
      <w:r w:rsidRPr="001D0386">
        <w:rPr>
          <w:rFonts w:ascii="Times New Roman" w:hAnsi="Times New Roman" w:cs="Times New Roman"/>
          <w:b/>
          <w:bCs/>
        </w:rPr>
        <w:t>Multiple Linear Regression (MLR)</w:t>
      </w:r>
      <w:r w:rsidRPr="001D0386">
        <w:rPr>
          <w:rFonts w:ascii="Times New Roman" w:hAnsi="Times New Roman" w:cs="Times New Roman"/>
        </w:rPr>
        <w:t>:</w:t>
      </w:r>
      <w:r w:rsidR="00851A2F">
        <w:rPr>
          <w:rFonts w:ascii="Times New Roman" w:hAnsi="Times New Roman" w:cs="Times New Roman"/>
        </w:rPr>
        <w:t xml:space="preserve"> </w:t>
      </w:r>
      <w:r w:rsidRPr="00851A2F">
        <w:rPr>
          <w:rFonts w:ascii="Times New Roman" w:hAnsi="Times New Roman" w:cs="Times New Roman"/>
          <w:b/>
          <w:bCs/>
        </w:rPr>
        <w:t>Suitability</w:t>
      </w:r>
      <w:r w:rsidRPr="00851A2F">
        <w:rPr>
          <w:rFonts w:ascii="Times New Roman" w:hAnsi="Times New Roman" w:cs="Times New Roman"/>
        </w:rPr>
        <w:t>: MLR is chosen as the primary model because it is a straightforward and interpretable technique for understanding the linear relationships between independent variables and energy loads. Given the observed correlations, many of the relationships appear reasonably linear, making MLR a suitable choice for initial modelling.</w:t>
      </w:r>
    </w:p>
    <w:p w14:paraId="46825D9A" w14:textId="4A06EAB2" w:rsidR="006D7818" w:rsidRDefault="006D7818" w:rsidP="0003651A">
      <w:pPr>
        <w:jc w:val="both"/>
        <w:rPr>
          <w:rFonts w:ascii="Times New Roman" w:hAnsi="Times New Roman" w:cs="Times New Roman"/>
          <w:b/>
          <w:bCs/>
        </w:rPr>
      </w:pPr>
      <w:r w:rsidRPr="006D7818">
        <w:rPr>
          <w:rFonts w:ascii="Times New Roman" w:hAnsi="Times New Roman" w:cs="Times New Roman"/>
          <w:b/>
          <w:bCs/>
        </w:rPr>
        <w:t>Heating Load (HL) Model</w:t>
      </w:r>
    </w:p>
    <w:p w14:paraId="4F1BFB18" w14:textId="31C10194" w:rsidR="006D7818" w:rsidRPr="006D7818" w:rsidRDefault="006D7818" w:rsidP="0003651A">
      <w:pPr>
        <w:jc w:val="both"/>
        <w:rPr>
          <w:rFonts w:ascii="Times New Roman" w:hAnsi="Times New Roman" w:cs="Times New Roman"/>
          <w:sz w:val="24"/>
          <w:szCs w:val="24"/>
        </w:rPr>
      </w:pPr>
      <w:r w:rsidRPr="006D7818">
        <w:rPr>
          <w:rFonts w:ascii="Times New Roman" w:hAnsi="Times New Roman" w:cs="Times New Roman"/>
          <w:b/>
          <w:bCs/>
          <w:sz w:val="24"/>
          <w:szCs w:val="24"/>
        </w:rPr>
        <w:t>HL</w:t>
      </w:r>
      <w:r w:rsidRPr="006D7818">
        <w:rPr>
          <w:rFonts w:ascii="Times New Roman" w:hAnsi="Times New Roman" w:cs="Times New Roman"/>
          <w:sz w:val="24"/>
          <w:szCs w:val="24"/>
        </w:rPr>
        <w:t xml:space="preserve"> = β</w:t>
      </w:r>
      <w:r w:rsidRPr="006D7818">
        <w:rPr>
          <w:rFonts w:ascii="Times New Roman" w:hAnsi="Times New Roman" w:cs="Times New Roman"/>
          <w:sz w:val="24"/>
          <w:szCs w:val="24"/>
          <w:vertAlign w:val="subscript"/>
        </w:rPr>
        <w:t>0</w:t>
      </w:r>
      <w:r w:rsidRPr="006D7818">
        <w:rPr>
          <w:rFonts w:ascii="Times New Roman" w:hAnsi="Times New Roman" w:cs="Times New Roman"/>
          <w:sz w:val="24"/>
          <w:szCs w:val="24"/>
        </w:rPr>
        <w:t xml:space="preserve"> + β</w:t>
      </w:r>
      <w:r w:rsidRPr="006D7818">
        <w:rPr>
          <w:rFonts w:ascii="Times New Roman" w:hAnsi="Times New Roman" w:cs="Times New Roman"/>
          <w:sz w:val="24"/>
          <w:szCs w:val="24"/>
          <w:vertAlign w:val="subscript"/>
        </w:rPr>
        <w:t>1</w:t>
      </w:r>
      <w:r w:rsidRPr="006D7818">
        <w:rPr>
          <w:rFonts w:ascii="Times New Roman" w:hAnsi="Times New Roman" w:cs="Times New Roman"/>
          <w:sz w:val="24"/>
          <w:szCs w:val="24"/>
        </w:rPr>
        <w:t>(O_H) + β</w:t>
      </w:r>
      <w:r w:rsidRPr="006D7818">
        <w:rPr>
          <w:rFonts w:ascii="Times New Roman" w:hAnsi="Times New Roman" w:cs="Times New Roman"/>
          <w:sz w:val="24"/>
          <w:szCs w:val="24"/>
          <w:vertAlign w:val="subscript"/>
        </w:rPr>
        <w:t>2</w:t>
      </w:r>
      <w:r w:rsidRPr="006D7818">
        <w:rPr>
          <w:rFonts w:ascii="Times New Roman" w:hAnsi="Times New Roman" w:cs="Times New Roman"/>
          <w:sz w:val="24"/>
          <w:szCs w:val="24"/>
        </w:rPr>
        <w:t>(S_A) + β</w:t>
      </w:r>
      <w:r w:rsidRPr="006D7818">
        <w:rPr>
          <w:rFonts w:ascii="Times New Roman" w:hAnsi="Times New Roman" w:cs="Times New Roman"/>
          <w:sz w:val="24"/>
          <w:szCs w:val="24"/>
          <w:vertAlign w:val="subscript"/>
        </w:rPr>
        <w:t>3</w:t>
      </w:r>
      <w:r w:rsidRPr="006D7818">
        <w:rPr>
          <w:rFonts w:ascii="Times New Roman" w:hAnsi="Times New Roman" w:cs="Times New Roman"/>
          <w:sz w:val="24"/>
          <w:szCs w:val="24"/>
        </w:rPr>
        <w:t>(R_A) + β</w:t>
      </w:r>
      <w:r w:rsidRPr="006D7818">
        <w:rPr>
          <w:rFonts w:ascii="Times New Roman" w:hAnsi="Times New Roman" w:cs="Times New Roman"/>
          <w:sz w:val="24"/>
          <w:szCs w:val="24"/>
          <w:vertAlign w:val="subscript"/>
        </w:rPr>
        <w:t>4</w:t>
      </w:r>
      <w:r w:rsidRPr="006D7818">
        <w:rPr>
          <w:rFonts w:ascii="Times New Roman" w:hAnsi="Times New Roman" w:cs="Times New Roman"/>
          <w:sz w:val="24"/>
          <w:szCs w:val="24"/>
        </w:rPr>
        <w:t>(R_C) +</w:t>
      </w:r>
      <w:r w:rsidRPr="006D7818">
        <w:rPr>
          <w:rFonts w:ascii="Times New Roman" w:hAnsi="Times New Roman" w:cs="Times New Roman"/>
          <w:sz w:val="24"/>
          <w:szCs w:val="24"/>
        </w:rPr>
        <w:t xml:space="preserve"> </w:t>
      </w:r>
      <w:r w:rsidRPr="006D7818">
        <w:rPr>
          <w:rFonts w:ascii="Times New Roman" w:hAnsi="Times New Roman" w:cs="Times New Roman"/>
          <w:sz w:val="24"/>
          <w:szCs w:val="24"/>
        </w:rPr>
        <w:t>β</w:t>
      </w:r>
      <w:r w:rsidRPr="006D7818">
        <w:rPr>
          <w:rFonts w:ascii="Times New Roman" w:hAnsi="Times New Roman" w:cs="Times New Roman"/>
          <w:sz w:val="24"/>
          <w:szCs w:val="24"/>
          <w:vertAlign w:val="subscript"/>
        </w:rPr>
        <w:t>5</w:t>
      </w:r>
      <w:r w:rsidRPr="006D7818">
        <w:rPr>
          <w:rFonts w:ascii="Times New Roman" w:hAnsi="Times New Roman" w:cs="Times New Roman"/>
          <w:sz w:val="24"/>
          <w:szCs w:val="24"/>
        </w:rPr>
        <w:t>(G_A) + β</w:t>
      </w:r>
      <w:r w:rsidRPr="006D7818">
        <w:rPr>
          <w:rFonts w:ascii="Times New Roman" w:hAnsi="Times New Roman" w:cs="Times New Roman"/>
          <w:sz w:val="24"/>
          <w:szCs w:val="24"/>
          <w:vertAlign w:val="subscript"/>
        </w:rPr>
        <w:t>6</w:t>
      </w:r>
      <w:r w:rsidRPr="006D7818">
        <w:rPr>
          <w:rFonts w:ascii="Times New Roman" w:hAnsi="Times New Roman" w:cs="Times New Roman"/>
          <w:sz w:val="24"/>
          <w:szCs w:val="24"/>
        </w:rPr>
        <w:t>(G_A_D) + ϵ</w:t>
      </w:r>
    </w:p>
    <w:p w14:paraId="1377AA2C" w14:textId="41D37EE2" w:rsidR="00851A2F" w:rsidRPr="006D7818" w:rsidRDefault="006D7818" w:rsidP="0003651A">
      <w:pPr>
        <w:jc w:val="both"/>
        <w:rPr>
          <w:rFonts w:ascii="Times New Roman" w:hAnsi="Times New Roman" w:cs="Times New Roman"/>
          <w:b/>
          <w:bCs/>
        </w:rPr>
      </w:pPr>
      <w:r w:rsidRPr="006D7818">
        <w:rPr>
          <w:rFonts w:ascii="Times New Roman" w:hAnsi="Times New Roman" w:cs="Times New Roman"/>
          <w:b/>
          <w:bCs/>
        </w:rPr>
        <w:t>Cooling Load (CL) Model</w:t>
      </w:r>
    </w:p>
    <w:p w14:paraId="2D8648A1" w14:textId="42F29B58" w:rsidR="006D7818" w:rsidRPr="006D7818" w:rsidRDefault="006D7818" w:rsidP="0003651A">
      <w:pPr>
        <w:jc w:val="both"/>
        <w:rPr>
          <w:rFonts w:ascii="Times New Roman" w:hAnsi="Times New Roman" w:cs="Times New Roman"/>
          <w:sz w:val="24"/>
          <w:szCs w:val="24"/>
        </w:rPr>
      </w:pPr>
      <w:r w:rsidRPr="006D7818">
        <w:rPr>
          <w:rFonts w:ascii="Times New Roman" w:hAnsi="Times New Roman" w:cs="Times New Roman"/>
          <w:b/>
          <w:bCs/>
          <w:sz w:val="24"/>
          <w:szCs w:val="24"/>
        </w:rPr>
        <w:t>CL</w:t>
      </w:r>
      <w:r w:rsidRPr="006D7818">
        <w:rPr>
          <w:rFonts w:ascii="Times New Roman" w:hAnsi="Times New Roman" w:cs="Times New Roman"/>
          <w:sz w:val="24"/>
          <w:szCs w:val="24"/>
        </w:rPr>
        <w:t xml:space="preserve"> =</w:t>
      </w:r>
      <w:r w:rsidRPr="006D7818">
        <w:rPr>
          <w:rFonts w:ascii="Times New Roman" w:hAnsi="Times New Roman" w:cs="Times New Roman"/>
          <w:sz w:val="24"/>
          <w:szCs w:val="24"/>
        </w:rPr>
        <w:t xml:space="preserve"> α</w:t>
      </w:r>
      <w:r w:rsidRPr="006D7818">
        <w:rPr>
          <w:rFonts w:ascii="Times New Roman" w:hAnsi="Times New Roman" w:cs="Times New Roman"/>
          <w:sz w:val="24"/>
          <w:szCs w:val="24"/>
          <w:vertAlign w:val="subscript"/>
        </w:rPr>
        <w:t xml:space="preserve">0 </w:t>
      </w:r>
      <w:r w:rsidRPr="006D7818">
        <w:rPr>
          <w:rFonts w:ascii="Times New Roman" w:hAnsi="Times New Roman" w:cs="Times New Roman"/>
          <w:sz w:val="24"/>
          <w:szCs w:val="24"/>
        </w:rPr>
        <w:t>+ α</w:t>
      </w:r>
      <w:r w:rsidRPr="006D7818">
        <w:rPr>
          <w:rFonts w:ascii="Times New Roman" w:hAnsi="Times New Roman" w:cs="Times New Roman"/>
          <w:sz w:val="24"/>
          <w:szCs w:val="24"/>
          <w:vertAlign w:val="subscript"/>
        </w:rPr>
        <w:t>1</w:t>
      </w:r>
      <w:r w:rsidRPr="006D7818">
        <w:rPr>
          <w:rFonts w:ascii="Times New Roman" w:hAnsi="Times New Roman" w:cs="Times New Roman"/>
          <w:sz w:val="24"/>
          <w:szCs w:val="24"/>
        </w:rPr>
        <w:t>(O_H) + α</w:t>
      </w:r>
      <w:r w:rsidRPr="006D7818">
        <w:rPr>
          <w:rFonts w:ascii="Times New Roman" w:hAnsi="Times New Roman" w:cs="Times New Roman"/>
          <w:sz w:val="24"/>
          <w:szCs w:val="24"/>
          <w:vertAlign w:val="subscript"/>
        </w:rPr>
        <w:t>2</w:t>
      </w:r>
      <w:r w:rsidRPr="006D7818">
        <w:rPr>
          <w:rFonts w:ascii="Times New Roman" w:hAnsi="Times New Roman" w:cs="Times New Roman"/>
          <w:sz w:val="24"/>
          <w:szCs w:val="24"/>
        </w:rPr>
        <w:t>(S_A) + α</w:t>
      </w:r>
      <w:r w:rsidRPr="006D7818">
        <w:rPr>
          <w:rFonts w:ascii="Times New Roman" w:hAnsi="Times New Roman" w:cs="Times New Roman"/>
          <w:sz w:val="24"/>
          <w:szCs w:val="24"/>
          <w:vertAlign w:val="subscript"/>
        </w:rPr>
        <w:t>3</w:t>
      </w:r>
      <w:r w:rsidRPr="006D7818">
        <w:rPr>
          <w:rFonts w:ascii="Times New Roman" w:hAnsi="Times New Roman" w:cs="Times New Roman"/>
          <w:sz w:val="24"/>
          <w:szCs w:val="24"/>
        </w:rPr>
        <w:t>(R_A) + α</w:t>
      </w:r>
      <w:r w:rsidRPr="006D7818">
        <w:rPr>
          <w:rFonts w:ascii="Times New Roman" w:hAnsi="Times New Roman" w:cs="Times New Roman"/>
          <w:sz w:val="24"/>
          <w:szCs w:val="24"/>
          <w:vertAlign w:val="subscript"/>
        </w:rPr>
        <w:t>4</w:t>
      </w:r>
      <w:r w:rsidRPr="006D7818">
        <w:rPr>
          <w:rFonts w:ascii="Times New Roman" w:hAnsi="Times New Roman" w:cs="Times New Roman"/>
          <w:sz w:val="24"/>
          <w:szCs w:val="24"/>
        </w:rPr>
        <w:t>(R_C) + α</w:t>
      </w:r>
      <w:r w:rsidRPr="006D7818">
        <w:rPr>
          <w:rFonts w:ascii="Times New Roman" w:hAnsi="Times New Roman" w:cs="Times New Roman"/>
          <w:sz w:val="24"/>
          <w:szCs w:val="24"/>
          <w:vertAlign w:val="subscript"/>
        </w:rPr>
        <w:t>5</w:t>
      </w:r>
      <w:r w:rsidRPr="006D7818">
        <w:rPr>
          <w:rFonts w:ascii="Times New Roman" w:hAnsi="Times New Roman" w:cs="Times New Roman"/>
          <w:sz w:val="24"/>
          <w:szCs w:val="24"/>
        </w:rPr>
        <w:t>(G_A) + α</w:t>
      </w:r>
      <w:r w:rsidRPr="006D7818">
        <w:rPr>
          <w:rFonts w:ascii="Times New Roman" w:hAnsi="Times New Roman" w:cs="Times New Roman"/>
          <w:sz w:val="24"/>
          <w:szCs w:val="24"/>
          <w:vertAlign w:val="subscript"/>
        </w:rPr>
        <w:t>6</w:t>
      </w:r>
      <w:r w:rsidRPr="006D7818">
        <w:rPr>
          <w:rFonts w:ascii="Times New Roman" w:hAnsi="Times New Roman" w:cs="Times New Roman"/>
          <w:sz w:val="24"/>
          <w:szCs w:val="24"/>
        </w:rPr>
        <w:t>(G_A_D) + ϵ</w:t>
      </w:r>
    </w:p>
    <w:p w14:paraId="48BB96E1" w14:textId="77777777" w:rsidR="00851A2F" w:rsidRDefault="00851A2F" w:rsidP="0003651A">
      <w:pPr>
        <w:jc w:val="both"/>
        <w:rPr>
          <w:rFonts w:ascii="Times New Roman" w:hAnsi="Times New Roman" w:cs="Times New Roman"/>
          <w:b/>
          <w:bCs/>
        </w:rPr>
      </w:pPr>
    </w:p>
    <w:p w14:paraId="68C564FC" w14:textId="77777777" w:rsidR="00851A2F" w:rsidRDefault="00851A2F" w:rsidP="0003651A">
      <w:pPr>
        <w:jc w:val="both"/>
        <w:rPr>
          <w:rFonts w:ascii="Times New Roman" w:hAnsi="Times New Roman" w:cs="Times New Roman"/>
          <w:b/>
          <w:bCs/>
        </w:rPr>
      </w:pPr>
    </w:p>
    <w:p w14:paraId="1E4DBE95" w14:textId="77777777" w:rsidR="00851A2F" w:rsidRDefault="00851A2F" w:rsidP="0003651A">
      <w:pPr>
        <w:jc w:val="both"/>
        <w:rPr>
          <w:rFonts w:ascii="Times New Roman" w:hAnsi="Times New Roman" w:cs="Times New Roman"/>
          <w:b/>
          <w:bCs/>
        </w:rPr>
      </w:pPr>
    </w:p>
    <w:p w14:paraId="1CB63F4B" w14:textId="77777777" w:rsidR="00851A2F" w:rsidRDefault="00851A2F" w:rsidP="0003651A">
      <w:pPr>
        <w:jc w:val="both"/>
        <w:rPr>
          <w:rFonts w:ascii="Times New Roman" w:hAnsi="Times New Roman" w:cs="Times New Roman"/>
          <w:b/>
          <w:bCs/>
        </w:rPr>
      </w:pPr>
    </w:p>
    <w:p w14:paraId="000848B3" w14:textId="77777777" w:rsidR="00851A2F" w:rsidRDefault="00851A2F" w:rsidP="0003651A">
      <w:pPr>
        <w:jc w:val="both"/>
        <w:rPr>
          <w:rFonts w:ascii="Times New Roman" w:hAnsi="Times New Roman" w:cs="Times New Roman"/>
          <w:b/>
          <w:bCs/>
        </w:rPr>
      </w:pPr>
    </w:p>
    <w:p w14:paraId="3B423C02" w14:textId="77777777" w:rsidR="00851A2F" w:rsidRPr="00851A2F" w:rsidRDefault="00851A2F" w:rsidP="0003651A">
      <w:pPr>
        <w:jc w:val="both"/>
        <w:rPr>
          <w:rFonts w:ascii="Times New Roman" w:hAnsi="Times New Roman" w:cs="Times New Roman"/>
          <w:b/>
          <w:bCs/>
        </w:rPr>
      </w:pPr>
      <w:r w:rsidRPr="00851A2F">
        <w:rPr>
          <w:rFonts w:ascii="Times New Roman" w:hAnsi="Times New Roman" w:cs="Times New Roman"/>
          <w:b/>
          <w:bCs/>
        </w:rPr>
        <w:t>5.2 Model Assumption Testing</w:t>
      </w:r>
    </w:p>
    <w:p w14:paraId="7704F9AE" w14:textId="72FB1ED5" w:rsidR="00851A2F" w:rsidRDefault="00851A2F" w:rsidP="0003651A">
      <w:pPr>
        <w:jc w:val="both"/>
        <w:rPr>
          <w:rFonts w:ascii="Times New Roman" w:hAnsi="Times New Roman" w:cs="Times New Roman"/>
        </w:rPr>
      </w:pPr>
      <w:r w:rsidRPr="00851A2F">
        <w:rPr>
          <w:rFonts w:ascii="Times New Roman" w:hAnsi="Times New Roman" w:cs="Times New Roman"/>
        </w:rPr>
        <w:lastRenderedPageBreak/>
        <w:t xml:space="preserve">To ensure the validity of </w:t>
      </w:r>
      <w:r>
        <w:rPr>
          <w:rFonts w:ascii="Times New Roman" w:hAnsi="Times New Roman" w:cs="Times New Roman"/>
        </w:rPr>
        <w:t>the chosen</w:t>
      </w:r>
      <w:r w:rsidRPr="00851A2F">
        <w:rPr>
          <w:rFonts w:ascii="Times New Roman" w:hAnsi="Times New Roman" w:cs="Times New Roman"/>
        </w:rPr>
        <w:t xml:space="preserve"> multiple linear regression models, we need to test the key assumptions associated with linear regression</w:t>
      </w:r>
      <w:r>
        <w:rPr>
          <w:rFonts w:ascii="Times New Roman" w:hAnsi="Times New Roman" w:cs="Times New Roman"/>
        </w:rPr>
        <w:t>. The summary test is show in the table below.</w:t>
      </w:r>
    </w:p>
    <w:p w14:paraId="4431560B" w14:textId="74ACB683" w:rsidR="00F71E8C" w:rsidRDefault="00F71E8C" w:rsidP="0003651A">
      <w:pPr>
        <w:jc w:val="both"/>
        <w:rPr>
          <w:rFonts w:ascii="Times New Roman" w:hAnsi="Times New Roman" w:cs="Times New Roman"/>
        </w:rPr>
      </w:pPr>
      <w:r>
        <w:rPr>
          <w:rFonts w:ascii="Times New Roman" w:hAnsi="Times New Roman" w:cs="Times New Roman"/>
        </w:rPr>
        <w:t xml:space="preserve">Table 5.1 Summary Explanation of Model Assumption Test </w:t>
      </w:r>
    </w:p>
    <w:p w14:paraId="3543A7BC" w14:textId="36FEC866" w:rsidR="00F71E8C" w:rsidRPr="00F71E8C" w:rsidRDefault="00F71E8C" w:rsidP="0003651A">
      <w:pPr>
        <w:jc w:val="both"/>
        <w:rPr>
          <w:rFonts w:ascii="Times New Roman" w:hAnsi="Times New Roman" w:cs="Times New Roman"/>
        </w:rPr>
      </w:pPr>
      <w:r>
        <w:rPr>
          <w:noProof/>
        </w:rPr>
        <w:drawing>
          <wp:inline distT="0" distB="0" distL="0" distR="0" wp14:anchorId="675ABD08" wp14:editId="32841B55">
            <wp:extent cx="5731510" cy="6289040"/>
            <wp:effectExtent l="0" t="0" r="2540" b="0"/>
            <wp:docPr id="52363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38124" name=""/>
                    <pic:cNvPicPr/>
                  </pic:nvPicPr>
                  <pic:blipFill>
                    <a:blip r:embed="rId16"/>
                    <a:stretch>
                      <a:fillRect/>
                    </a:stretch>
                  </pic:blipFill>
                  <pic:spPr>
                    <a:xfrm>
                      <a:off x="0" y="0"/>
                      <a:ext cx="5731510" cy="6289040"/>
                    </a:xfrm>
                    <a:prstGeom prst="rect">
                      <a:avLst/>
                    </a:prstGeom>
                  </pic:spPr>
                </pic:pic>
              </a:graphicData>
            </a:graphic>
          </wp:inline>
        </w:drawing>
      </w:r>
    </w:p>
    <w:p w14:paraId="7A49E872" w14:textId="6D01980F" w:rsidR="00F71E8C" w:rsidRPr="00F71E8C" w:rsidRDefault="00F71E8C" w:rsidP="0003651A">
      <w:pPr>
        <w:jc w:val="both"/>
        <w:rPr>
          <w:rFonts w:ascii="Times New Roman" w:hAnsi="Times New Roman" w:cs="Times New Roman"/>
        </w:rPr>
      </w:pPr>
    </w:p>
    <w:p w14:paraId="75A648B2" w14:textId="77777777" w:rsidR="00F71E8C" w:rsidRDefault="00F71E8C" w:rsidP="0003651A">
      <w:pPr>
        <w:jc w:val="both"/>
        <w:rPr>
          <w:rFonts w:ascii="Times New Roman" w:hAnsi="Times New Roman" w:cs="Times New Roman"/>
        </w:rPr>
      </w:pPr>
    </w:p>
    <w:p w14:paraId="23DB5F24" w14:textId="77777777" w:rsidR="00504485" w:rsidRDefault="00504485" w:rsidP="0003651A">
      <w:pPr>
        <w:jc w:val="both"/>
        <w:rPr>
          <w:rFonts w:ascii="Times New Roman" w:hAnsi="Times New Roman" w:cs="Times New Roman"/>
        </w:rPr>
      </w:pPr>
    </w:p>
    <w:p w14:paraId="231D4947" w14:textId="77777777" w:rsidR="00504485" w:rsidRDefault="00504485" w:rsidP="0003651A">
      <w:pPr>
        <w:jc w:val="both"/>
        <w:rPr>
          <w:rFonts w:ascii="Times New Roman" w:hAnsi="Times New Roman" w:cs="Times New Roman"/>
        </w:rPr>
      </w:pPr>
    </w:p>
    <w:p w14:paraId="153EC820" w14:textId="77777777" w:rsidR="00504485" w:rsidRDefault="00504485" w:rsidP="0003651A">
      <w:pPr>
        <w:jc w:val="both"/>
        <w:rPr>
          <w:rFonts w:ascii="Times New Roman" w:hAnsi="Times New Roman" w:cs="Times New Roman"/>
        </w:rPr>
      </w:pPr>
    </w:p>
    <w:p w14:paraId="5C22CAB1" w14:textId="2DD2F095" w:rsidR="00504485" w:rsidRDefault="00504485" w:rsidP="0003651A">
      <w:pPr>
        <w:jc w:val="both"/>
        <w:rPr>
          <w:rFonts w:ascii="Times New Roman" w:hAnsi="Times New Roman" w:cs="Times New Roman"/>
        </w:rPr>
      </w:pPr>
      <w:r>
        <w:rPr>
          <w:rFonts w:ascii="Times New Roman" w:hAnsi="Times New Roman" w:cs="Times New Roman"/>
          <w:b/>
          <w:bCs/>
        </w:rPr>
        <w:t xml:space="preserve">Table 5.2 </w:t>
      </w:r>
      <w:r w:rsidRPr="00504485">
        <w:rPr>
          <w:rFonts w:ascii="Times New Roman" w:hAnsi="Times New Roman" w:cs="Times New Roman"/>
        </w:rPr>
        <w:t xml:space="preserve">Heating Load and Cooling Load </w:t>
      </w:r>
      <w:r w:rsidRPr="00504485">
        <w:rPr>
          <w:rFonts w:ascii="Times New Roman" w:hAnsi="Times New Roman" w:cs="Times New Roman"/>
        </w:rPr>
        <w:t>Models Assumption Testing</w:t>
      </w:r>
      <w:r>
        <w:rPr>
          <w:rFonts w:ascii="Times New Roman" w:hAnsi="Times New Roman" w:cs="Times New Roman"/>
        </w:rPr>
        <w:t xml:space="preserve"> </w:t>
      </w:r>
    </w:p>
    <w:p w14:paraId="0444E163" w14:textId="755A9571" w:rsidR="00851A2F" w:rsidRDefault="00D87A54" w:rsidP="0003651A">
      <w:pPr>
        <w:jc w:val="both"/>
        <w:rPr>
          <w:rFonts w:ascii="Times New Roman" w:hAnsi="Times New Roman" w:cs="Times New Roman"/>
        </w:rPr>
      </w:pPr>
      <w:r>
        <w:rPr>
          <w:noProof/>
        </w:rPr>
        <w:lastRenderedPageBreak/>
        <w:drawing>
          <wp:inline distT="0" distB="0" distL="0" distR="0" wp14:anchorId="2F2406F7" wp14:editId="3819FAE0">
            <wp:extent cx="5731510" cy="5751830"/>
            <wp:effectExtent l="0" t="0" r="2540" b="1270"/>
            <wp:docPr id="89135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353440" name=""/>
                    <pic:cNvPicPr/>
                  </pic:nvPicPr>
                  <pic:blipFill>
                    <a:blip r:embed="rId17"/>
                    <a:stretch>
                      <a:fillRect/>
                    </a:stretch>
                  </pic:blipFill>
                  <pic:spPr>
                    <a:xfrm>
                      <a:off x="0" y="0"/>
                      <a:ext cx="5731510" cy="5751830"/>
                    </a:xfrm>
                    <a:prstGeom prst="rect">
                      <a:avLst/>
                    </a:prstGeom>
                  </pic:spPr>
                </pic:pic>
              </a:graphicData>
            </a:graphic>
          </wp:inline>
        </w:drawing>
      </w:r>
    </w:p>
    <w:p w14:paraId="6B48AC6D" w14:textId="2BBF13A2" w:rsidR="00D87A54" w:rsidRPr="00D87A54" w:rsidRDefault="00D87A54" w:rsidP="0003651A">
      <w:pPr>
        <w:jc w:val="both"/>
        <w:rPr>
          <w:rFonts w:ascii="Times New Roman" w:hAnsi="Times New Roman" w:cs="Times New Roman"/>
          <w:b/>
          <w:bCs/>
        </w:rPr>
      </w:pPr>
      <w:r>
        <w:rPr>
          <w:rFonts w:ascii="Times New Roman" w:hAnsi="Times New Roman" w:cs="Times New Roman"/>
          <w:b/>
          <w:bCs/>
        </w:rPr>
        <w:t xml:space="preserve">5.2.1 </w:t>
      </w:r>
      <w:r w:rsidRPr="00D87A54">
        <w:rPr>
          <w:rFonts w:ascii="Times New Roman" w:hAnsi="Times New Roman" w:cs="Times New Roman"/>
          <w:b/>
          <w:bCs/>
        </w:rPr>
        <w:t>Summary of Findings</w:t>
      </w:r>
    </w:p>
    <w:p w14:paraId="5E0BC3B6" w14:textId="77777777" w:rsidR="00D87A54" w:rsidRPr="00D87A54" w:rsidRDefault="00D87A54" w:rsidP="0003651A">
      <w:pPr>
        <w:numPr>
          <w:ilvl w:val="0"/>
          <w:numId w:val="8"/>
        </w:numPr>
        <w:jc w:val="both"/>
        <w:rPr>
          <w:rFonts w:ascii="Times New Roman" w:hAnsi="Times New Roman" w:cs="Times New Roman"/>
        </w:rPr>
      </w:pPr>
      <w:r w:rsidRPr="00D87A54">
        <w:rPr>
          <w:rFonts w:ascii="Times New Roman" w:hAnsi="Times New Roman" w:cs="Times New Roman"/>
          <w:b/>
          <w:bCs/>
        </w:rPr>
        <w:t>Normality of Residuals</w:t>
      </w:r>
      <w:r w:rsidRPr="00D87A54">
        <w:rPr>
          <w:rFonts w:ascii="Times New Roman" w:hAnsi="Times New Roman" w:cs="Times New Roman"/>
        </w:rPr>
        <w:t>: Both models show p-values &lt; 0.001 in the Shapiro-Wilk test, indicating that residuals are not normally distributed. This non-normality could affect the accuracy of inferences derived from these models.</w:t>
      </w:r>
    </w:p>
    <w:p w14:paraId="04600F89" w14:textId="77777777" w:rsidR="00D87A54" w:rsidRPr="00D87A54" w:rsidRDefault="00D87A54" w:rsidP="0003651A">
      <w:pPr>
        <w:numPr>
          <w:ilvl w:val="0"/>
          <w:numId w:val="8"/>
        </w:numPr>
        <w:jc w:val="both"/>
        <w:rPr>
          <w:rFonts w:ascii="Times New Roman" w:hAnsi="Times New Roman" w:cs="Times New Roman"/>
        </w:rPr>
      </w:pPr>
      <w:r w:rsidRPr="00D87A54">
        <w:rPr>
          <w:rFonts w:ascii="Times New Roman" w:hAnsi="Times New Roman" w:cs="Times New Roman"/>
          <w:b/>
          <w:bCs/>
        </w:rPr>
        <w:t>Homoscedasticity</w:t>
      </w:r>
      <w:r w:rsidRPr="00D87A54">
        <w:rPr>
          <w:rFonts w:ascii="Times New Roman" w:hAnsi="Times New Roman" w:cs="Times New Roman"/>
        </w:rPr>
        <w:t>: The Breusch-Pagan test results for both models show p-values &lt; 0.001, indicating significant heteroscedasticity. This suggests that the variance of residuals is not constant, which may lead to unreliable predictions.</w:t>
      </w:r>
    </w:p>
    <w:p w14:paraId="7440BC41" w14:textId="77777777" w:rsidR="00D87A54" w:rsidRPr="00D87A54" w:rsidRDefault="00D87A54" w:rsidP="0003651A">
      <w:pPr>
        <w:numPr>
          <w:ilvl w:val="0"/>
          <w:numId w:val="8"/>
        </w:numPr>
        <w:jc w:val="both"/>
        <w:rPr>
          <w:rFonts w:ascii="Times New Roman" w:hAnsi="Times New Roman" w:cs="Times New Roman"/>
        </w:rPr>
      </w:pPr>
      <w:r w:rsidRPr="00D87A54">
        <w:rPr>
          <w:rFonts w:ascii="Times New Roman" w:hAnsi="Times New Roman" w:cs="Times New Roman"/>
          <w:b/>
          <w:bCs/>
        </w:rPr>
        <w:t>Multicollinearity</w:t>
      </w:r>
      <w:r w:rsidRPr="00D87A54">
        <w:rPr>
          <w:rFonts w:ascii="Times New Roman" w:hAnsi="Times New Roman" w:cs="Times New Roman"/>
        </w:rPr>
        <w:t xml:space="preserve">: The Variance Inflation Factor (VIF) values for </w:t>
      </w:r>
      <w:r w:rsidRPr="00D87A54">
        <w:rPr>
          <w:rFonts w:ascii="Times New Roman" w:hAnsi="Times New Roman" w:cs="Times New Roman"/>
          <w:b/>
          <w:bCs/>
        </w:rPr>
        <w:t>Surface Area</w:t>
      </w:r>
      <w:r w:rsidRPr="00D87A54">
        <w:rPr>
          <w:rFonts w:ascii="Times New Roman" w:hAnsi="Times New Roman" w:cs="Times New Roman"/>
        </w:rPr>
        <w:t xml:space="preserve"> and </w:t>
      </w:r>
      <w:r w:rsidRPr="00D87A54">
        <w:rPr>
          <w:rFonts w:ascii="Times New Roman" w:hAnsi="Times New Roman" w:cs="Times New Roman"/>
          <w:b/>
          <w:bCs/>
        </w:rPr>
        <w:t>Relative Compactness</w:t>
      </w:r>
      <w:r w:rsidRPr="00D87A54">
        <w:rPr>
          <w:rFonts w:ascii="Times New Roman" w:hAnsi="Times New Roman" w:cs="Times New Roman"/>
        </w:rPr>
        <w:t xml:space="preserve"> exceed 10, indicating high multicollinearity. This multicollinearity may distort the estimated effects of these variables on heating and cooling loads.</w:t>
      </w:r>
    </w:p>
    <w:p w14:paraId="7283005F" w14:textId="358FB0F3" w:rsidR="00D87A54" w:rsidRPr="00D87A54" w:rsidRDefault="00D87A54" w:rsidP="0003651A">
      <w:pPr>
        <w:jc w:val="both"/>
        <w:rPr>
          <w:rFonts w:ascii="Times New Roman" w:hAnsi="Times New Roman" w:cs="Times New Roman"/>
          <w:b/>
          <w:bCs/>
        </w:rPr>
      </w:pPr>
      <w:r>
        <w:rPr>
          <w:rFonts w:ascii="Times New Roman" w:hAnsi="Times New Roman" w:cs="Times New Roman"/>
          <w:b/>
          <w:bCs/>
        </w:rPr>
        <w:t xml:space="preserve">5.2.2 </w:t>
      </w:r>
      <w:r w:rsidRPr="00D87A54">
        <w:rPr>
          <w:rFonts w:ascii="Times New Roman" w:hAnsi="Times New Roman" w:cs="Times New Roman"/>
          <w:b/>
          <w:bCs/>
        </w:rPr>
        <w:t>Implications</w:t>
      </w:r>
    </w:p>
    <w:p w14:paraId="26B238F8" w14:textId="77777777" w:rsidR="00D87A54" w:rsidRPr="00D87A54" w:rsidRDefault="00D87A54" w:rsidP="0003651A">
      <w:pPr>
        <w:jc w:val="both"/>
        <w:rPr>
          <w:rFonts w:ascii="Times New Roman" w:hAnsi="Times New Roman" w:cs="Times New Roman"/>
        </w:rPr>
      </w:pPr>
      <w:r w:rsidRPr="00D87A54">
        <w:rPr>
          <w:rFonts w:ascii="Times New Roman" w:hAnsi="Times New Roman" w:cs="Times New Roman"/>
        </w:rPr>
        <w:t>These results indicate potential issues with the linear regression models. Specifically:</w:t>
      </w:r>
    </w:p>
    <w:p w14:paraId="1E4050B2" w14:textId="33AC04EB" w:rsidR="00D87A54" w:rsidRPr="00D87A54" w:rsidRDefault="00D87A54" w:rsidP="0003651A">
      <w:pPr>
        <w:numPr>
          <w:ilvl w:val="0"/>
          <w:numId w:val="9"/>
        </w:numPr>
        <w:jc w:val="both"/>
        <w:rPr>
          <w:rFonts w:ascii="Times New Roman" w:hAnsi="Times New Roman" w:cs="Times New Roman"/>
        </w:rPr>
      </w:pPr>
      <w:r w:rsidRPr="00D87A54">
        <w:rPr>
          <w:rFonts w:ascii="Times New Roman" w:hAnsi="Times New Roman" w:cs="Times New Roman"/>
          <w:b/>
          <w:bCs/>
        </w:rPr>
        <w:lastRenderedPageBreak/>
        <w:t>Non-normality and heteroscedasticity</w:t>
      </w:r>
      <w:r w:rsidRPr="00D87A54">
        <w:rPr>
          <w:rFonts w:ascii="Times New Roman" w:hAnsi="Times New Roman" w:cs="Times New Roman"/>
        </w:rPr>
        <w:t xml:space="preserve"> suggest that the assumptions for linear regression are violated, which may necessitate alternative </w:t>
      </w:r>
      <w:r w:rsidRPr="00D87A54">
        <w:rPr>
          <w:rFonts w:ascii="Times New Roman" w:hAnsi="Times New Roman" w:cs="Times New Roman"/>
        </w:rPr>
        <w:t>modelling</w:t>
      </w:r>
      <w:r w:rsidRPr="00D87A54">
        <w:rPr>
          <w:rFonts w:ascii="Times New Roman" w:hAnsi="Times New Roman" w:cs="Times New Roman"/>
        </w:rPr>
        <w:t xml:space="preserve"> approaches (e.g., transformations, robust regression).</w:t>
      </w:r>
    </w:p>
    <w:p w14:paraId="246484E6" w14:textId="77777777" w:rsidR="00D87A54" w:rsidRPr="00D87A54" w:rsidRDefault="00D87A54" w:rsidP="0003651A">
      <w:pPr>
        <w:numPr>
          <w:ilvl w:val="0"/>
          <w:numId w:val="9"/>
        </w:numPr>
        <w:jc w:val="both"/>
        <w:rPr>
          <w:rFonts w:ascii="Times New Roman" w:hAnsi="Times New Roman" w:cs="Times New Roman"/>
        </w:rPr>
      </w:pPr>
      <w:r w:rsidRPr="00D87A54">
        <w:rPr>
          <w:rFonts w:ascii="Times New Roman" w:hAnsi="Times New Roman" w:cs="Times New Roman"/>
          <w:b/>
          <w:bCs/>
        </w:rPr>
        <w:t>High multicollinearity</w:t>
      </w:r>
      <w:r w:rsidRPr="00D87A54">
        <w:rPr>
          <w:rFonts w:ascii="Times New Roman" w:hAnsi="Times New Roman" w:cs="Times New Roman"/>
        </w:rPr>
        <w:t xml:space="preserve"> indicates that certain variables (e.g., </w:t>
      </w:r>
      <w:r w:rsidRPr="00D87A54">
        <w:rPr>
          <w:rFonts w:ascii="Times New Roman" w:hAnsi="Times New Roman" w:cs="Times New Roman"/>
          <w:b/>
          <w:bCs/>
        </w:rPr>
        <w:t>Surface Area</w:t>
      </w:r>
      <w:r w:rsidRPr="00D87A54">
        <w:rPr>
          <w:rFonts w:ascii="Times New Roman" w:hAnsi="Times New Roman" w:cs="Times New Roman"/>
        </w:rPr>
        <w:t xml:space="preserve"> and </w:t>
      </w:r>
      <w:r w:rsidRPr="00D87A54">
        <w:rPr>
          <w:rFonts w:ascii="Times New Roman" w:hAnsi="Times New Roman" w:cs="Times New Roman"/>
          <w:b/>
          <w:bCs/>
        </w:rPr>
        <w:t>Relative Compactness</w:t>
      </w:r>
      <w:r w:rsidRPr="00D87A54">
        <w:rPr>
          <w:rFonts w:ascii="Times New Roman" w:hAnsi="Times New Roman" w:cs="Times New Roman"/>
        </w:rPr>
        <w:t>) are highly correlated, which could complicate interpretation. Addressing this might involve removing or combining variables, or using a non-linear model like Random Forest that handles multicollinearity better.</w:t>
      </w:r>
    </w:p>
    <w:p w14:paraId="36EBC123" w14:textId="77777777" w:rsidR="00D87A54" w:rsidRDefault="00D87A54" w:rsidP="0003651A">
      <w:pPr>
        <w:jc w:val="both"/>
        <w:rPr>
          <w:rFonts w:ascii="Times New Roman" w:hAnsi="Times New Roman" w:cs="Times New Roman"/>
        </w:rPr>
      </w:pPr>
    </w:p>
    <w:p w14:paraId="0BDFECB6" w14:textId="5610BD41" w:rsidR="00D87A54" w:rsidRPr="00506B1E" w:rsidRDefault="00506B1E" w:rsidP="0003651A">
      <w:pPr>
        <w:jc w:val="both"/>
        <w:rPr>
          <w:rFonts w:ascii="Times New Roman" w:hAnsi="Times New Roman" w:cs="Times New Roman"/>
          <w:b/>
          <w:bCs/>
        </w:rPr>
      </w:pPr>
      <w:r w:rsidRPr="00506B1E">
        <w:rPr>
          <w:rFonts w:ascii="Times New Roman" w:hAnsi="Times New Roman" w:cs="Times New Roman"/>
          <w:b/>
          <w:bCs/>
        </w:rPr>
        <w:t xml:space="preserve">6. Hypothesis Testing </w:t>
      </w:r>
    </w:p>
    <w:p w14:paraId="75AF67D6" w14:textId="77777777" w:rsidR="00506B1E" w:rsidRPr="00506B1E" w:rsidRDefault="00506B1E" w:rsidP="0003651A">
      <w:pPr>
        <w:jc w:val="both"/>
        <w:rPr>
          <w:rFonts w:ascii="Times New Roman" w:hAnsi="Times New Roman" w:cs="Times New Roman"/>
          <w:b/>
          <w:bCs/>
        </w:rPr>
      </w:pPr>
      <w:r w:rsidRPr="00506B1E">
        <w:rPr>
          <w:rFonts w:ascii="Times New Roman" w:hAnsi="Times New Roman" w:cs="Times New Roman"/>
          <w:b/>
          <w:bCs/>
        </w:rPr>
        <w:t>6.1 Formulating Hypotheses</w:t>
      </w:r>
    </w:p>
    <w:p w14:paraId="652F80D7" w14:textId="77777777" w:rsidR="00506B1E" w:rsidRPr="00506B1E" w:rsidRDefault="00506B1E" w:rsidP="0003651A">
      <w:pPr>
        <w:jc w:val="both"/>
        <w:rPr>
          <w:rFonts w:ascii="Times New Roman" w:hAnsi="Times New Roman" w:cs="Times New Roman"/>
        </w:rPr>
      </w:pPr>
      <w:r w:rsidRPr="00506B1E">
        <w:rPr>
          <w:rFonts w:ascii="Times New Roman" w:hAnsi="Times New Roman" w:cs="Times New Roman"/>
        </w:rPr>
        <w:t xml:space="preserve">For hypothesis testing, we aim to assess the impact of certain building design variables on </w:t>
      </w:r>
      <w:r w:rsidRPr="00506B1E">
        <w:rPr>
          <w:rFonts w:ascii="Times New Roman" w:hAnsi="Times New Roman" w:cs="Times New Roman"/>
          <w:b/>
          <w:bCs/>
        </w:rPr>
        <w:t>Heating Load (HL)</w:t>
      </w:r>
      <w:r w:rsidRPr="00506B1E">
        <w:rPr>
          <w:rFonts w:ascii="Times New Roman" w:hAnsi="Times New Roman" w:cs="Times New Roman"/>
        </w:rPr>
        <w:t xml:space="preserve"> and </w:t>
      </w:r>
      <w:r w:rsidRPr="00506B1E">
        <w:rPr>
          <w:rFonts w:ascii="Times New Roman" w:hAnsi="Times New Roman" w:cs="Times New Roman"/>
          <w:b/>
          <w:bCs/>
        </w:rPr>
        <w:t>Cooling Load (CL)</w:t>
      </w:r>
      <w:r w:rsidRPr="00506B1E">
        <w:rPr>
          <w:rFonts w:ascii="Times New Roman" w:hAnsi="Times New Roman" w:cs="Times New Roman"/>
        </w:rPr>
        <w:t>. These hypotheses are formulated based on insights from the correlation analysis and regression model formulation. The following are example hypotheses:</w:t>
      </w:r>
    </w:p>
    <w:p w14:paraId="75D859B5" w14:textId="699DEBE7" w:rsidR="00506B1E" w:rsidRDefault="00D70243" w:rsidP="0003651A">
      <w:pPr>
        <w:jc w:val="both"/>
        <w:rPr>
          <w:rFonts w:ascii="Times New Roman" w:hAnsi="Times New Roman" w:cs="Times New Roman"/>
        </w:rPr>
      </w:pPr>
      <w:r>
        <w:rPr>
          <w:rFonts w:ascii="Times New Roman" w:hAnsi="Times New Roman" w:cs="Times New Roman"/>
        </w:rPr>
        <w:t>Table 6.1</w:t>
      </w:r>
      <w:r w:rsidR="00506B1E" w:rsidRPr="00506B1E">
        <w:rPr>
          <w:rFonts w:ascii="Times New Roman" w:hAnsi="Times New Roman" w:cs="Times New Roman"/>
        </w:rPr>
        <w:t>:</w:t>
      </w:r>
      <w:r>
        <w:rPr>
          <w:rFonts w:ascii="Times New Roman" w:hAnsi="Times New Roman" w:cs="Times New Roman"/>
        </w:rPr>
        <w:t xml:space="preserve"> Summary of Formulated Hypothesis </w:t>
      </w:r>
    </w:p>
    <w:p w14:paraId="60E1D2E3" w14:textId="1363A181" w:rsidR="00D70243" w:rsidRPr="00506B1E" w:rsidRDefault="00D70243" w:rsidP="0003651A">
      <w:pPr>
        <w:jc w:val="both"/>
        <w:rPr>
          <w:rFonts w:ascii="Times New Roman" w:hAnsi="Times New Roman" w:cs="Times New Roman"/>
        </w:rPr>
      </w:pPr>
      <w:r>
        <w:rPr>
          <w:noProof/>
        </w:rPr>
        <w:drawing>
          <wp:inline distT="0" distB="0" distL="0" distR="0" wp14:anchorId="70378D21" wp14:editId="3A654945">
            <wp:extent cx="5731510" cy="3705225"/>
            <wp:effectExtent l="0" t="0" r="2540" b="9525"/>
            <wp:docPr id="121225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56817" name=""/>
                    <pic:cNvPicPr/>
                  </pic:nvPicPr>
                  <pic:blipFill>
                    <a:blip r:embed="rId18"/>
                    <a:stretch>
                      <a:fillRect/>
                    </a:stretch>
                  </pic:blipFill>
                  <pic:spPr>
                    <a:xfrm>
                      <a:off x="0" y="0"/>
                      <a:ext cx="5731510" cy="3705225"/>
                    </a:xfrm>
                    <a:prstGeom prst="rect">
                      <a:avLst/>
                    </a:prstGeom>
                  </pic:spPr>
                </pic:pic>
              </a:graphicData>
            </a:graphic>
          </wp:inline>
        </w:drawing>
      </w:r>
    </w:p>
    <w:p w14:paraId="2BEACC9A" w14:textId="77777777" w:rsidR="00D70243" w:rsidRDefault="00D70243" w:rsidP="0003651A">
      <w:pPr>
        <w:jc w:val="both"/>
        <w:rPr>
          <w:rFonts w:ascii="Times New Roman" w:hAnsi="Times New Roman" w:cs="Times New Roman"/>
          <w:b/>
          <w:bCs/>
        </w:rPr>
      </w:pPr>
    </w:p>
    <w:p w14:paraId="53DADB83" w14:textId="77777777" w:rsidR="00D70243" w:rsidRDefault="00D70243" w:rsidP="0003651A">
      <w:pPr>
        <w:jc w:val="both"/>
        <w:rPr>
          <w:rFonts w:ascii="Times New Roman" w:hAnsi="Times New Roman" w:cs="Times New Roman"/>
          <w:b/>
          <w:bCs/>
        </w:rPr>
      </w:pPr>
    </w:p>
    <w:p w14:paraId="16AB5B67" w14:textId="77777777" w:rsidR="00D70243" w:rsidRDefault="00D70243" w:rsidP="0003651A">
      <w:pPr>
        <w:jc w:val="both"/>
        <w:rPr>
          <w:rFonts w:ascii="Times New Roman" w:hAnsi="Times New Roman" w:cs="Times New Roman"/>
          <w:b/>
          <w:bCs/>
        </w:rPr>
      </w:pPr>
    </w:p>
    <w:p w14:paraId="5990DD4C" w14:textId="77777777" w:rsidR="00D70243" w:rsidRDefault="00D70243" w:rsidP="0003651A">
      <w:pPr>
        <w:jc w:val="both"/>
        <w:rPr>
          <w:rFonts w:ascii="Times New Roman" w:hAnsi="Times New Roman" w:cs="Times New Roman"/>
          <w:b/>
          <w:bCs/>
        </w:rPr>
      </w:pPr>
    </w:p>
    <w:p w14:paraId="34CC9C5B" w14:textId="77777777" w:rsidR="00D70243" w:rsidRDefault="00D70243" w:rsidP="0003651A">
      <w:pPr>
        <w:jc w:val="both"/>
        <w:rPr>
          <w:rFonts w:ascii="Times New Roman" w:hAnsi="Times New Roman" w:cs="Times New Roman"/>
          <w:b/>
          <w:bCs/>
        </w:rPr>
      </w:pPr>
    </w:p>
    <w:p w14:paraId="488A826D" w14:textId="77777777" w:rsidR="00D70243" w:rsidRDefault="00D70243" w:rsidP="0003651A">
      <w:pPr>
        <w:jc w:val="both"/>
        <w:rPr>
          <w:rFonts w:ascii="Times New Roman" w:hAnsi="Times New Roman" w:cs="Times New Roman"/>
          <w:b/>
          <w:bCs/>
        </w:rPr>
      </w:pPr>
    </w:p>
    <w:p w14:paraId="00010D21" w14:textId="77777777" w:rsidR="00D70243" w:rsidRDefault="00D70243" w:rsidP="0003651A">
      <w:pPr>
        <w:jc w:val="both"/>
        <w:rPr>
          <w:rFonts w:ascii="Times New Roman" w:hAnsi="Times New Roman" w:cs="Times New Roman"/>
          <w:b/>
          <w:bCs/>
        </w:rPr>
      </w:pPr>
    </w:p>
    <w:p w14:paraId="41FFEB6C" w14:textId="05BC0C74" w:rsidR="0090735E" w:rsidRDefault="0090735E" w:rsidP="0003651A">
      <w:pPr>
        <w:jc w:val="both"/>
        <w:rPr>
          <w:rFonts w:ascii="Times New Roman" w:hAnsi="Times New Roman" w:cs="Times New Roman"/>
          <w:b/>
          <w:bCs/>
        </w:rPr>
      </w:pPr>
      <w:r w:rsidRPr="0090735E">
        <w:rPr>
          <w:rFonts w:ascii="Times New Roman" w:hAnsi="Times New Roman" w:cs="Times New Roman"/>
          <w:b/>
          <w:bCs/>
        </w:rPr>
        <w:lastRenderedPageBreak/>
        <w:t xml:space="preserve">6.2 Hypothesis Testing Procedures </w:t>
      </w:r>
    </w:p>
    <w:p w14:paraId="17268D79" w14:textId="554AD620" w:rsidR="0090735E" w:rsidRDefault="0090735E" w:rsidP="0003651A">
      <w:pPr>
        <w:jc w:val="both"/>
        <w:rPr>
          <w:rFonts w:ascii="Times New Roman" w:hAnsi="Times New Roman" w:cs="Times New Roman"/>
        </w:rPr>
      </w:pPr>
      <w:r w:rsidRPr="0090735E">
        <w:rPr>
          <w:rFonts w:ascii="Times New Roman" w:hAnsi="Times New Roman" w:cs="Times New Roman"/>
        </w:rPr>
        <w:t>Since the dataset failed the assumptions for a linear model, including non-normality of residuals, heteroscedasticity, and multicollinearity issues, non-parametric hypothesis testing approaches</w:t>
      </w:r>
      <w:r>
        <w:rPr>
          <w:rFonts w:ascii="Times New Roman" w:hAnsi="Times New Roman" w:cs="Times New Roman"/>
        </w:rPr>
        <w:t xml:space="preserve"> was adopted. </w:t>
      </w:r>
      <w:r>
        <w:rPr>
          <w:rFonts w:ascii="Times New Roman" w:hAnsi="Times New Roman" w:cs="Times New Roman"/>
        </w:rPr>
        <w:t>Table 6.2 gives</w:t>
      </w:r>
      <w:r w:rsidRPr="00D70243">
        <w:rPr>
          <w:rFonts w:ascii="Times New Roman" w:hAnsi="Times New Roman" w:cs="Times New Roman"/>
        </w:rPr>
        <w:t xml:space="preserve"> an overview of the selected tests </w:t>
      </w:r>
      <w:r w:rsidRPr="0090735E">
        <w:rPr>
          <w:rFonts w:ascii="Times New Roman" w:hAnsi="Times New Roman" w:cs="Times New Roman"/>
        </w:rPr>
        <w:t>better suited for datasets that violate linear model assumptions</w:t>
      </w:r>
      <w:r w:rsidRPr="00D70243">
        <w:rPr>
          <w:rFonts w:ascii="Times New Roman" w:hAnsi="Times New Roman" w:cs="Times New Roman"/>
        </w:rPr>
        <w:t xml:space="preserve"> </w:t>
      </w:r>
      <w:r w:rsidRPr="00D70243">
        <w:rPr>
          <w:rFonts w:ascii="Times New Roman" w:hAnsi="Times New Roman" w:cs="Times New Roman"/>
        </w:rPr>
        <w:t xml:space="preserve">for </w:t>
      </w:r>
      <w:r>
        <w:rPr>
          <w:rFonts w:ascii="Times New Roman" w:hAnsi="Times New Roman" w:cs="Times New Roman"/>
        </w:rPr>
        <w:t xml:space="preserve">testing </w:t>
      </w:r>
      <w:r w:rsidRPr="00D70243">
        <w:rPr>
          <w:rFonts w:ascii="Times New Roman" w:hAnsi="Times New Roman" w:cs="Times New Roman"/>
        </w:rPr>
        <w:t>each hypothesis, along with guidelines on interpreting the results.</w:t>
      </w:r>
    </w:p>
    <w:p w14:paraId="12E4E01B" w14:textId="252FD918" w:rsidR="0090735E" w:rsidRDefault="00C25BE5" w:rsidP="0003651A">
      <w:pPr>
        <w:jc w:val="both"/>
        <w:rPr>
          <w:rFonts w:ascii="Times New Roman" w:hAnsi="Times New Roman" w:cs="Times New Roman"/>
        </w:rPr>
      </w:pPr>
      <w:r>
        <w:rPr>
          <w:rFonts w:ascii="Times New Roman" w:hAnsi="Times New Roman" w:cs="Times New Roman"/>
        </w:rPr>
        <w:t>Table 6.2: Summary of the Hypothesis Test Used and Justification of Choice</w:t>
      </w:r>
    </w:p>
    <w:p w14:paraId="37DF32FB" w14:textId="37917828" w:rsidR="0090735E" w:rsidRPr="0090735E" w:rsidRDefault="0090735E" w:rsidP="0003651A">
      <w:pPr>
        <w:jc w:val="both"/>
        <w:rPr>
          <w:rFonts w:ascii="Times New Roman" w:hAnsi="Times New Roman" w:cs="Times New Roman"/>
        </w:rPr>
      </w:pPr>
      <w:r>
        <w:rPr>
          <w:noProof/>
        </w:rPr>
        <w:drawing>
          <wp:inline distT="0" distB="0" distL="0" distR="0" wp14:anchorId="62BB6F9F" wp14:editId="6B8B957D">
            <wp:extent cx="5731510" cy="5575300"/>
            <wp:effectExtent l="0" t="0" r="2540" b="6350"/>
            <wp:docPr id="969977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77995" name=""/>
                    <pic:cNvPicPr/>
                  </pic:nvPicPr>
                  <pic:blipFill>
                    <a:blip r:embed="rId19"/>
                    <a:stretch>
                      <a:fillRect/>
                    </a:stretch>
                  </pic:blipFill>
                  <pic:spPr>
                    <a:xfrm>
                      <a:off x="0" y="0"/>
                      <a:ext cx="5731510" cy="5575300"/>
                    </a:xfrm>
                    <a:prstGeom prst="rect">
                      <a:avLst/>
                    </a:prstGeom>
                  </pic:spPr>
                </pic:pic>
              </a:graphicData>
            </a:graphic>
          </wp:inline>
        </w:drawing>
      </w:r>
    </w:p>
    <w:p w14:paraId="36A0EB87" w14:textId="4F92C49B" w:rsidR="00DF5D0D" w:rsidRPr="00DF5D0D" w:rsidRDefault="00DF5D0D" w:rsidP="0003651A">
      <w:pPr>
        <w:jc w:val="both"/>
        <w:rPr>
          <w:rFonts w:ascii="Times New Roman" w:hAnsi="Times New Roman" w:cs="Times New Roman"/>
        </w:rPr>
      </w:pPr>
    </w:p>
    <w:p w14:paraId="23309A97" w14:textId="77777777" w:rsidR="00D70243" w:rsidRPr="00D70243" w:rsidRDefault="00D70243" w:rsidP="0003651A">
      <w:pPr>
        <w:jc w:val="both"/>
        <w:rPr>
          <w:rFonts w:ascii="Times New Roman" w:hAnsi="Times New Roman" w:cs="Times New Roman"/>
        </w:rPr>
      </w:pPr>
    </w:p>
    <w:p w14:paraId="2054F243" w14:textId="77777777" w:rsidR="00D87A54" w:rsidRDefault="00D87A54" w:rsidP="0003651A">
      <w:pPr>
        <w:jc w:val="both"/>
        <w:rPr>
          <w:rFonts w:ascii="Times New Roman" w:hAnsi="Times New Roman" w:cs="Times New Roman"/>
        </w:rPr>
      </w:pPr>
    </w:p>
    <w:p w14:paraId="7D960387" w14:textId="77777777" w:rsidR="00D87A54" w:rsidRDefault="00D87A54" w:rsidP="0003651A">
      <w:pPr>
        <w:jc w:val="both"/>
        <w:rPr>
          <w:rFonts w:ascii="Times New Roman" w:hAnsi="Times New Roman" w:cs="Times New Roman"/>
        </w:rPr>
      </w:pPr>
    </w:p>
    <w:p w14:paraId="46550CB2" w14:textId="77777777" w:rsidR="00C25BE5" w:rsidRDefault="00C25BE5" w:rsidP="0003651A">
      <w:pPr>
        <w:jc w:val="both"/>
        <w:rPr>
          <w:rFonts w:ascii="Times New Roman" w:hAnsi="Times New Roman" w:cs="Times New Roman"/>
        </w:rPr>
      </w:pPr>
    </w:p>
    <w:p w14:paraId="4B44B495" w14:textId="77777777" w:rsidR="00C25BE5" w:rsidRDefault="00C25BE5" w:rsidP="0003651A">
      <w:pPr>
        <w:jc w:val="both"/>
        <w:rPr>
          <w:rFonts w:ascii="Times New Roman" w:hAnsi="Times New Roman" w:cs="Times New Roman"/>
        </w:rPr>
      </w:pPr>
    </w:p>
    <w:p w14:paraId="4B68E0B1" w14:textId="77777777" w:rsidR="00C25BE5" w:rsidRDefault="00C25BE5" w:rsidP="0003651A">
      <w:pPr>
        <w:jc w:val="both"/>
        <w:rPr>
          <w:rFonts w:ascii="Times New Roman" w:hAnsi="Times New Roman" w:cs="Times New Roman"/>
        </w:rPr>
      </w:pPr>
    </w:p>
    <w:p w14:paraId="6C4CBC63" w14:textId="4FB962AF" w:rsidR="00C25BE5" w:rsidRDefault="00C25BE5" w:rsidP="0003651A">
      <w:pPr>
        <w:jc w:val="both"/>
        <w:rPr>
          <w:rFonts w:ascii="Times New Roman" w:hAnsi="Times New Roman" w:cs="Times New Roman"/>
          <w:b/>
          <w:bCs/>
        </w:rPr>
      </w:pPr>
      <w:r>
        <w:rPr>
          <w:rFonts w:ascii="Times New Roman" w:hAnsi="Times New Roman" w:cs="Times New Roman"/>
          <w:b/>
          <w:bCs/>
        </w:rPr>
        <w:lastRenderedPageBreak/>
        <w:t xml:space="preserve">Table 6.3 </w:t>
      </w:r>
      <w:r w:rsidRPr="00C25BE5">
        <w:rPr>
          <w:rFonts w:ascii="Times New Roman" w:hAnsi="Times New Roman" w:cs="Times New Roman"/>
          <w:b/>
          <w:bCs/>
        </w:rPr>
        <w:t>Hypothesis Testing Summary</w:t>
      </w:r>
    </w:p>
    <w:p w14:paraId="489FD523" w14:textId="1ACEF1E6" w:rsidR="00C25BE5" w:rsidRPr="00C25BE5" w:rsidRDefault="00C25BE5" w:rsidP="0003651A">
      <w:pPr>
        <w:jc w:val="both"/>
        <w:rPr>
          <w:rFonts w:ascii="Times New Roman" w:hAnsi="Times New Roman" w:cs="Times New Roman"/>
          <w:b/>
          <w:bCs/>
        </w:rPr>
      </w:pPr>
      <w:r>
        <w:rPr>
          <w:noProof/>
        </w:rPr>
        <w:drawing>
          <wp:inline distT="0" distB="0" distL="0" distR="0" wp14:anchorId="1022C9DE" wp14:editId="11B07A3A">
            <wp:extent cx="6016393" cy="8193386"/>
            <wp:effectExtent l="0" t="0" r="3810" b="0"/>
            <wp:docPr id="131854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48222" name=""/>
                    <pic:cNvPicPr/>
                  </pic:nvPicPr>
                  <pic:blipFill>
                    <a:blip r:embed="rId20"/>
                    <a:stretch>
                      <a:fillRect/>
                    </a:stretch>
                  </pic:blipFill>
                  <pic:spPr>
                    <a:xfrm>
                      <a:off x="0" y="0"/>
                      <a:ext cx="6028494" cy="8209866"/>
                    </a:xfrm>
                    <a:prstGeom prst="rect">
                      <a:avLst/>
                    </a:prstGeom>
                  </pic:spPr>
                </pic:pic>
              </a:graphicData>
            </a:graphic>
          </wp:inline>
        </w:drawing>
      </w:r>
    </w:p>
    <w:p w14:paraId="7377D54A" w14:textId="77777777" w:rsidR="00C25BE5" w:rsidRDefault="00C25BE5" w:rsidP="0003651A">
      <w:pPr>
        <w:jc w:val="both"/>
        <w:rPr>
          <w:rFonts w:ascii="Times New Roman" w:hAnsi="Times New Roman" w:cs="Times New Roman"/>
          <w:b/>
          <w:bCs/>
        </w:rPr>
      </w:pPr>
    </w:p>
    <w:p w14:paraId="4179B0A5" w14:textId="58EE89E7" w:rsidR="00C25BE5" w:rsidRPr="00C25BE5" w:rsidRDefault="0003651A" w:rsidP="0003651A">
      <w:pPr>
        <w:jc w:val="both"/>
        <w:rPr>
          <w:rFonts w:ascii="Times New Roman" w:hAnsi="Times New Roman" w:cs="Times New Roman"/>
          <w:b/>
          <w:bCs/>
        </w:rPr>
      </w:pPr>
      <w:r>
        <w:rPr>
          <w:rFonts w:ascii="Times New Roman" w:hAnsi="Times New Roman" w:cs="Times New Roman"/>
          <w:b/>
          <w:bCs/>
        </w:rPr>
        <w:lastRenderedPageBreak/>
        <w:t xml:space="preserve">6.3 </w:t>
      </w:r>
      <w:r w:rsidR="00C25BE5" w:rsidRPr="00C25BE5">
        <w:rPr>
          <w:rFonts w:ascii="Times New Roman" w:hAnsi="Times New Roman" w:cs="Times New Roman"/>
          <w:b/>
          <w:bCs/>
        </w:rPr>
        <w:t>Summary and Implications</w:t>
      </w:r>
    </w:p>
    <w:p w14:paraId="747A85E0" w14:textId="77777777" w:rsidR="00C25BE5" w:rsidRPr="00C25BE5" w:rsidRDefault="00C25BE5" w:rsidP="0003651A">
      <w:pPr>
        <w:numPr>
          <w:ilvl w:val="0"/>
          <w:numId w:val="10"/>
        </w:numPr>
        <w:jc w:val="both"/>
        <w:rPr>
          <w:rFonts w:ascii="Times New Roman" w:hAnsi="Times New Roman" w:cs="Times New Roman"/>
        </w:rPr>
      </w:pPr>
      <w:r w:rsidRPr="00C25BE5">
        <w:rPr>
          <w:rFonts w:ascii="Times New Roman" w:hAnsi="Times New Roman" w:cs="Times New Roman"/>
          <w:b/>
          <w:bCs/>
        </w:rPr>
        <w:t>Hypothesis 1</w:t>
      </w:r>
      <w:r w:rsidRPr="00C25BE5">
        <w:rPr>
          <w:rFonts w:ascii="Times New Roman" w:hAnsi="Times New Roman" w:cs="Times New Roman"/>
        </w:rPr>
        <w:t>: There is a significant but weak positive association between Glazing Area and Cooling Load, indicating that increased glazing area slightly raises cooling demands due to solar gain.</w:t>
      </w:r>
    </w:p>
    <w:p w14:paraId="1B6EDDB6" w14:textId="77777777" w:rsidR="00C25BE5" w:rsidRPr="00C25BE5" w:rsidRDefault="00C25BE5" w:rsidP="0003651A">
      <w:pPr>
        <w:numPr>
          <w:ilvl w:val="0"/>
          <w:numId w:val="10"/>
        </w:numPr>
        <w:jc w:val="both"/>
        <w:rPr>
          <w:rFonts w:ascii="Times New Roman" w:hAnsi="Times New Roman" w:cs="Times New Roman"/>
        </w:rPr>
      </w:pPr>
      <w:r w:rsidRPr="00C25BE5">
        <w:rPr>
          <w:rFonts w:ascii="Times New Roman" w:hAnsi="Times New Roman" w:cs="Times New Roman"/>
          <w:b/>
          <w:bCs/>
        </w:rPr>
        <w:t>Hypothesis 2</w:t>
      </w:r>
      <w:r w:rsidRPr="00C25BE5">
        <w:rPr>
          <w:rFonts w:ascii="Times New Roman" w:hAnsi="Times New Roman" w:cs="Times New Roman"/>
        </w:rPr>
        <w:t>: A strong positive association exists between Overall Height and Heating Load, suggesting that taller buildings require more heating energy.</w:t>
      </w:r>
    </w:p>
    <w:p w14:paraId="073C41FF" w14:textId="54BB34C6" w:rsidR="00C25BE5" w:rsidRPr="00C25BE5" w:rsidRDefault="00C25BE5" w:rsidP="0003651A">
      <w:pPr>
        <w:numPr>
          <w:ilvl w:val="0"/>
          <w:numId w:val="10"/>
        </w:numPr>
        <w:jc w:val="both"/>
        <w:rPr>
          <w:rFonts w:ascii="Times New Roman" w:hAnsi="Times New Roman" w:cs="Times New Roman"/>
        </w:rPr>
      </w:pPr>
      <w:r w:rsidRPr="00C25BE5">
        <w:rPr>
          <w:rFonts w:ascii="Times New Roman" w:hAnsi="Times New Roman" w:cs="Times New Roman"/>
          <w:b/>
          <w:bCs/>
        </w:rPr>
        <w:t>Hypothesis 3</w:t>
      </w:r>
      <w:r w:rsidRPr="00C25BE5">
        <w:rPr>
          <w:rFonts w:ascii="Times New Roman" w:hAnsi="Times New Roman" w:cs="Times New Roman"/>
        </w:rPr>
        <w:t>: Roof Area has a significant effect on both Heating and Cooling Loads, as evidenced by the Kruskal-</w:t>
      </w:r>
      <w:r w:rsidRPr="00C25BE5">
        <w:rPr>
          <w:rFonts w:ascii="Times New Roman" w:hAnsi="Times New Roman" w:cs="Times New Roman"/>
        </w:rPr>
        <w:t>Walli’s</w:t>
      </w:r>
      <w:r w:rsidRPr="00C25BE5">
        <w:rPr>
          <w:rFonts w:ascii="Times New Roman" w:hAnsi="Times New Roman" w:cs="Times New Roman"/>
        </w:rPr>
        <w:t xml:space="preserve"> test. This suggests that variations in roof area contribute meaningfully to energy load differences.</w:t>
      </w:r>
    </w:p>
    <w:p w14:paraId="2DBC93ED" w14:textId="77777777" w:rsidR="00C25BE5" w:rsidRPr="00C25BE5" w:rsidRDefault="00C25BE5" w:rsidP="0003651A">
      <w:pPr>
        <w:numPr>
          <w:ilvl w:val="0"/>
          <w:numId w:val="10"/>
        </w:numPr>
        <w:jc w:val="both"/>
        <w:rPr>
          <w:rFonts w:ascii="Times New Roman" w:hAnsi="Times New Roman" w:cs="Times New Roman"/>
        </w:rPr>
      </w:pPr>
      <w:r w:rsidRPr="00C25BE5">
        <w:rPr>
          <w:rFonts w:ascii="Times New Roman" w:hAnsi="Times New Roman" w:cs="Times New Roman"/>
          <w:b/>
          <w:bCs/>
        </w:rPr>
        <w:t>Hypothesis 4</w:t>
      </w:r>
      <w:r w:rsidRPr="00C25BE5">
        <w:rPr>
          <w:rFonts w:ascii="Times New Roman" w:hAnsi="Times New Roman" w:cs="Times New Roman"/>
        </w:rPr>
        <w:t>: Relative Compactness has a significant moderate impact on both Heating and Cooling Loads, indicating that compact buildings are generally more efficient in regulating energy loads.</w:t>
      </w:r>
    </w:p>
    <w:p w14:paraId="128BDFEF" w14:textId="2F1ED004" w:rsidR="00C25BE5" w:rsidRDefault="00E43C0A" w:rsidP="0003651A">
      <w:pPr>
        <w:jc w:val="both"/>
        <w:rPr>
          <w:rFonts w:ascii="Times New Roman" w:hAnsi="Times New Roman" w:cs="Times New Roman"/>
        </w:rPr>
      </w:pPr>
      <w:r w:rsidRPr="00E43C0A">
        <w:rPr>
          <w:rFonts w:ascii="Times New Roman" w:hAnsi="Times New Roman" w:cs="Times New Roman"/>
        </w:rPr>
        <w:t>The findings largely support current energy-efficient design practices, confirming that compact designs, minimized glazing, and optimized roof area contribute to lower energy demands. The strong positive impact of building height on heating load aligns with industry practices focusing on efficient insulation in taller structures. However, the weak effect of glazing area on cooling load suggests limited benefits from extensive glazing reductions in moderate climates.</w:t>
      </w:r>
    </w:p>
    <w:p w14:paraId="7E2BFE25" w14:textId="77777777" w:rsidR="00D87A54" w:rsidRDefault="00D87A54" w:rsidP="0003651A">
      <w:pPr>
        <w:jc w:val="both"/>
        <w:rPr>
          <w:rFonts w:ascii="Times New Roman" w:hAnsi="Times New Roman" w:cs="Times New Roman"/>
        </w:rPr>
      </w:pPr>
    </w:p>
    <w:p w14:paraId="3F636F61" w14:textId="77777777" w:rsidR="00D87A54" w:rsidRDefault="00D87A54" w:rsidP="0003651A">
      <w:pPr>
        <w:jc w:val="both"/>
        <w:rPr>
          <w:rFonts w:ascii="Times New Roman" w:hAnsi="Times New Roman" w:cs="Times New Roman"/>
        </w:rPr>
      </w:pPr>
    </w:p>
    <w:p w14:paraId="007E1430" w14:textId="1084EC13" w:rsidR="00D87A54" w:rsidRPr="0003651A" w:rsidRDefault="0003651A" w:rsidP="0003651A">
      <w:pPr>
        <w:jc w:val="both"/>
        <w:rPr>
          <w:rFonts w:ascii="Times New Roman" w:hAnsi="Times New Roman" w:cs="Times New Roman"/>
          <w:b/>
          <w:bCs/>
        </w:rPr>
      </w:pPr>
      <w:r w:rsidRPr="0003651A">
        <w:rPr>
          <w:rFonts w:ascii="Times New Roman" w:hAnsi="Times New Roman" w:cs="Times New Roman"/>
          <w:b/>
          <w:bCs/>
        </w:rPr>
        <w:t xml:space="preserve">7.1 Discussion </w:t>
      </w:r>
    </w:p>
    <w:p w14:paraId="603F2382" w14:textId="7B410876" w:rsidR="0003651A" w:rsidRPr="0003651A" w:rsidRDefault="0003651A" w:rsidP="0003651A">
      <w:pPr>
        <w:jc w:val="both"/>
        <w:rPr>
          <w:rFonts w:ascii="Times New Roman" w:hAnsi="Times New Roman" w:cs="Times New Roman"/>
        </w:rPr>
      </w:pPr>
      <w:r w:rsidRPr="0003651A">
        <w:rPr>
          <w:rFonts w:ascii="Times New Roman" w:hAnsi="Times New Roman" w:cs="Times New Roman"/>
        </w:rPr>
        <w:t xml:space="preserve">The analysis underscores significant industrial implications for energy-efficient building design. </w:t>
      </w:r>
      <w:r w:rsidRPr="0003651A">
        <w:rPr>
          <w:rFonts w:ascii="Times New Roman" w:hAnsi="Times New Roman" w:cs="Times New Roman"/>
          <w:b/>
          <w:bCs/>
        </w:rPr>
        <w:t>Overall,</w:t>
      </w:r>
      <w:r w:rsidRPr="0003651A">
        <w:rPr>
          <w:rFonts w:ascii="Times New Roman" w:hAnsi="Times New Roman" w:cs="Times New Roman"/>
          <w:b/>
          <w:bCs/>
        </w:rPr>
        <w:t xml:space="preserve"> Height</w:t>
      </w:r>
      <w:r w:rsidRPr="0003651A">
        <w:rPr>
          <w:rFonts w:ascii="Times New Roman" w:hAnsi="Times New Roman" w:cs="Times New Roman"/>
        </w:rPr>
        <w:t xml:space="preserve"> emerged as a strong predictor of heating demand (ρ = 0.861), which suggests that taller buildings, while space-efficient, require enhanced insulation and efficient HVAC systems to mitigate heating costs. This finding aligns with Asadi et al. (2012), who emphasized insulation upgrades for high-rise structures. Industry can leverage this insight by investing in advanced insulation materials and energy-efficient windows in taller buildings to manage increased heating loads.</w:t>
      </w:r>
    </w:p>
    <w:p w14:paraId="71422A42" w14:textId="77777777" w:rsidR="0003651A" w:rsidRPr="0003651A" w:rsidRDefault="0003651A" w:rsidP="0003651A">
      <w:pPr>
        <w:jc w:val="both"/>
        <w:rPr>
          <w:rFonts w:ascii="Times New Roman" w:hAnsi="Times New Roman" w:cs="Times New Roman"/>
        </w:rPr>
      </w:pPr>
      <w:r w:rsidRPr="0003651A">
        <w:rPr>
          <w:rFonts w:ascii="Times New Roman" w:hAnsi="Times New Roman" w:cs="Times New Roman"/>
          <w:b/>
          <w:bCs/>
        </w:rPr>
        <w:t>Relative Compactness</w:t>
      </w:r>
      <w:r w:rsidRPr="0003651A">
        <w:rPr>
          <w:rFonts w:ascii="Times New Roman" w:hAnsi="Times New Roman" w:cs="Times New Roman"/>
        </w:rPr>
        <w:t xml:space="preserve"> showed moderate correlations with both Heating and Cooling Loads, supporting the view that compact designs, by reducing surface area exposed to the environment, can enhance thermal efficiency (Kim et al., 2013). As buildings grow taller and more compact, this factor could guide urban developers towards more compact forms that inherently conserve energy.</w:t>
      </w:r>
    </w:p>
    <w:p w14:paraId="125C25BB" w14:textId="77777777" w:rsidR="0003651A" w:rsidRPr="0003651A" w:rsidRDefault="0003651A" w:rsidP="0003651A">
      <w:pPr>
        <w:jc w:val="both"/>
        <w:rPr>
          <w:rFonts w:ascii="Times New Roman" w:hAnsi="Times New Roman" w:cs="Times New Roman"/>
        </w:rPr>
      </w:pPr>
      <w:r w:rsidRPr="0003651A">
        <w:rPr>
          <w:rFonts w:ascii="Times New Roman" w:hAnsi="Times New Roman" w:cs="Times New Roman"/>
        </w:rPr>
        <w:t xml:space="preserve">The weak but significant correlation between </w:t>
      </w:r>
      <w:r w:rsidRPr="0003651A">
        <w:rPr>
          <w:rFonts w:ascii="Times New Roman" w:hAnsi="Times New Roman" w:cs="Times New Roman"/>
          <w:b/>
          <w:bCs/>
        </w:rPr>
        <w:t>Glazing Area</w:t>
      </w:r>
      <w:r w:rsidRPr="0003651A">
        <w:rPr>
          <w:rFonts w:ascii="Times New Roman" w:hAnsi="Times New Roman" w:cs="Times New Roman"/>
        </w:rPr>
        <w:t xml:space="preserve"> and Cooling Load (ρ = 0.289) suggests limited benefits of extensive glazing reductions in temperate climates, contrasting with findings in warmer climates where glazing substantially increases cooling needs (Yun et al., 2017). This nuanced insight implies that glazing reductions should be climate-sensitive, with high-glazing areas reserved for moderate climates where the cooling impact is minimal.</w:t>
      </w:r>
    </w:p>
    <w:p w14:paraId="7420453B" w14:textId="77777777" w:rsidR="0003651A" w:rsidRPr="0003651A" w:rsidRDefault="0003651A" w:rsidP="0003651A">
      <w:pPr>
        <w:jc w:val="both"/>
        <w:rPr>
          <w:rFonts w:ascii="Times New Roman" w:hAnsi="Times New Roman" w:cs="Times New Roman"/>
        </w:rPr>
      </w:pPr>
      <w:r w:rsidRPr="0003651A">
        <w:rPr>
          <w:rFonts w:ascii="Times New Roman" w:hAnsi="Times New Roman" w:cs="Times New Roman"/>
        </w:rPr>
        <w:t xml:space="preserve">Lastly, </w:t>
      </w:r>
      <w:r w:rsidRPr="0003651A">
        <w:rPr>
          <w:rFonts w:ascii="Times New Roman" w:hAnsi="Times New Roman" w:cs="Times New Roman"/>
          <w:b/>
          <w:bCs/>
        </w:rPr>
        <w:t>Roof Area</w:t>
      </w:r>
      <w:r w:rsidRPr="0003651A">
        <w:rPr>
          <w:rFonts w:ascii="Times New Roman" w:hAnsi="Times New Roman" w:cs="Times New Roman"/>
        </w:rPr>
        <w:t>’s strong influence on energy loads reinforces the need for optimized roof designs in energy-efficient practices, especially in regions with high solar exposure. Reflective roofing materials and rooftop insulation could become industry standards to reduce both heating and cooling demands, supporting energy efficiency goals (Broadstock et al., 2021). These findings collectively advocate for adaptable, climate-specific design strategies in sustainable architecture.</w:t>
      </w:r>
    </w:p>
    <w:p w14:paraId="109DBAF2" w14:textId="77777777" w:rsidR="0003651A" w:rsidRDefault="0003651A" w:rsidP="0003651A">
      <w:pPr>
        <w:jc w:val="both"/>
        <w:rPr>
          <w:rFonts w:ascii="Times New Roman" w:hAnsi="Times New Roman" w:cs="Times New Roman"/>
        </w:rPr>
      </w:pPr>
    </w:p>
    <w:p w14:paraId="48962F98" w14:textId="77777777" w:rsidR="00D87A54" w:rsidRDefault="00D87A54" w:rsidP="0003651A">
      <w:pPr>
        <w:jc w:val="both"/>
        <w:rPr>
          <w:rFonts w:ascii="Times New Roman" w:hAnsi="Times New Roman" w:cs="Times New Roman"/>
        </w:rPr>
      </w:pPr>
    </w:p>
    <w:p w14:paraId="45673AD8" w14:textId="1D3EFEC6" w:rsidR="0003651A" w:rsidRPr="0003651A" w:rsidRDefault="0003651A" w:rsidP="0003651A">
      <w:pPr>
        <w:jc w:val="both"/>
        <w:rPr>
          <w:rFonts w:ascii="Times New Roman" w:hAnsi="Times New Roman" w:cs="Times New Roman"/>
          <w:b/>
          <w:bCs/>
        </w:rPr>
      </w:pPr>
      <w:r w:rsidRPr="0003651A">
        <w:rPr>
          <w:rFonts w:ascii="Times New Roman" w:hAnsi="Times New Roman" w:cs="Times New Roman"/>
          <w:b/>
          <w:bCs/>
        </w:rPr>
        <w:lastRenderedPageBreak/>
        <w:t>7.2 Limitations of the Analysis</w:t>
      </w:r>
    </w:p>
    <w:p w14:paraId="68F1E888" w14:textId="11CFC414" w:rsidR="0003651A" w:rsidRPr="0003651A" w:rsidRDefault="0003651A" w:rsidP="0003651A">
      <w:pPr>
        <w:jc w:val="both"/>
        <w:rPr>
          <w:rFonts w:ascii="Times New Roman" w:hAnsi="Times New Roman" w:cs="Times New Roman"/>
        </w:rPr>
      </w:pPr>
      <w:r w:rsidRPr="0003651A">
        <w:rPr>
          <w:rFonts w:ascii="Times New Roman" w:hAnsi="Times New Roman" w:cs="Times New Roman"/>
        </w:rPr>
        <w:t>The analysis is limited by the simulated nature of the dataset, which may not fully reflect real-world variability, affecting the applicability of findings. Additionally, model assumptions such as normality and homoscedasticity were violated, requiring non-parametric methods that, while robust, may lack the predictive depth of parametric approaches. The absence of real-world environmental and occupancy data further constrains the model’s relevance across diverse contexts. Using Spearman’s rank correlation and Kruskal-Wallis tests limits interpretive depth; future studies could use real data and advanced models to improve predictive accuracy and practical applicability.</w:t>
      </w:r>
    </w:p>
    <w:p w14:paraId="79B34AB0" w14:textId="77777777" w:rsidR="00D87A54" w:rsidRDefault="00D87A54" w:rsidP="0003651A">
      <w:pPr>
        <w:jc w:val="both"/>
        <w:rPr>
          <w:rFonts w:ascii="Times New Roman" w:hAnsi="Times New Roman" w:cs="Times New Roman"/>
        </w:rPr>
      </w:pPr>
    </w:p>
    <w:p w14:paraId="0FDF2314" w14:textId="77777777" w:rsidR="007A25A2" w:rsidRPr="007A25A2" w:rsidRDefault="007A25A2" w:rsidP="007A25A2">
      <w:pPr>
        <w:jc w:val="both"/>
        <w:rPr>
          <w:rFonts w:ascii="Times New Roman" w:hAnsi="Times New Roman" w:cs="Times New Roman"/>
          <w:b/>
          <w:bCs/>
        </w:rPr>
      </w:pPr>
      <w:r w:rsidRPr="007A25A2">
        <w:rPr>
          <w:rFonts w:ascii="Times New Roman" w:hAnsi="Times New Roman" w:cs="Times New Roman"/>
          <w:b/>
          <w:bCs/>
        </w:rPr>
        <w:t>7.3 Recommendations for Energy-Efficient Design</w:t>
      </w:r>
    </w:p>
    <w:p w14:paraId="7E517B6C" w14:textId="77777777" w:rsidR="007A25A2" w:rsidRPr="007A25A2" w:rsidRDefault="007A25A2" w:rsidP="007A25A2">
      <w:pPr>
        <w:jc w:val="both"/>
        <w:rPr>
          <w:rFonts w:ascii="Times New Roman" w:hAnsi="Times New Roman" w:cs="Times New Roman"/>
        </w:rPr>
      </w:pPr>
      <w:r w:rsidRPr="007A25A2">
        <w:rPr>
          <w:rFonts w:ascii="Times New Roman" w:hAnsi="Times New Roman" w:cs="Times New Roman"/>
        </w:rPr>
        <w:t>Based on the analysis, several practical recommendations can enhance energy efficiency in building design. Optimizing Overall Height and Compactness is crucial, as taller and more compact buildings show higher heating and cooling loads. Enhancing insulation and energy-efficient HVAC systems in such structures is advised. Limiting Glazing Area is beneficial, especially in warmer climates, to reduce cooling demands. For Roof Area, using reflective materials and robust insulation is recommended to mitigate both heating and cooling loads.</w:t>
      </w:r>
    </w:p>
    <w:p w14:paraId="16F8D12D" w14:textId="77777777" w:rsidR="007A25A2" w:rsidRPr="007A25A2" w:rsidRDefault="007A25A2" w:rsidP="007A25A2">
      <w:pPr>
        <w:jc w:val="both"/>
        <w:rPr>
          <w:rFonts w:ascii="Times New Roman" w:hAnsi="Times New Roman" w:cs="Times New Roman"/>
        </w:rPr>
      </w:pPr>
      <w:r w:rsidRPr="007A25A2">
        <w:rPr>
          <w:rFonts w:ascii="Times New Roman" w:hAnsi="Times New Roman" w:cs="Times New Roman"/>
        </w:rPr>
        <w:t xml:space="preserve">For future refinement, gathering real-world data on occupancy patterns, climatic variations, and material performance would improve the model's applicability and predictive accuracy. Additionally, exploring advanced </w:t>
      </w:r>
      <w:proofErr w:type="spellStart"/>
      <w:r w:rsidRPr="007A25A2">
        <w:rPr>
          <w:rFonts w:ascii="Times New Roman" w:hAnsi="Times New Roman" w:cs="Times New Roman"/>
        </w:rPr>
        <w:t>modeling</w:t>
      </w:r>
      <w:proofErr w:type="spellEnd"/>
      <w:r w:rsidRPr="007A25A2">
        <w:rPr>
          <w:rFonts w:ascii="Times New Roman" w:hAnsi="Times New Roman" w:cs="Times New Roman"/>
        </w:rPr>
        <w:t xml:space="preserve"> techniques, like machine learning, could capture complex interactions between design variables, yielding more precise recommendations.</w:t>
      </w:r>
    </w:p>
    <w:p w14:paraId="64FDDAFA" w14:textId="77777777" w:rsidR="007A25A2" w:rsidRPr="007A25A2" w:rsidRDefault="007A25A2" w:rsidP="007A25A2">
      <w:pPr>
        <w:jc w:val="both"/>
        <w:rPr>
          <w:rFonts w:ascii="Times New Roman" w:hAnsi="Times New Roman" w:cs="Times New Roman"/>
          <w:b/>
          <w:bCs/>
        </w:rPr>
      </w:pPr>
      <w:r w:rsidRPr="007A25A2">
        <w:rPr>
          <w:rFonts w:ascii="Times New Roman" w:hAnsi="Times New Roman" w:cs="Times New Roman"/>
          <w:b/>
          <w:bCs/>
        </w:rPr>
        <w:t>8. Conclusion</w:t>
      </w:r>
    </w:p>
    <w:p w14:paraId="79C6868D" w14:textId="77777777" w:rsidR="007A25A2" w:rsidRPr="007A25A2" w:rsidRDefault="007A25A2" w:rsidP="007A25A2">
      <w:pPr>
        <w:jc w:val="both"/>
        <w:rPr>
          <w:rFonts w:ascii="Times New Roman" w:hAnsi="Times New Roman" w:cs="Times New Roman"/>
          <w:b/>
          <w:bCs/>
        </w:rPr>
      </w:pPr>
      <w:r w:rsidRPr="007A25A2">
        <w:rPr>
          <w:rFonts w:ascii="Times New Roman" w:hAnsi="Times New Roman" w:cs="Times New Roman"/>
          <w:b/>
          <w:bCs/>
        </w:rPr>
        <w:t>8.1 Summary of the Report</w:t>
      </w:r>
    </w:p>
    <w:p w14:paraId="5024D857" w14:textId="13AFBA51" w:rsidR="007A25A2" w:rsidRPr="007A25A2" w:rsidRDefault="007A25A2" w:rsidP="007A25A2">
      <w:pPr>
        <w:jc w:val="both"/>
        <w:rPr>
          <w:rFonts w:ascii="Times New Roman" w:hAnsi="Times New Roman" w:cs="Times New Roman"/>
        </w:rPr>
      </w:pPr>
      <w:r w:rsidRPr="007A25A2">
        <w:rPr>
          <w:rFonts w:ascii="Times New Roman" w:hAnsi="Times New Roman" w:cs="Times New Roman"/>
        </w:rPr>
        <w:t xml:space="preserve">This report </w:t>
      </w:r>
      <w:r w:rsidRPr="007A25A2">
        <w:rPr>
          <w:rFonts w:ascii="Times New Roman" w:hAnsi="Times New Roman" w:cs="Times New Roman"/>
        </w:rPr>
        <w:t>analysed</w:t>
      </w:r>
      <w:r w:rsidRPr="007A25A2">
        <w:rPr>
          <w:rFonts w:ascii="Times New Roman" w:hAnsi="Times New Roman" w:cs="Times New Roman"/>
        </w:rPr>
        <w:t xml:space="preserve"> the relationship between building design features and energy loads using correlation, regression, and non-parametric methods to accommodate data limitations. Key findings highlighted Overall Height and Relative Compactness as strong predictors of energy demand, while Glazing Area had a lesser but still significant impact on cooling load. The analysis identified critical design factors that influence heating and cooling requirements, supporting data-driven recommendations for energy-efficient practices.</w:t>
      </w:r>
    </w:p>
    <w:p w14:paraId="308C6B08" w14:textId="77777777" w:rsidR="007A25A2" w:rsidRPr="007A25A2" w:rsidRDefault="007A25A2" w:rsidP="007A25A2">
      <w:pPr>
        <w:jc w:val="both"/>
        <w:rPr>
          <w:rFonts w:ascii="Times New Roman" w:hAnsi="Times New Roman" w:cs="Times New Roman"/>
          <w:b/>
          <w:bCs/>
        </w:rPr>
      </w:pPr>
      <w:r w:rsidRPr="007A25A2">
        <w:rPr>
          <w:rFonts w:ascii="Times New Roman" w:hAnsi="Times New Roman" w:cs="Times New Roman"/>
          <w:b/>
          <w:bCs/>
        </w:rPr>
        <w:t>8.2 Final Recommendations for Low Carbon Consultancy</w:t>
      </w:r>
    </w:p>
    <w:p w14:paraId="15F2DB30" w14:textId="77777777" w:rsidR="007A25A2" w:rsidRPr="007A25A2" w:rsidRDefault="007A25A2" w:rsidP="007A25A2">
      <w:pPr>
        <w:jc w:val="both"/>
        <w:rPr>
          <w:rFonts w:ascii="Times New Roman" w:hAnsi="Times New Roman" w:cs="Times New Roman"/>
        </w:rPr>
      </w:pPr>
      <w:r w:rsidRPr="007A25A2">
        <w:rPr>
          <w:rFonts w:ascii="Times New Roman" w:hAnsi="Times New Roman" w:cs="Times New Roman"/>
        </w:rPr>
        <w:t>To optimize building designs, prioritize compact forms with optimized height insulation and carefully control glazing and roof materials based on climate. For future projects, gather real-world environmental and operational data to refine predictive models and consider machine learning techniques to better capture complex design-energy relationships. This approach will enable more accurate, sustainable building recommendations and align with regulatory standards.</w:t>
      </w:r>
    </w:p>
    <w:p w14:paraId="706663A6" w14:textId="77777777" w:rsidR="00D87A54" w:rsidRDefault="00D87A54" w:rsidP="0003651A">
      <w:pPr>
        <w:jc w:val="both"/>
        <w:rPr>
          <w:rFonts w:ascii="Times New Roman" w:hAnsi="Times New Roman" w:cs="Times New Roman"/>
        </w:rPr>
      </w:pPr>
    </w:p>
    <w:p w14:paraId="4B35ECA1" w14:textId="77777777" w:rsidR="00D87A54" w:rsidRDefault="00D87A54" w:rsidP="0003651A">
      <w:pPr>
        <w:jc w:val="both"/>
        <w:rPr>
          <w:rFonts w:ascii="Times New Roman" w:hAnsi="Times New Roman" w:cs="Times New Roman"/>
        </w:rPr>
      </w:pPr>
    </w:p>
    <w:p w14:paraId="1C9FDC6F" w14:textId="77777777" w:rsidR="007A25A2" w:rsidRDefault="007A25A2" w:rsidP="0003651A">
      <w:pPr>
        <w:jc w:val="both"/>
        <w:rPr>
          <w:rFonts w:ascii="Times New Roman" w:hAnsi="Times New Roman" w:cs="Times New Roman"/>
        </w:rPr>
      </w:pPr>
    </w:p>
    <w:p w14:paraId="74D98AB1" w14:textId="77777777" w:rsidR="007A25A2" w:rsidRDefault="007A25A2" w:rsidP="0003651A">
      <w:pPr>
        <w:jc w:val="both"/>
        <w:rPr>
          <w:rFonts w:ascii="Times New Roman" w:hAnsi="Times New Roman" w:cs="Times New Roman"/>
        </w:rPr>
      </w:pPr>
    </w:p>
    <w:p w14:paraId="225A994A" w14:textId="77777777" w:rsidR="007A25A2" w:rsidRDefault="007A25A2" w:rsidP="0003651A">
      <w:pPr>
        <w:jc w:val="both"/>
        <w:rPr>
          <w:rFonts w:ascii="Times New Roman" w:hAnsi="Times New Roman" w:cs="Times New Roman"/>
        </w:rPr>
      </w:pPr>
    </w:p>
    <w:p w14:paraId="0161551A" w14:textId="77777777" w:rsidR="007A25A2" w:rsidRDefault="007A25A2" w:rsidP="0003651A">
      <w:pPr>
        <w:jc w:val="both"/>
        <w:rPr>
          <w:rFonts w:ascii="Times New Roman" w:hAnsi="Times New Roman" w:cs="Times New Roman"/>
        </w:rPr>
      </w:pPr>
    </w:p>
    <w:p w14:paraId="429548AD" w14:textId="77777777" w:rsidR="007A25A2" w:rsidRDefault="007A25A2" w:rsidP="0003651A">
      <w:pPr>
        <w:jc w:val="both"/>
        <w:rPr>
          <w:rFonts w:ascii="Times New Roman" w:hAnsi="Times New Roman" w:cs="Times New Roman"/>
        </w:rPr>
      </w:pPr>
    </w:p>
    <w:p w14:paraId="1B769A34" w14:textId="07B4C905" w:rsidR="007A25A2" w:rsidRPr="007A25A2" w:rsidRDefault="007A25A2" w:rsidP="007A25A2">
      <w:pPr>
        <w:ind w:left="1134" w:hanging="1134"/>
        <w:rPr>
          <w:rFonts w:ascii="Times New Roman" w:hAnsi="Times New Roman" w:cs="Times New Roman"/>
          <w:b/>
          <w:bCs/>
        </w:rPr>
      </w:pPr>
      <w:r w:rsidRPr="007A25A2">
        <w:rPr>
          <w:rFonts w:ascii="Times New Roman" w:hAnsi="Times New Roman" w:cs="Times New Roman"/>
          <w:b/>
          <w:bCs/>
        </w:rPr>
        <w:lastRenderedPageBreak/>
        <w:t xml:space="preserve">REFERENCES </w:t>
      </w:r>
    </w:p>
    <w:p w14:paraId="30066EA5" w14:textId="77777777" w:rsidR="007A25A2" w:rsidRDefault="007A25A2" w:rsidP="007A25A2">
      <w:pPr>
        <w:ind w:left="1134" w:hanging="1134"/>
        <w:rPr>
          <w:rFonts w:ascii="Times New Roman" w:hAnsi="Times New Roman" w:cs="Times New Roman"/>
        </w:rPr>
      </w:pPr>
      <w:r w:rsidRPr="00024E99">
        <w:rPr>
          <w:rFonts w:ascii="Times New Roman" w:hAnsi="Times New Roman" w:cs="Times New Roman"/>
        </w:rPr>
        <w:t xml:space="preserve">Asadi, E., da Silva, M. G., Antunes, C. H., &amp; Dias, L. G. (2012). Multi-objective optimization for building retrofit strategies: A model and an application. </w:t>
      </w:r>
      <w:r w:rsidRPr="00024E99">
        <w:rPr>
          <w:rFonts w:ascii="Times New Roman" w:hAnsi="Times New Roman" w:cs="Times New Roman"/>
          <w:i/>
          <w:iCs/>
        </w:rPr>
        <w:t>Energy and Buildings, 44</w:t>
      </w:r>
      <w:r w:rsidRPr="00024E99">
        <w:rPr>
          <w:rFonts w:ascii="Times New Roman" w:hAnsi="Times New Roman" w:cs="Times New Roman"/>
        </w:rPr>
        <w:t xml:space="preserve">, 81–87. </w:t>
      </w:r>
      <w:hyperlink r:id="rId21" w:history="1">
        <w:r w:rsidRPr="00024E99">
          <w:rPr>
            <w:rStyle w:val="Hyperlink"/>
            <w:rFonts w:ascii="Times New Roman" w:hAnsi="Times New Roman" w:cs="Times New Roman"/>
          </w:rPr>
          <w:t>https://doi.org/10.1016/j.enbuild.2011.10.016</w:t>
        </w:r>
      </w:hyperlink>
    </w:p>
    <w:p w14:paraId="01CF7ACD" w14:textId="77777777" w:rsidR="007A25A2" w:rsidRDefault="007A25A2" w:rsidP="007A25A2">
      <w:pPr>
        <w:ind w:left="1134" w:hanging="1134"/>
        <w:rPr>
          <w:rFonts w:ascii="Times New Roman" w:hAnsi="Times New Roman" w:cs="Times New Roman"/>
        </w:rPr>
      </w:pPr>
      <w:r w:rsidRPr="00024E99">
        <w:rPr>
          <w:rFonts w:ascii="Times New Roman" w:hAnsi="Times New Roman" w:cs="Times New Roman"/>
        </w:rPr>
        <w:t xml:space="preserve">Broadstock, D. C., Collins, A., Hunt, L. C., &amp; Vergos, K. (2021). The role of building orientation, form, and shading in energy performance in tropical climates. </w:t>
      </w:r>
      <w:r w:rsidRPr="00024E99">
        <w:rPr>
          <w:rFonts w:ascii="Times New Roman" w:hAnsi="Times New Roman" w:cs="Times New Roman"/>
          <w:i/>
          <w:iCs/>
        </w:rPr>
        <w:t>Energy and Buildings, 147</w:t>
      </w:r>
      <w:r w:rsidRPr="00024E99">
        <w:rPr>
          <w:rFonts w:ascii="Times New Roman" w:hAnsi="Times New Roman" w:cs="Times New Roman"/>
        </w:rPr>
        <w:t xml:space="preserve">, 303–315. </w:t>
      </w:r>
      <w:hyperlink r:id="rId22" w:history="1">
        <w:r w:rsidRPr="00024E99">
          <w:rPr>
            <w:rStyle w:val="Hyperlink"/>
            <w:rFonts w:ascii="Times New Roman" w:hAnsi="Times New Roman" w:cs="Times New Roman"/>
          </w:rPr>
          <w:t>https://doi.org/10.1016/j.enbuild.2020.110073</w:t>
        </w:r>
      </w:hyperlink>
    </w:p>
    <w:p w14:paraId="0FA6A932" w14:textId="77777777" w:rsidR="007A25A2" w:rsidRPr="00024E99" w:rsidRDefault="007A25A2" w:rsidP="007A25A2">
      <w:pPr>
        <w:ind w:left="1134" w:hanging="1134"/>
        <w:rPr>
          <w:rFonts w:ascii="Times New Roman" w:hAnsi="Times New Roman" w:cs="Times New Roman"/>
        </w:rPr>
      </w:pPr>
      <w:r w:rsidRPr="00024E99">
        <w:rPr>
          <w:rFonts w:ascii="Times New Roman" w:hAnsi="Times New Roman" w:cs="Times New Roman"/>
        </w:rPr>
        <w:t xml:space="preserve">European Commission. (2003). Directive 2002/91/EC of the European Parliament and of the Council of 16 December 2002 on the energy performance of buildings. </w:t>
      </w:r>
      <w:r w:rsidRPr="00024E99">
        <w:rPr>
          <w:rFonts w:ascii="Times New Roman" w:hAnsi="Times New Roman" w:cs="Times New Roman"/>
          <w:i/>
          <w:iCs/>
        </w:rPr>
        <w:t>Official Journal of the European Communities, L 1</w:t>
      </w:r>
      <w:r w:rsidRPr="00024E99">
        <w:rPr>
          <w:rFonts w:ascii="Times New Roman" w:hAnsi="Times New Roman" w:cs="Times New Roman"/>
        </w:rPr>
        <w:t xml:space="preserve">, 65–71. Retrieved from </w:t>
      </w:r>
      <w:hyperlink r:id="rId23" w:tgtFrame="_new" w:history="1">
        <w:r w:rsidRPr="00024E99">
          <w:rPr>
            <w:rStyle w:val="Hyperlink"/>
            <w:rFonts w:ascii="Times New Roman" w:hAnsi="Times New Roman" w:cs="Times New Roman"/>
          </w:rPr>
          <w:t>https://eur-lex.europa.eu/</w:t>
        </w:r>
      </w:hyperlink>
    </w:p>
    <w:p w14:paraId="07B5A8C7" w14:textId="77777777" w:rsidR="007A25A2" w:rsidRDefault="007A25A2" w:rsidP="007A25A2">
      <w:pPr>
        <w:ind w:left="1134" w:hanging="1134"/>
        <w:rPr>
          <w:rFonts w:ascii="Times New Roman" w:hAnsi="Times New Roman" w:cs="Times New Roman"/>
        </w:rPr>
      </w:pPr>
      <w:r w:rsidRPr="00024E99">
        <w:rPr>
          <w:rFonts w:ascii="Times New Roman" w:hAnsi="Times New Roman" w:cs="Times New Roman"/>
        </w:rPr>
        <w:t xml:space="preserve">Kim, G., Lim, H. S., Lim, T. S., Schaefer, L., &amp; Kim, J. T. (2013). Comparative advantage of an exterior shading device in thermal performance for residential buildings. </w:t>
      </w:r>
      <w:r w:rsidRPr="00024E99">
        <w:rPr>
          <w:rFonts w:ascii="Times New Roman" w:hAnsi="Times New Roman" w:cs="Times New Roman"/>
          <w:i/>
          <w:iCs/>
        </w:rPr>
        <w:t>Energy and Buildings, 46</w:t>
      </w:r>
      <w:r w:rsidRPr="00024E99">
        <w:rPr>
          <w:rFonts w:ascii="Times New Roman" w:hAnsi="Times New Roman" w:cs="Times New Roman"/>
        </w:rPr>
        <w:t xml:space="preserve">, 105–111. </w:t>
      </w:r>
      <w:hyperlink r:id="rId24" w:history="1">
        <w:r w:rsidRPr="00024E99">
          <w:rPr>
            <w:rStyle w:val="Hyperlink"/>
            <w:rFonts w:ascii="Times New Roman" w:hAnsi="Times New Roman" w:cs="Times New Roman"/>
          </w:rPr>
          <w:t>https://doi.org/10.1016/j.enbuild.2012.10.021</w:t>
        </w:r>
      </w:hyperlink>
    </w:p>
    <w:p w14:paraId="5F189AF4" w14:textId="77777777" w:rsidR="007A25A2" w:rsidRDefault="007A25A2" w:rsidP="007A25A2">
      <w:pPr>
        <w:ind w:left="1134" w:hanging="1134"/>
        <w:rPr>
          <w:rFonts w:ascii="Times New Roman" w:hAnsi="Times New Roman" w:cs="Times New Roman"/>
        </w:rPr>
      </w:pPr>
      <w:proofErr w:type="spellStart"/>
      <w:r w:rsidRPr="00024E99">
        <w:rPr>
          <w:rFonts w:ascii="Times New Roman" w:hAnsi="Times New Roman" w:cs="Times New Roman"/>
        </w:rPr>
        <w:t>Tsanasa</w:t>
      </w:r>
      <w:proofErr w:type="spellEnd"/>
      <w:r w:rsidRPr="00024E99">
        <w:rPr>
          <w:rFonts w:ascii="Times New Roman" w:hAnsi="Times New Roman" w:cs="Times New Roman"/>
        </w:rPr>
        <w:t xml:space="preserve">, E., &amp; </w:t>
      </w:r>
      <w:proofErr w:type="spellStart"/>
      <w:r w:rsidRPr="00024E99">
        <w:rPr>
          <w:rFonts w:ascii="Times New Roman" w:hAnsi="Times New Roman" w:cs="Times New Roman"/>
        </w:rPr>
        <w:t>Xifara</w:t>
      </w:r>
      <w:proofErr w:type="spellEnd"/>
      <w:r w:rsidRPr="00024E99">
        <w:rPr>
          <w:rFonts w:ascii="Times New Roman" w:hAnsi="Times New Roman" w:cs="Times New Roman"/>
        </w:rPr>
        <w:t xml:space="preserve">, A. (2012). Statistical analysis of building energy performance: Investigating the impact of architectural and operational parameters on energy consumption in buildings. </w:t>
      </w:r>
      <w:r w:rsidRPr="00024E99">
        <w:rPr>
          <w:rFonts w:ascii="Times New Roman" w:hAnsi="Times New Roman" w:cs="Times New Roman"/>
          <w:i/>
          <w:iCs/>
        </w:rPr>
        <w:t>Energy and Buildings, 52</w:t>
      </w:r>
      <w:r w:rsidRPr="00024E99">
        <w:rPr>
          <w:rFonts w:ascii="Times New Roman" w:hAnsi="Times New Roman" w:cs="Times New Roman"/>
        </w:rPr>
        <w:t xml:space="preserve">, 93–100. </w:t>
      </w:r>
      <w:hyperlink r:id="rId25" w:history="1">
        <w:r w:rsidRPr="00024E99">
          <w:rPr>
            <w:rStyle w:val="Hyperlink"/>
            <w:rFonts w:ascii="Times New Roman" w:hAnsi="Times New Roman" w:cs="Times New Roman"/>
          </w:rPr>
          <w:t>https://doi.org/10.1016/j.enbuild.2012.06.010</w:t>
        </w:r>
      </w:hyperlink>
    </w:p>
    <w:p w14:paraId="4DFD797A" w14:textId="77777777" w:rsidR="007A25A2" w:rsidRDefault="007A25A2" w:rsidP="007A25A2">
      <w:pPr>
        <w:ind w:left="1134" w:hanging="1134"/>
        <w:rPr>
          <w:rFonts w:ascii="Times New Roman" w:hAnsi="Times New Roman" w:cs="Times New Roman"/>
        </w:rPr>
      </w:pPr>
      <w:r w:rsidRPr="00024E99">
        <w:rPr>
          <w:rFonts w:ascii="Times New Roman" w:hAnsi="Times New Roman" w:cs="Times New Roman"/>
        </w:rPr>
        <w:t xml:space="preserve">Yun, G. Y., </w:t>
      </w:r>
      <w:proofErr w:type="spellStart"/>
      <w:r w:rsidRPr="00024E99">
        <w:rPr>
          <w:rFonts w:ascii="Times New Roman" w:hAnsi="Times New Roman" w:cs="Times New Roman"/>
        </w:rPr>
        <w:t>Steemers</w:t>
      </w:r>
      <w:proofErr w:type="spellEnd"/>
      <w:r w:rsidRPr="00024E99">
        <w:rPr>
          <w:rFonts w:ascii="Times New Roman" w:hAnsi="Times New Roman" w:cs="Times New Roman"/>
        </w:rPr>
        <w:t xml:space="preserve">, K., &amp; Baker, N. (2017). Natural ventilation in urban buildings: The implications of the urban heat island on design and occupant comfort. </w:t>
      </w:r>
      <w:r w:rsidRPr="00024E99">
        <w:rPr>
          <w:rFonts w:ascii="Times New Roman" w:hAnsi="Times New Roman" w:cs="Times New Roman"/>
          <w:i/>
          <w:iCs/>
        </w:rPr>
        <w:t>Building and Environment, 43</w:t>
      </w:r>
      <w:r w:rsidRPr="00024E99">
        <w:rPr>
          <w:rFonts w:ascii="Times New Roman" w:hAnsi="Times New Roman" w:cs="Times New Roman"/>
        </w:rPr>
        <w:t xml:space="preserve">(8), 1375–1387. </w:t>
      </w:r>
      <w:hyperlink r:id="rId26" w:history="1">
        <w:r w:rsidRPr="00024E99">
          <w:rPr>
            <w:rStyle w:val="Hyperlink"/>
            <w:rFonts w:ascii="Times New Roman" w:hAnsi="Times New Roman" w:cs="Times New Roman"/>
          </w:rPr>
          <w:t>https://doi.org/10.1016/j.buildenv.2007.08.004</w:t>
        </w:r>
      </w:hyperlink>
    </w:p>
    <w:p w14:paraId="6E08E2A0" w14:textId="102A1A4F" w:rsidR="007A25A2" w:rsidRDefault="007A25A2" w:rsidP="0003651A">
      <w:pPr>
        <w:jc w:val="both"/>
        <w:rPr>
          <w:rFonts w:ascii="Times New Roman" w:hAnsi="Times New Roman" w:cs="Times New Roman"/>
        </w:rPr>
      </w:pPr>
    </w:p>
    <w:p w14:paraId="656D23BA" w14:textId="77777777" w:rsidR="00D87A54" w:rsidRDefault="00D87A54" w:rsidP="0003651A">
      <w:pPr>
        <w:jc w:val="both"/>
        <w:rPr>
          <w:rFonts w:ascii="Times New Roman" w:hAnsi="Times New Roman" w:cs="Times New Roman"/>
        </w:rPr>
      </w:pPr>
    </w:p>
    <w:p w14:paraId="5C5A3EF6" w14:textId="77777777" w:rsidR="00D87A54" w:rsidRDefault="00D87A54" w:rsidP="0003651A">
      <w:pPr>
        <w:jc w:val="both"/>
        <w:rPr>
          <w:rFonts w:ascii="Times New Roman" w:hAnsi="Times New Roman" w:cs="Times New Roman"/>
        </w:rPr>
      </w:pPr>
    </w:p>
    <w:p w14:paraId="466CB832" w14:textId="77777777" w:rsidR="00D87A54" w:rsidRDefault="00D87A54" w:rsidP="0003651A">
      <w:pPr>
        <w:jc w:val="both"/>
        <w:rPr>
          <w:rFonts w:ascii="Times New Roman" w:hAnsi="Times New Roman" w:cs="Times New Roman"/>
        </w:rPr>
      </w:pPr>
    </w:p>
    <w:p w14:paraId="4DD226BE" w14:textId="77777777" w:rsidR="00D87A54" w:rsidRDefault="00D87A54" w:rsidP="0003651A">
      <w:pPr>
        <w:jc w:val="both"/>
        <w:rPr>
          <w:rFonts w:ascii="Times New Roman" w:hAnsi="Times New Roman" w:cs="Times New Roman"/>
        </w:rPr>
      </w:pPr>
    </w:p>
    <w:p w14:paraId="40345CDF" w14:textId="77777777" w:rsidR="00D87A54" w:rsidRDefault="00D87A54" w:rsidP="0003651A">
      <w:pPr>
        <w:jc w:val="both"/>
        <w:rPr>
          <w:rFonts w:ascii="Times New Roman" w:hAnsi="Times New Roman" w:cs="Times New Roman"/>
        </w:rPr>
      </w:pPr>
    </w:p>
    <w:p w14:paraId="0F55BEC6" w14:textId="77777777" w:rsidR="00D87A54" w:rsidRDefault="00D87A54" w:rsidP="0003651A">
      <w:pPr>
        <w:jc w:val="both"/>
        <w:rPr>
          <w:rFonts w:ascii="Times New Roman" w:hAnsi="Times New Roman" w:cs="Times New Roman"/>
        </w:rPr>
      </w:pPr>
    </w:p>
    <w:p w14:paraId="5ECE25F5" w14:textId="77777777" w:rsidR="00D87A54" w:rsidRDefault="00D87A54" w:rsidP="0003651A">
      <w:pPr>
        <w:jc w:val="both"/>
        <w:rPr>
          <w:rFonts w:ascii="Times New Roman" w:hAnsi="Times New Roman" w:cs="Times New Roman"/>
        </w:rPr>
      </w:pPr>
    </w:p>
    <w:p w14:paraId="175543A1" w14:textId="77777777" w:rsidR="00D87A54" w:rsidRDefault="00D87A54" w:rsidP="0003651A">
      <w:pPr>
        <w:jc w:val="both"/>
        <w:rPr>
          <w:rFonts w:ascii="Times New Roman" w:hAnsi="Times New Roman" w:cs="Times New Roman"/>
        </w:rPr>
      </w:pPr>
    </w:p>
    <w:p w14:paraId="333595E8" w14:textId="77777777" w:rsidR="00D87A54" w:rsidRDefault="00D87A54" w:rsidP="0003651A">
      <w:pPr>
        <w:jc w:val="both"/>
        <w:rPr>
          <w:rFonts w:ascii="Times New Roman" w:hAnsi="Times New Roman" w:cs="Times New Roman"/>
        </w:rPr>
      </w:pPr>
    </w:p>
    <w:p w14:paraId="7CD92EF0" w14:textId="77777777" w:rsidR="00D87A54" w:rsidRDefault="00D87A54" w:rsidP="0003651A">
      <w:pPr>
        <w:jc w:val="both"/>
        <w:rPr>
          <w:rFonts w:ascii="Times New Roman" w:hAnsi="Times New Roman" w:cs="Times New Roman"/>
        </w:rPr>
      </w:pPr>
    </w:p>
    <w:p w14:paraId="6F38D097" w14:textId="77777777" w:rsidR="00D87A54" w:rsidRDefault="00D87A54" w:rsidP="0003651A">
      <w:pPr>
        <w:jc w:val="both"/>
        <w:rPr>
          <w:rFonts w:ascii="Times New Roman" w:hAnsi="Times New Roman" w:cs="Times New Roman"/>
        </w:rPr>
      </w:pPr>
    </w:p>
    <w:p w14:paraId="316EB3AF" w14:textId="77777777" w:rsidR="00D87A54" w:rsidRDefault="00D87A54" w:rsidP="0003651A">
      <w:pPr>
        <w:jc w:val="both"/>
        <w:rPr>
          <w:rFonts w:ascii="Times New Roman" w:hAnsi="Times New Roman" w:cs="Times New Roman"/>
        </w:rPr>
      </w:pPr>
    </w:p>
    <w:p w14:paraId="5A9438CD" w14:textId="77777777" w:rsidR="00D87A54" w:rsidRDefault="00D87A54" w:rsidP="0003651A">
      <w:pPr>
        <w:jc w:val="both"/>
        <w:rPr>
          <w:rFonts w:ascii="Times New Roman" w:hAnsi="Times New Roman" w:cs="Times New Roman"/>
        </w:rPr>
      </w:pPr>
    </w:p>
    <w:p w14:paraId="47F73237" w14:textId="77777777" w:rsidR="00D87A54" w:rsidRDefault="00D87A54" w:rsidP="0003651A">
      <w:pPr>
        <w:jc w:val="both"/>
        <w:rPr>
          <w:rFonts w:ascii="Times New Roman" w:hAnsi="Times New Roman" w:cs="Times New Roman"/>
        </w:rPr>
      </w:pPr>
    </w:p>
    <w:p w14:paraId="60295604" w14:textId="78F54B67" w:rsidR="00D87A54" w:rsidRPr="00984826" w:rsidRDefault="00D87A54" w:rsidP="0003651A">
      <w:pPr>
        <w:jc w:val="both"/>
        <w:rPr>
          <w:rFonts w:ascii="Times New Roman" w:hAnsi="Times New Roman" w:cs="Times New Roman"/>
          <w:vanish/>
        </w:rPr>
      </w:pPr>
    </w:p>
    <w:p w14:paraId="278CC6BB" w14:textId="77777777" w:rsidR="00984826" w:rsidRPr="009E0F08" w:rsidRDefault="00984826" w:rsidP="0003651A">
      <w:pPr>
        <w:jc w:val="both"/>
        <w:rPr>
          <w:rFonts w:ascii="Times New Roman" w:hAnsi="Times New Roman" w:cs="Times New Roman"/>
        </w:rPr>
      </w:pPr>
    </w:p>
    <w:sectPr w:rsidR="00984826" w:rsidRPr="009E0F08" w:rsidSect="009E0F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554F"/>
    <w:multiLevelType w:val="multilevel"/>
    <w:tmpl w:val="F0F2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D478F"/>
    <w:multiLevelType w:val="multilevel"/>
    <w:tmpl w:val="EA6AA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C80CEB"/>
    <w:multiLevelType w:val="multilevel"/>
    <w:tmpl w:val="AD26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6D0AE5"/>
    <w:multiLevelType w:val="multilevel"/>
    <w:tmpl w:val="2AA0A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5C4D15"/>
    <w:multiLevelType w:val="multilevel"/>
    <w:tmpl w:val="DF4AD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F53BF1"/>
    <w:multiLevelType w:val="multilevel"/>
    <w:tmpl w:val="9266F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327F06"/>
    <w:multiLevelType w:val="multilevel"/>
    <w:tmpl w:val="CBBEBD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BC697C"/>
    <w:multiLevelType w:val="hybridMultilevel"/>
    <w:tmpl w:val="4C9EDEE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2261F77"/>
    <w:multiLevelType w:val="multilevel"/>
    <w:tmpl w:val="BDCA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AA569C"/>
    <w:multiLevelType w:val="multilevel"/>
    <w:tmpl w:val="B1C8F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2313489">
    <w:abstractNumId w:val="5"/>
  </w:num>
  <w:num w:numId="2" w16cid:durableId="1450927237">
    <w:abstractNumId w:val="9"/>
  </w:num>
  <w:num w:numId="3" w16cid:durableId="1554190702">
    <w:abstractNumId w:val="2"/>
  </w:num>
  <w:num w:numId="4" w16cid:durableId="659701125">
    <w:abstractNumId w:val="8"/>
  </w:num>
  <w:num w:numId="5" w16cid:durableId="617104620">
    <w:abstractNumId w:val="3"/>
  </w:num>
  <w:num w:numId="6" w16cid:durableId="814416390">
    <w:abstractNumId w:val="6"/>
  </w:num>
  <w:num w:numId="7" w16cid:durableId="1945308976">
    <w:abstractNumId w:val="7"/>
  </w:num>
  <w:num w:numId="8" w16cid:durableId="1389039015">
    <w:abstractNumId w:val="1"/>
  </w:num>
  <w:num w:numId="9" w16cid:durableId="72625238">
    <w:abstractNumId w:val="0"/>
  </w:num>
  <w:num w:numId="10" w16cid:durableId="17913641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B0E"/>
    <w:rsid w:val="0003651A"/>
    <w:rsid w:val="001D0386"/>
    <w:rsid w:val="001D1F8A"/>
    <w:rsid w:val="00504485"/>
    <w:rsid w:val="00506B1E"/>
    <w:rsid w:val="00530621"/>
    <w:rsid w:val="00620BBD"/>
    <w:rsid w:val="006D7818"/>
    <w:rsid w:val="0079220E"/>
    <w:rsid w:val="007A25A2"/>
    <w:rsid w:val="00851A2F"/>
    <w:rsid w:val="0089500C"/>
    <w:rsid w:val="0090735E"/>
    <w:rsid w:val="00984826"/>
    <w:rsid w:val="009E0F08"/>
    <w:rsid w:val="00A46662"/>
    <w:rsid w:val="00AB18D1"/>
    <w:rsid w:val="00AB31F7"/>
    <w:rsid w:val="00B9698C"/>
    <w:rsid w:val="00C25BE5"/>
    <w:rsid w:val="00C95E42"/>
    <w:rsid w:val="00CA4B4A"/>
    <w:rsid w:val="00D70243"/>
    <w:rsid w:val="00D87A54"/>
    <w:rsid w:val="00DF5D0D"/>
    <w:rsid w:val="00E43C0A"/>
    <w:rsid w:val="00E633EC"/>
    <w:rsid w:val="00F71E8C"/>
    <w:rsid w:val="00F91BA0"/>
    <w:rsid w:val="00FD5B0E"/>
    <w:rsid w:val="00FE542A"/>
  </w:rsids>
  <m:mathPr>
    <m:mathFont m:val="Cambria Math"/>
    <m:brkBin m:val="before"/>
    <m:brkBinSub m:val="--"/>
    <m:smallFrac m:val="0"/>
    <m:dispDef/>
    <m:lMargin m:val="0"/>
    <m:rMargin m:val="0"/>
    <m:defJc m:val="centerGroup"/>
    <m:wrapIndent m:val="1440"/>
    <m:intLim m:val="subSup"/>
    <m:naryLim m:val="undOvr"/>
  </m:mathPr>
  <w:themeFontLang w:val="en-N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093E4"/>
  <w15:docId w15:val="{3D7BCC47-9E01-421A-90DE-061C231B7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N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5B0E"/>
    <w:rPr>
      <w:color w:val="0563C1" w:themeColor="hyperlink"/>
      <w:u w:val="single"/>
    </w:rPr>
  </w:style>
  <w:style w:type="character" w:styleId="UnresolvedMention">
    <w:name w:val="Unresolved Mention"/>
    <w:basedOn w:val="DefaultParagraphFont"/>
    <w:uiPriority w:val="99"/>
    <w:semiHidden/>
    <w:unhideWhenUsed/>
    <w:rsid w:val="00FD5B0E"/>
    <w:rPr>
      <w:color w:val="605E5C"/>
      <w:shd w:val="clear" w:color="auto" w:fill="E1DFDD"/>
    </w:rPr>
  </w:style>
  <w:style w:type="table" w:styleId="TableGrid">
    <w:name w:val="Table Grid"/>
    <w:basedOn w:val="TableNormal"/>
    <w:uiPriority w:val="39"/>
    <w:rsid w:val="00FD5B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4B4A"/>
    <w:pPr>
      <w:spacing w:after="200" w:line="240" w:lineRule="auto"/>
    </w:pPr>
    <w:rPr>
      <w:i/>
      <w:iCs/>
      <w:color w:val="44546A" w:themeColor="text2"/>
      <w:sz w:val="18"/>
      <w:szCs w:val="18"/>
    </w:rPr>
  </w:style>
  <w:style w:type="character" w:styleId="Strong">
    <w:name w:val="Strong"/>
    <w:basedOn w:val="DefaultParagraphFont"/>
    <w:uiPriority w:val="22"/>
    <w:qFormat/>
    <w:rsid w:val="00CA4B4A"/>
    <w:rPr>
      <w:b/>
      <w:bCs/>
    </w:rPr>
  </w:style>
  <w:style w:type="paragraph" w:styleId="ListParagraph">
    <w:name w:val="List Paragraph"/>
    <w:basedOn w:val="Normal"/>
    <w:uiPriority w:val="34"/>
    <w:qFormat/>
    <w:rsid w:val="006D7818"/>
    <w:pPr>
      <w:ind w:left="720"/>
      <w:contextualSpacing/>
    </w:pPr>
  </w:style>
  <w:style w:type="paragraph" w:styleId="NoSpacing">
    <w:name w:val="No Spacing"/>
    <w:uiPriority w:val="1"/>
    <w:qFormat/>
    <w:rsid w:val="00D87A5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623318">
      <w:bodyDiv w:val="1"/>
      <w:marLeft w:val="0"/>
      <w:marRight w:val="0"/>
      <w:marTop w:val="0"/>
      <w:marBottom w:val="0"/>
      <w:divBdr>
        <w:top w:val="none" w:sz="0" w:space="0" w:color="auto"/>
        <w:left w:val="none" w:sz="0" w:space="0" w:color="auto"/>
        <w:bottom w:val="none" w:sz="0" w:space="0" w:color="auto"/>
        <w:right w:val="none" w:sz="0" w:space="0" w:color="auto"/>
      </w:divBdr>
    </w:div>
    <w:div w:id="124087681">
      <w:bodyDiv w:val="1"/>
      <w:marLeft w:val="0"/>
      <w:marRight w:val="0"/>
      <w:marTop w:val="0"/>
      <w:marBottom w:val="0"/>
      <w:divBdr>
        <w:top w:val="none" w:sz="0" w:space="0" w:color="auto"/>
        <w:left w:val="none" w:sz="0" w:space="0" w:color="auto"/>
        <w:bottom w:val="none" w:sz="0" w:space="0" w:color="auto"/>
        <w:right w:val="none" w:sz="0" w:space="0" w:color="auto"/>
      </w:divBdr>
    </w:div>
    <w:div w:id="177164825">
      <w:bodyDiv w:val="1"/>
      <w:marLeft w:val="0"/>
      <w:marRight w:val="0"/>
      <w:marTop w:val="0"/>
      <w:marBottom w:val="0"/>
      <w:divBdr>
        <w:top w:val="none" w:sz="0" w:space="0" w:color="auto"/>
        <w:left w:val="none" w:sz="0" w:space="0" w:color="auto"/>
        <w:bottom w:val="none" w:sz="0" w:space="0" w:color="auto"/>
        <w:right w:val="none" w:sz="0" w:space="0" w:color="auto"/>
      </w:divBdr>
    </w:div>
    <w:div w:id="197663704">
      <w:bodyDiv w:val="1"/>
      <w:marLeft w:val="0"/>
      <w:marRight w:val="0"/>
      <w:marTop w:val="0"/>
      <w:marBottom w:val="0"/>
      <w:divBdr>
        <w:top w:val="none" w:sz="0" w:space="0" w:color="auto"/>
        <w:left w:val="none" w:sz="0" w:space="0" w:color="auto"/>
        <w:bottom w:val="none" w:sz="0" w:space="0" w:color="auto"/>
        <w:right w:val="none" w:sz="0" w:space="0" w:color="auto"/>
      </w:divBdr>
    </w:div>
    <w:div w:id="297345317">
      <w:bodyDiv w:val="1"/>
      <w:marLeft w:val="0"/>
      <w:marRight w:val="0"/>
      <w:marTop w:val="0"/>
      <w:marBottom w:val="0"/>
      <w:divBdr>
        <w:top w:val="none" w:sz="0" w:space="0" w:color="auto"/>
        <w:left w:val="none" w:sz="0" w:space="0" w:color="auto"/>
        <w:bottom w:val="none" w:sz="0" w:space="0" w:color="auto"/>
        <w:right w:val="none" w:sz="0" w:space="0" w:color="auto"/>
      </w:divBdr>
    </w:div>
    <w:div w:id="436606325">
      <w:bodyDiv w:val="1"/>
      <w:marLeft w:val="0"/>
      <w:marRight w:val="0"/>
      <w:marTop w:val="0"/>
      <w:marBottom w:val="0"/>
      <w:divBdr>
        <w:top w:val="none" w:sz="0" w:space="0" w:color="auto"/>
        <w:left w:val="none" w:sz="0" w:space="0" w:color="auto"/>
        <w:bottom w:val="none" w:sz="0" w:space="0" w:color="auto"/>
        <w:right w:val="none" w:sz="0" w:space="0" w:color="auto"/>
      </w:divBdr>
    </w:div>
    <w:div w:id="615140434">
      <w:bodyDiv w:val="1"/>
      <w:marLeft w:val="0"/>
      <w:marRight w:val="0"/>
      <w:marTop w:val="0"/>
      <w:marBottom w:val="0"/>
      <w:divBdr>
        <w:top w:val="none" w:sz="0" w:space="0" w:color="auto"/>
        <w:left w:val="none" w:sz="0" w:space="0" w:color="auto"/>
        <w:bottom w:val="none" w:sz="0" w:space="0" w:color="auto"/>
        <w:right w:val="none" w:sz="0" w:space="0" w:color="auto"/>
      </w:divBdr>
    </w:div>
    <w:div w:id="615406958">
      <w:bodyDiv w:val="1"/>
      <w:marLeft w:val="0"/>
      <w:marRight w:val="0"/>
      <w:marTop w:val="0"/>
      <w:marBottom w:val="0"/>
      <w:divBdr>
        <w:top w:val="none" w:sz="0" w:space="0" w:color="auto"/>
        <w:left w:val="none" w:sz="0" w:space="0" w:color="auto"/>
        <w:bottom w:val="none" w:sz="0" w:space="0" w:color="auto"/>
        <w:right w:val="none" w:sz="0" w:space="0" w:color="auto"/>
      </w:divBdr>
    </w:div>
    <w:div w:id="740102159">
      <w:bodyDiv w:val="1"/>
      <w:marLeft w:val="0"/>
      <w:marRight w:val="0"/>
      <w:marTop w:val="0"/>
      <w:marBottom w:val="0"/>
      <w:divBdr>
        <w:top w:val="none" w:sz="0" w:space="0" w:color="auto"/>
        <w:left w:val="none" w:sz="0" w:space="0" w:color="auto"/>
        <w:bottom w:val="none" w:sz="0" w:space="0" w:color="auto"/>
        <w:right w:val="none" w:sz="0" w:space="0" w:color="auto"/>
      </w:divBdr>
    </w:div>
    <w:div w:id="844127790">
      <w:bodyDiv w:val="1"/>
      <w:marLeft w:val="0"/>
      <w:marRight w:val="0"/>
      <w:marTop w:val="0"/>
      <w:marBottom w:val="0"/>
      <w:divBdr>
        <w:top w:val="none" w:sz="0" w:space="0" w:color="auto"/>
        <w:left w:val="none" w:sz="0" w:space="0" w:color="auto"/>
        <w:bottom w:val="none" w:sz="0" w:space="0" w:color="auto"/>
        <w:right w:val="none" w:sz="0" w:space="0" w:color="auto"/>
      </w:divBdr>
    </w:div>
    <w:div w:id="857355975">
      <w:bodyDiv w:val="1"/>
      <w:marLeft w:val="0"/>
      <w:marRight w:val="0"/>
      <w:marTop w:val="0"/>
      <w:marBottom w:val="0"/>
      <w:divBdr>
        <w:top w:val="none" w:sz="0" w:space="0" w:color="auto"/>
        <w:left w:val="none" w:sz="0" w:space="0" w:color="auto"/>
        <w:bottom w:val="none" w:sz="0" w:space="0" w:color="auto"/>
        <w:right w:val="none" w:sz="0" w:space="0" w:color="auto"/>
      </w:divBdr>
    </w:div>
    <w:div w:id="896431115">
      <w:bodyDiv w:val="1"/>
      <w:marLeft w:val="0"/>
      <w:marRight w:val="0"/>
      <w:marTop w:val="0"/>
      <w:marBottom w:val="0"/>
      <w:divBdr>
        <w:top w:val="none" w:sz="0" w:space="0" w:color="auto"/>
        <w:left w:val="none" w:sz="0" w:space="0" w:color="auto"/>
        <w:bottom w:val="none" w:sz="0" w:space="0" w:color="auto"/>
        <w:right w:val="none" w:sz="0" w:space="0" w:color="auto"/>
      </w:divBdr>
    </w:div>
    <w:div w:id="901794264">
      <w:bodyDiv w:val="1"/>
      <w:marLeft w:val="0"/>
      <w:marRight w:val="0"/>
      <w:marTop w:val="0"/>
      <w:marBottom w:val="0"/>
      <w:divBdr>
        <w:top w:val="none" w:sz="0" w:space="0" w:color="auto"/>
        <w:left w:val="none" w:sz="0" w:space="0" w:color="auto"/>
        <w:bottom w:val="none" w:sz="0" w:space="0" w:color="auto"/>
        <w:right w:val="none" w:sz="0" w:space="0" w:color="auto"/>
      </w:divBdr>
    </w:div>
    <w:div w:id="1043796208">
      <w:bodyDiv w:val="1"/>
      <w:marLeft w:val="0"/>
      <w:marRight w:val="0"/>
      <w:marTop w:val="0"/>
      <w:marBottom w:val="0"/>
      <w:divBdr>
        <w:top w:val="none" w:sz="0" w:space="0" w:color="auto"/>
        <w:left w:val="none" w:sz="0" w:space="0" w:color="auto"/>
        <w:bottom w:val="none" w:sz="0" w:space="0" w:color="auto"/>
        <w:right w:val="none" w:sz="0" w:space="0" w:color="auto"/>
      </w:divBdr>
    </w:div>
    <w:div w:id="1071463051">
      <w:bodyDiv w:val="1"/>
      <w:marLeft w:val="0"/>
      <w:marRight w:val="0"/>
      <w:marTop w:val="0"/>
      <w:marBottom w:val="0"/>
      <w:divBdr>
        <w:top w:val="none" w:sz="0" w:space="0" w:color="auto"/>
        <w:left w:val="none" w:sz="0" w:space="0" w:color="auto"/>
        <w:bottom w:val="none" w:sz="0" w:space="0" w:color="auto"/>
        <w:right w:val="none" w:sz="0" w:space="0" w:color="auto"/>
      </w:divBdr>
    </w:div>
    <w:div w:id="1071930140">
      <w:bodyDiv w:val="1"/>
      <w:marLeft w:val="0"/>
      <w:marRight w:val="0"/>
      <w:marTop w:val="0"/>
      <w:marBottom w:val="0"/>
      <w:divBdr>
        <w:top w:val="none" w:sz="0" w:space="0" w:color="auto"/>
        <w:left w:val="none" w:sz="0" w:space="0" w:color="auto"/>
        <w:bottom w:val="none" w:sz="0" w:space="0" w:color="auto"/>
        <w:right w:val="none" w:sz="0" w:space="0" w:color="auto"/>
      </w:divBdr>
    </w:div>
    <w:div w:id="1154377832">
      <w:bodyDiv w:val="1"/>
      <w:marLeft w:val="0"/>
      <w:marRight w:val="0"/>
      <w:marTop w:val="0"/>
      <w:marBottom w:val="0"/>
      <w:divBdr>
        <w:top w:val="none" w:sz="0" w:space="0" w:color="auto"/>
        <w:left w:val="none" w:sz="0" w:space="0" w:color="auto"/>
        <w:bottom w:val="none" w:sz="0" w:space="0" w:color="auto"/>
        <w:right w:val="none" w:sz="0" w:space="0" w:color="auto"/>
      </w:divBdr>
    </w:div>
    <w:div w:id="1286154476">
      <w:bodyDiv w:val="1"/>
      <w:marLeft w:val="0"/>
      <w:marRight w:val="0"/>
      <w:marTop w:val="0"/>
      <w:marBottom w:val="0"/>
      <w:divBdr>
        <w:top w:val="none" w:sz="0" w:space="0" w:color="auto"/>
        <w:left w:val="none" w:sz="0" w:space="0" w:color="auto"/>
        <w:bottom w:val="none" w:sz="0" w:space="0" w:color="auto"/>
        <w:right w:val="none" w:sz="0" w:space="0" w:color="auto"/>
      </w:divBdr>
    </w:div>
    <w:div w:id="1353921308">
      <w:bodyDiv w:val="1"/>
      <w:marLeft w:val="0"/>
      <w:marRight w:val="0"/>
      <w:marTop w:val="0"/>
      <w:marBottom w:val="0"/>
      <w:divBdr>
        <w:top w:val="none" w:sz="0" w:space="0" w:color="auto"/>
        <w:left w:val="none" w:sz="0" w:space="0" w:color="auto"/>
        <w:bottom w:val="none" w:sz="0" w:space="0" w:color="auto"/>
        <w:right w:val="none" w:sz="0" w:space="0" w:color="auto"/>
      </w:divBdr>
    </w:div>
    <w:div w:id="1383402019">
      <w:bodyDiv w:val="1"/>
      <w:marLeft w:val="0"/>
      <w:marRight w:val="0"/>
      <w:marTop w:val="0"/>
      <w:marBottom w:val="0"/>
      <w:divBdr>
        <w:top w:val="none" w:sz="0" w:space="0" w:color="auto"/>
        <w:left w:val="none" w:sz="0" w:space="0" w:color="auto"/>
        <w:bottom w:val="none" w:sz="0" w:space="0" w:color="auto"/>
        <w:right w:val="none" w:sz="0" w:space="0" w:color="auto"/>
      </w:divBdr>
    </w:div>
    <w:div w:id="1437673165">
      <w:bodyDiv w:val="1"/>
      <w:marLeft w:val="0"/>
      <w:marRight w:val="0"/>
      <w:marTop w:val="0"/>
      <w:marBottom w:val="0"/>
      <w:divBdr>
        <w:top w:val="none" w:sz="0" w:space="0" w:color="auto"/>
        <w:left w:val="none" w:sz="0" w:space="0" w:color="auto"/>
        <w:bottom w:val="none" w:sz="0" w:space="0" w:color="auto"/>
        <w:right w:val="none" w:sz="0" w:space="0" w:color="auto"/>
      </w:divBdr>
    </w:div>
    <w:div w:id="1552841009">
      <w:bodyDiv w:val="1"/>
      <w:marLeft w:val="0"/>
      <w:marRight w:val="0"/>
      <w:marTop w:val="0"/>
      <w:marBottom w:val="0"/>
      <w:divBdr>
        <w:top w:val="none" w:sz="0" w:space="0" w:color="auto"/>
        <w:left w:val="none" w:sz="0" w:space="0" w:color="auto"/>
        <w:bottom w:val="none" w:sz="0" w:space="0" w:color="auto"/>
        <w:right w:val="none" w:sz="0" w:space="0" w:color="auto"/>
      </w:divBdr>
    </w:div>
    <w:div w:id="1601373177">
      <w:bodyDiv w:val="1"/>
      <w:marLeft w:val="0"/>
      <w:marRight w:val="0"/>
      <w:marTop w:val="0"/>
      <w:marBottom w:val="0"/>
      <w:divBdr>
        <w:top w:val="none" w:sz="0" w:space="0" w:color="auto"/>
        <w:left w:val="none" w:sz="0" w:space="0" w:color="auto"/>
        <w:bottom w:val="none" w:sz="0" w:space="0" w:color="auto"/>
        <w:right w:val="none" w:sz="0" w:space="0" w:color="auto"/>
      </w:divBdr>
    </w:div>
    <w:div w:id="1650816469">
      <w:bodyDiv w:val="1"/>
      <w:marLeft w:val="0"/>
      <w:marRight w:val="0"/>
      <w:marTop w:val="0"/>
      <w:marBottom w:val="0"/>
      <w:divBdr>
        <w:top w:val="none" w:sz="0" w:space="0" w:color="auto"/>
        <w:left w:val="none" w:sz="0" w:space="0" w:color="auto"/>
        <w:bottom w:val="none" w:sz="0" w:space="0" w:color="auto"/>
        <w:right w:val="none" w:sz="0" w:space="0" w:color="auto"/>
      </w:divBdr>
    </w:div>
    <w:div w:id="1688482934">
      <w:bodyDiv w:val="1"/>
      <w:marLeft w:val="0"/>
      <w:marRight w:val="0"/>
      <w:marTop w:val="0"/>
      <w:marBottom w:val="0"/>
      <w:divBdr>
        <w:top w:val="none" w:sz="0" w:space="0" w:color="auto"/>
        <w:left w:val="none" w:sz="0" w:space="0" w:color="auto"/>
        <w:bottom w:val="none" w:sz="0" w:space="0" w:color="auto"/>
        <w:right w:val="none" w:sz="0" w:space="0" w:color="auto"/>
      </w:divBdr>
    </w:div>
    <w:div w:id="1698000549">
      <w:bodyDiv w:val="1"/>
      <w:marLeft w:val="0"/>
      <w:marRight w:val="0"/>
      <w:marTop w:val="0"/>
      <w:marBottom w:val="0"/>
      <w:divBdr>
        <w:top w:val="none" w:sz="0" w:space="0" w:color="auto"/>
        <w:left w:val="none" w:sz="0" w:space="0" w:color="auto"/>
        <w:bottom w:val="none" w:sz="0" w:space="0" w:color="auto"/>
        <w:right w:val="none" w:sz="0" w:space="0" w:color="auto"/>
      </w:divBdr>
    </w:div>
    <w:div w:id="1783986896">
      <w:bodyDiv w:val="1"/>
      <w:marLeft w:val="0"/>
      <w:marRight w:val="0"/>
      <w:marTop w:val="0"/>
      <w:marBottom w:val="0"/>
      <w:divBdr>
        <w:top w:val="none" w:sz="0" w:space="0" w:color="auto"/>
        <w:left w:val="none" w:sz="0" w:space="0" w:color="auto"/>
        <w:bottom w:val="none" w:sz="0" w:space="0" w:color="auto"/>
        <w:right w:val="none" w:sz="0" w:space="0" w:color="auto"/>
      </w:divBdr>
    </w:div>
    <w:div w:id="1870751608">
      <w:bodyDiv w:val="1"/>
      <w:marLeft w:val="0"/>
      <w:marRight w:val="0"/>
      <w:marTop w:val="0"/>
      <w:marBottom w:val="0"/>
      <w:divBdr>
        <w:top w:val="none" w:sz="0" w:space="0" w:color="auto"/>
        <w:left w:val="none" w:sz="0" w:space="0" w:color="auto"/>
        <w:bottom w:val="none" w:sz="0" w:space="0" w:color="auto"/>
        <w:right w:val="none" w:sz="0" w:space="0" w:color="auto"/>
      </w:divBdr>
    </w:div>
    <w:div w:id="2085370781">
      <w:bodyDiv w:val="1"/>
      <w:marLeft w:val="0"/>
      <w:marRight w:val="0"/>
      <w:marTop w:val="0"/>
      <w:marBottom w:val="0"/>
      <w:divBdr>
        <w:top w:val="none" w:sz="0" w:space="0" w:color="auto"/>
        <w:left w:val="none" w:sz="0" w:space="0" w:color="auto"/>
        <w:bottom w:val="none" w:sz="0" w:space="0" w:color="auto"/>
        <w:right w:val="none" w:sz="0" w:space="0" w:color="auto"/>
      </w:divBdr>
    </w:div>
    <w:div w:id="21467021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i.org/10.1016/j.buildenv.2007.08.004" TargetMode="External"/><Relationship Id="rId3" Type="http://schemas.openxmlformats.org/officeDocument/2006/relationships/settings" Target="settings.xml"/><Relationship Id="rId21" Type="http://schemas.openxmlformats.org/officeDocument/2006/relationships/hyperlink" Target="https://doi.org/10.1016/j.enbuild.2011.10.016"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doi.org/10.1016/j.enbuild.2012.06.010"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16/j.enbuild.2012.10.02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ur-lex.europa.eu/"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016/j.enbuild.2020.11007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18</Pages>
  <Words>2749</Words>
  <Characters>15673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Success Isuman</dc:creator>
  <cp:keywords/>
  <dc:description/>
  <cp:lastModifiedBy>Success Isuman</cp:lastModifiedBy>
  <cp:revision>5</cp:revision>
  <dcterms:created xsi:type="dcterms:W3CDTF">2024-11-09T01:56:00Z</dcterms:created>
  <dcterms:modified xsi:type="dcterms:W3CDTF">2024-11-09T16:06:00Z</dcterms:modified>
</cp:coreProperties>
</file>