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00"/>
        <w:jc w:val="center"/>
      </w:pPr>
      <w:r>
        <w:rPr>
          <w:rFonts w:ascii="Arial" w:hAnsi="Arial"/>
          <w:b/>
          <w:color w:val="2563EB"/>
          <w:sz w:val="64"/>
        </w:rPr>
        <w:t>CHAUCAOJUDGE</w:t>
      </w:r>
    </w:p>
    <w:p>
      <w:pPr>
        <w:spacing w:after="400"/>
        <w:jc w:val="center"/>
      </w:pPr>
      <w:r>
        <w:drawing>
          <wp:inline xmlns:a="http://schemas.openxmlformats.org/drawingml/2006/main" xmlns:pic="http://schemas.openxmlformats.org/drawingml/2006/picture">
            <wp:extent cx="1645920" cy="1645920"/>
            <wp:docPr id="1" name="Picture 1"/>
            <wp:cNvGraphicFramePr>
              <a:graphicFrameLocks noChangeAspect="1"/>
            </wp:cNvGraphicFramePr>
            <a:graphic>
              <a:graphicData uri="http://schemas.openxmlformats.org/drawingml/2006/picture">
                <pic:pic>
                  <pic:nvPicPr>
                    <pic:cNvPr id="0" name="app_logo.png"/>
                    <pic:cNvPicPr/>
                  </pic:nvPicPr>
                  <pic:blipFill>
                    <a:blip r:embed="rId9"/>
                    <a:stretch>
                      <a:fillRect/>
                    </a:stretch>
                  </pic:blipFill>
                  <pic:spPr>
                    <a:xfrm>
                      <a:off x="0" y="0"/>
                      <a:ext cx="1645920" cy="1645920"/>
                    </a:xfrm>
                    <a:prstGeom prst="rect"/>
                  </pic:spPr>
                </pic:pic>
              </a:graphicData>
            </a:graphic>
          </wp:inline>
        </w:drawing>
      </w:r>
    </w:p>
    <w:p>
      <w:pPr>
        <w:spacing w:after="600"/>
        <w:jc w:val="center"/>
      </w:pPr>
      <w:r>
        <w:rPr>
          <w:rFonts w:ascii="Arial" w:hAnsi="Arial"/>
          <w:b/>
          <w:color w:val="475569"/>
          <w:sz w:val="28"/>
        </w:rPr>
        <w:t>TÀI LIỆU HƯỚNG DẪN SỬ DỤNG VÀ VẬN HÀNH TOÀN DIỆN</w:t>
      </w:r>
    </w:p>
    <w:p>
      <w:pPr>
        <w:spacing w:after="2400"/>
        <w:jc w:val="center"/>
      </w:pPr>
      <w:r>
        <w:rPr>
          <w:i/>
          <w:color w:val="64748B"/>
          <w:sz w:val="22"/>
        </w:rPr>
        <w:t>Hệ thống Chấm bài Tự động, Thi đấu Lập trình LAN &amp; Đánh giá Năng lực Phổ thông</w:t>
        <w:br/>
        <w:t>Phiên bản 1.6.0 (Phát hành chính thức 2026)</w:t>
      </w:r>
    </w:p>
    <w:p>
      <w:pPr>
        <w:spacing w:after="0"/>
        <w:jc w:val="center"/>
      </w:pPr>
      <w:r>
        <w:rPr>
          <w:color w:val="94A3B8"/>
          <w:sz w:val="20"/>
        </w:rPr>
        <w:t>Đơn vị biên soạn: Tổ Kiểm định &amp; Phân tích Sản phẩm ChauCaoJudge</w:t>
        <w:br/>
        <w:t>Tháng 10 / 2026 — Lưu hành nội bộ ngành Giáo dục</w:t>
      </w:r>
    </w:p>
    <w:p>
      <w:r>
        <w:br w:type="page"/>
      </w:r>
    </w:p>
    <w:p>
      <w:pPr>
        <w:pStyle w:val="Heading1"/>
        <w:spacing w:before="200" w:after="300"/>
      </w:pPr>
      <w:r>
        <w:t>MỤC LỤC &amp; TỔNG QUAN HỆ THỐNG</w:t>
      </w:r>
    </w:p>
    <w:tbl>
      <w:tblPr>
        <w:tblW w:type="auto" w:w="0"/>
        <w:jc w:val="center"/>
        <w:tblLayout w:type="fixed"/>
        <w:tblLook w:firstColumn="1" w:firstRow="1" w:lastColumn="0" w:lastRow="0" w:noHBand="0" w:noVBand="1" w:val="04A0"/>
      </w:tblPr>
      <w:tblGrid>
        <w:gridCol w:w="4968"/>
        <w:gridCol w:w="4968"/>
      </w:tblGrid>
      <w:tr>
        <w:tc>
          <w:tcPr>
            <w:tcW w:type="dxa" w:w="4968"/>
            <w:shd w:val="clear" w:color="auto" w:fill="1E293B"/>
          </w:tcPr>
          <w:p>
            <w:r>
              <w:rPr>
                <w:b/>
                <w:color w:val="FFFFFF"/>
              </w:rPr>
              <w:t>Chương / Phân hệ</w:t>
            </w:r>
          </w:p>
        </w:tc>
        <w:tc>
          <w:tcPr>
            <w:tcW w:type="dxa" w:w="4968"/>
            <w:shd w:val="clear" w:color="auto" w:fill="1E293B"/>
          </w:tcPr>
          <w:p>
            <w:r>
              <w:rPr>
                <w:b/>
                <w:color w:val="FFFFFF"/>
              </w:rPr>
              <w:t>Nội dung trọng tâm</w:t>
            </w:r>
          </w:p>
        </w:tc>
      </w:tr>
      <w:tr>
        <w:tc>
          <w:tcPr>
            <w:tcW w:type="dxa" w:w="4968"/>
            <w:tcMar>
              <w:top w:w="80" w:type="dxa"/>
              <w:bottom w:w="80" w:type="dxa"/>
              <w:left w:w="100" w:type="dxa"/>
              <w:right w:w="100" w:type="dxa"/>
            </w:tcMar>
          </w:tcPr>
          <w:p>
            <w:r>
              <w:rPr>
                <w:b/>
                <w:sz w:val="19"/>
              </w:rPr>
              <w:t>PHẦN 1: GIỚI THIỆU CHUNG &amp; GIÁ TRỊ GIÁO DỤC</w:t>
            </w:r>
          </w:p>
        </w:tc>
        <w:tc>
          <w:tcPr>
            <w:tcW w:type="dxa" w:w="4968"/>
            <w:tcMar>
              <w:top w:w="80" w:type="dxa"/>
              <w:bottom w:w="80" w:type="dxa"/>
              <w:left w:w="100" w:type="dxa"/>
              <w:right w:w="100" w:type="dxa"/>
            </w:tcMar>
          </w:tcPr>
          <w:p>
            <w:r>
              <w:rPr>
                <w:sz w:val="19"/>
              </w:rPr>
              <w:t>Tổng quan, Kiến trúc mạng LAN, Giá trị sư phạm của ChauCaoJudge</w:t>
            </w:r>
          </w:p>
        </w:tc>
      </w:tr>
      <w:tr>
        <w:tc>
          <w:tcPr>
            <w:tcW w:type="dxa" w:w="4968"/>
            <w:tcMar>
              <w:top w:w="80" w:type="dxa"/>
              <w:bottom w:w="80" w:type="dxa"/>
              <w:left w:w="100" w:type="dxa"/>
              <w:right w:w="100" w:type="dxa"/>
            </w:tcMar>
          </w:tcPr>
          <w:p>
            <w:r>
              <w:rPr>
                <w:b/>
                <w:sz w:val="19"/>
              </w:rPr>
              <w:t>PHẦN 2: BÁO CÁO KIỂM KÊ CHỨC NĂNG (AUDIT)</w:t>
            </w:r>
          </w:p>
        </w:tc>
        <w:tc>
          <w:tcPr>
            <w:tcW w:type="dxa" w:w="4968"/>
            <w:tcMar>
              <w:top w:w="80" w:type="dxa"/>
              <w:bottom w:w="80" w:type="dxa"/>
              <w:left w:w="100" w:type="dxa"/>
              <w:right w:w="100" w:type="dxa"/>
            </w:tcMar>
          </w:tcPr>
          <w:p>
            <w:r>
              <w:rPr>
                <w:sz w:val="19"/>
              </w:rPr>
              <w:t>Tổng hợp 16 phân hệ, 78 chức năng thực tế trong phiên bản v1.6.0</w:t>
            </w:r>
          </w:p>
        </w:tc>
      </w:tr>
      <w:tr>
        <w:tc>
          <w:tcPr>
            <w:tcW w:type="dxa" w:w="4968"/>
            <w:tcMar>
              <w:top w:w="80" w:type="dxa"/>
              <w:bottom w:w="80" w:type="dxa"/>
              <w:left w:w="100" w:type="dxa"/>
              <w:right w:w="100" w:type="dxa"/>
            </w:tcMar>
          </w:tcPr>
          <w:p>
            <w:r>
              <w:rPr>
                <w:b/>
                <w:sz w:val="19"/>
              </w:rPr>
              <w:t>PHẦN 3: HƯỚNG DẪN DÀNH CHO QUẢN TRỊ VIÊN</w:t>
            </w:r>
          </w:p>
        </w:tc>
        <w:tc>
          <w:tcPr>
            <w:tcW w:type="dxa" w:w="4968"/>
            <w:tcMar>
              <w:top w:w="80" w:type="dxa"/>
              <w:bottom w:w="80" w:type="dxa"/>
              <w:left w:w="100" w:type="dxa"/>
              <w:right w:w="100" w:type="dxa"/>
            </w:tcMar>
          </w:tcPr>
          <w:p>
            <w:r>
              <w:rPr>
                <w:sz w:val="19"/>
              </w:rPr>
              <w:t>Cài đặt máy chủ, Cấu hình trình biên dịch C++/Python, Sao lưu &amp; Khôi phục</w:t>
            </w:r>
          </w:p>
        </w:tc>
      </w:tr>
      <w:tr>
        <w:tc>
          <w:tcPr>
            <w:tcW w:type="dxa" w:w="4968"/>
            <w:tcMar>
              <w:top w:w="80" w:type="dxa"/>
              <w:bottom w:w="80" w:type="dxa"/>
              <w:left w:w="100" w:type="dxa"/>
              <w:right w:w="100" w:type="dxa"/>
            </w:tcMar>
          </w:tcPr>
          <w:p>
            <w:r>
              <w:rPr>
                <w:b/>
                <w:sz w:val="19"/>
              </w:rPr>
              <w:t>PHẦN 4: HƯỚNG DẪN DÀNH CHO GIÁO VIÊN</w:t>
            </w:r>
          </w:p>
        </w:tc>
        <w:tc>
          <w:tcPr>
            <w:tcW w:type="dxa" w:w="4968"/>
            <w:tcMar>
              <w:top w:w="80" w:type="dxa"/>
              <w:bottom w:w="80" w:type="dxa"/>
              <w:left w:w="100" w:type="dxa"/>
              <w:right w:w="100" w:type="dxa"/>
            </w:tcMar>
          </w:tcPr>
          <w:p>
            <w:r>
              <w:rPr>
                <w:sz w:val="19"/>
              </w:rPr>
              <w:t>Quy trình 6 bước: Tạo ngân hàng test, Quản lý lớp, Tạo kỳ thi, Chấm bài, Thống kê</w:t>
            </w:r>
          </w:p>
        </w:tc>
      </w:tr>
      <w:tr>
        <w:tc>
          <w:tcPr>
            <w:tcW w:type="dxa" w:w="4968"/>
            <w:tcMar>
              <w:top w:w="80" w:type="dxa"/>
              <w:bottom w:w="80" w:type="dxa"/>
              <w:left w:w="100" w:type="dxa"/>
              <w:right w:w="100" w:type="dxa"/>
            </w:tcMar>
          </w:tcPr>
          <w:p>
            <w:r>
              <w:rPr>
                <w:b/>
                <w:sz w:val="19"/>
              </w:rPr>
              <w:t>PHẦN 5: HƯỚNG DẪN DÀNH CHO HỌC SINH</w:t>
            </w:r>
          </w:p>
        </w:tc>
        <w:tc>
          <w:tcPr>
            <w:tcW w:type="dxa" w:w="4968"/>
            <w:tcMar>
              <w:top w:w="80" w:type="dxa"/>
              <w:bottom w:w="80" w:type="dxa"/>
              <w:left w:w="100" w:type="dxa"/>
              <w:right w:w="100" w:type="dxa"/>
            </w:tcMar>
          </w:tcPr>
          <w:p>
            <w:r>
              <w:rPr>
                <w:sz w:val="19"/>
              </w:rPr>
              <w:t>Monaco Editor, Custom Run, Nộp bài, Diff WA sau thi, Học bạ điện tử, 1v1 Arena</w:t>
            </w:r>
          </w:p>
        </w:tc>
      </w:tr>
      <w:tr>
        <w:tc>
          <w:tcPr>
            <w:tcW w:type="dxa" w:w="4968"/>
            <w:tcMar>
              <w:top w:w="80" w:type="dxa"/>
              <w:bottom w:w="80" w:type="dxa"/>
              <w:left w:w="100" w:type="dxa"/>
              <w:right w:w="100" w:type="dxa"/>
            </w:tcMar>
          </w:tcPr>
          <w:p>
            <w:r>
              <w:rPr>
                <w:b/>
                <w:sz w:val="19"/>
              </w:rPr>
              <w:t>PHẦN 6: THANG ĐO RATING 10 BẬC CODEFORCES</w:t>
            </w:r>
          </w:p>
        </w:tc>
        <w:tc>
          <w:tcPr>
            <w:tcW w:type="dxa" w:w="4968"/>
            <w:tcMar>
              <w:top w:w="80" w:type="dxa"/>
              <w:bottom w:w="80" w:type="dxa"/>
              <w:left w:w="100" w:type="dxa"/>
              <w:right w:w="100" w:type="dxa"/>
            </w:tcMar>
          </w:tcPr>
          <w:p>
            <w:r>
              <w:rPr>
                <w:sz w:val="19"/>
              </w:rPr>
              <w:t>Cơ chế tính Rating, Thứ hạng kỳ vọng, Đổi màu tên tài khoản &amp; Bảng phong thần</w:t>
            </w:r>
          </w:p>
        </w:tc>
      </w:tr>
      <w:tr>
        <w:tc>
          <w:tcPr>
            <w:tcW w:type="dxa" w:w="4968"/>
            <w:tcMar>
              <w:top w:w="80" w:type="dxa"/>
              <w:bottom w:w="80" w:type="dxa"/>
              <w:left w:w="100" w:type="dxa"/>
              <w:right w:w="100" w:type="dxa"/>
            </w:tcMar>
          </w:tcPr>
          <w:p>
            <w:r>
              <w:rPr>
                <w:b/>
                <w:sz w:val="19"/>
              </w:rPr>
              <w:t>PHẦN 7: HỆ THỐNG THÀNH TỰU &amp; CỬA HÀNG ĐỔI QUÀ</w:t>
            </w:r>
          </w:p>
        </w:tc>
        <w:tc>
          <w:tcPr>
            <w:tcW w:type="dxa" w:w="4968"/>
            <w:tcMar>
              <w:top w:w="80" w:type="dxa"/>
              <w:bottom w:w="80" w:type="dxa"/>
              <w:left w:w="100" w:type="dxa"/>
              <w:right w:w="100" w:type="dxa"/>
            </w:tcMar>
          </w:tcPr>
          <w:p>
            <w:r>
              <w:rPr>
                <w:sz w:val="19"/>
              </w:rPr>
              <w:t>100 Huy hiệu thành tích, Tích lũy Reward Points và Cơ chế đổi quà tại lớp</w:t>
            </w:r>
          </w:p>
        </w:tc>
      </w:tr>
      <w:tr>
        <w:tc>
          <w:tcPr>
            <w:tcW w:type="dxa" w:w="4968"/>
            <w:tcMar>
              <w:top w:w="80" w:type="dxa"/>
              <w:bottom w:w="80" w:type="dxa"/>
              <w:left w:w="100" w:type="dxa"/>
              <w:right w:w="100" w:type="dxa"/>
            </w:tcMar>
          </w:tcPr>
          <w:p>
            <w:r>
              <w:rPr>
                <w:b/>
                <w:sz w:val="19"/>
              </w:rPr>
              <w:t>PHẦN 8: XỬ LÝ SỰ CỐ &amp; KHẮC PHỤC LỖI THƯỜNG GẶP</w:t>
            </w:r>
          </w:p>
        </w:tc>
        <w:tc>
          <w:tcPr>
            <w:tcW w:type="dxa" w:w="4968"/>
            <w:tcMar>
              <w:top w:w="80" w:type="dxa"/>
              <w:bottom w:w="80" w:type="dxa"/>
              <w:left w:w="100" w:type="dxa"/>
              <w:right w:w="100" w:type="dxa"/>
            </w:tcMar>
          </w:tcPr>
          <w:p>
            <w:r>
              <w:rPr>
                <w:sz w:val="19"/>
              </w:rPr>
              <w:t>Mất kết nối LAN, Lỗi Sandbox CE/TLE/MLE/RTE, Quản trị tiến trình</w:t>
            </w:r>
          </w:p>
        </w:tc>
      </w:tr>
    </w:tbl>
    <w:p>
      <w:r>
        <w:br w:type="page"/>
      </w:r>
    </w:p>
    <w:p>
      <w:pPr>
        <w:pStyle w:val="Heading1"/>
      </w:pPr>
      <w:r>
        <w:t>PHẦN 1: GIỚI THIỆU CHUNG &amp; KIẾN TRÚC HỆ THỐNG</w:t>
      </w:r>
    </w:p>
    <w:p>
      <w:r>
        <w:t>ChauCaoJudge (v1.6.0) là giải pháp phần mềm chuyên biệt phục vụ công tác giảng dạy, thi đua và khảo thí Tin học dành riêng cho các trường THCS, THPT và đội tuyển Học sinh giỏi. Khác với các hệ thống trực tuyến phụ thuộc vào kết nối Internet, ChauCaoJudge hoạt động 100% trên mạng nội bộ (LAN) của trường học, đảm bảo bảo mật tuyệt đối đề thi, tốc độ phản hồi tức thì và không gián đoạn.</w:t>
      </w:r>
    </w:p>
    <w:p>
      <w:pPr>
        <w:spacing w:before="200" w:after="100"/>
        <w:jc w:val="center"/>
      </w:pPr>
      <w:r>
        <w:drawing>
          <wp:inline xmlns:a="http://schemas.openxmlformats.org/drawingml/2006/main" xmlns:pic="http://schemas.openxmlformats.org/drawingml/2006/picture">
            <wp:extent cx="5669280" cy="3174797"/>
            <wp:docPr id="2" name="Picture 2"/>
            <wp:cNvGraphicFramePr>
              <a:graphicFrameLocks noChangeAspect="1"/>
            </wp:cNvGraphicFramePr>
            <a:graphic>
              <a:graphicData uri="http://schemas.openxmlformats.org/drawingml/2006/picture">
                <pic:pic>
                  <pic:nvPicPr>
                    <pic:cNvPr id="0" name="01_architecture_overview.png"/>
                    <pic:cNvPicPr/>
                  </pic:nvPicPr>
                  <pic:blipFill>
                    <a:blip r:embed="rId10"/>
                    <a:stretch>
                      <a:fillRect/>
                    </a:stretch>
                  </pic:blipFill>
                  <pic:spPr>
                    <a:xfrm>
                      <a:off x="0" y="0"/>
                      <a:ext cx="5669280" cy="3174797"/>
                    </a:xfrm>
                    <a:prstGeom prst="rect"/>
                  </pic:spPr>
                </pic:pic>
              </a:graphicData>
            </a:graphic>
          </wp:inline>
        </w:drawing>
      </w:r>
    </w:p>
    <w:p>
      <w:pPr>
        <w:jc w:val="center"/>
      </w:pPr>
      <w:r>
        <w:rPr>
          <w:i/>
          <w:color w:val="64748B"/>
          <w:sz w:val="18"/>
        </w:rPr>
        <w:t>Hình 1.1: Sơ đồ kiến trúc phân tán mạng LAN và phân hệ ứng dụng Desktop ChauCaoJudge</w:t>
      </w:r>
    </w:p>
    <w:p>
      <w:pPr>
        <w:pStyle w:val="Heading2"/>
      </w:pPr>
      <w:r>
        <w:t>Các đặc điểm nổi bật của phiên bản 1.6.0:</w:t>
      </w:r>
    </w:p>
    <w:p>
      <w:pPr>
        <w:pStyle w:val="ListBullet"/>
        <w:spacing w:after="60"/>
      </w:pPr>
      <w:r>
        <w:t>Kết nối tự động không cần cấu hình phức tạp: Học sinh mở app là tự tìm thấy máy chủ giáo viên qua UDP Broadcast.</w:t>
      </w:r>
    </w:p>
    <w:p>
      <w:pPr>
        <w:pStyle w:val="ListBullet"/>
        <w:spacing w:after="60"/>
      </w:pPr>
      <w:r>
        <w:t>Trình soạn thảo Monaco Editor chuyên nghiệp: Tương tự Visual Studio Code, hỗ trợ C++, Python, Pascal, Java với đầy đủ phím tắt và gợi ý mã.</w:t>
      </w:r>
    </w:p>
    <w:p>
      <w:pPr>
        <w:pStyle w:val="ListBullet"/>
        <w:spacing w:after="60"/>
      </w:pPr>
      <w:r>
        <w:t>Hệ thống xếp hạng chuẩn Codeforces: 10 cấp bậc danh dự từ Newbie đến Legendary Grandmaster, tự động đổi màu tên thí sinh.</w:t>
      </w:r>
    </w:p>
    <w:p>
      <w:pPr>
        <w:pStyle w:val="ListBullet"/>
        <w:spacing w:after="60"/>
      </w:pPr>
      <w:r>
        <w:t>Bảo mật đề thi &amp; Minh bạch sau thi: Trong khi thi chỉ báo lỗi mã (WA, TLE); sau khi thi kết thúc cho phép mở đối sánh Diff trực quan từng test sai.</w:t>
      </w:r>
    </w:p>
    <w:p>
      <w:pPr>
        <w:pStyle w:val="ListBullet"/>
        <w:spacing w:after="60"/>
      </w:pPr>
      <w:r>
        <w:t>Học bạ điện tử &amp; Báo cáo kỹ năng: Phân tích biểu đồ biến thiên điểm số, radar kỹ năng thuật toán và tỷ lệ giải bài.</w:t>
      </w:r>
    </w:p>
    <w:p>
      <w:pPr>
        <w:pStyle w:val="ListBullet"/>
        <w:spacing w:after="60"/>
      </w:pPr>
      <w:r>
        <w:t>Đấu trường 1v1 Arena &amp; Bot luyện tập: Cho phép học sinh thách đấu đối kháng trực tiếp hoặc luyện phản xạ với AI.</w:t>
      </w:r>
    </w:p>
    <w:p>
      <w:pPr>
        <w:pStyle w:val="ListBullet"/>
        <w:spacing w:after="60"/>
      </w:pPr>
      <w:r>
        <w:t>Tách bạch Điểm thưởng (Reward Points) &amp; Cửa hàng Đổi quà: Khích lệ học sinh qua hơn 100 danh hiệu thành tựu và đổi quà hiện vật tại lớp.</w:t>
      </w:r>
    </w:p>
    <w:p>
      <w:r>
        <w:br w:type="page"/>
      </w:r>
    </w:p>
    <w:p>
      <w:pPr>
        <w:pStyle w:val="Heading1"/>
      </w:pPr>
      <w:r>
        <w:t>PHẦN 2: BẢNG TỔNG HỢP KIỂM KÊ CHỨC NĂNG (AUDIT)</w:t>
      </w:r>
    </w:p>
    <w:p>
      <w:r>
        <w:t>Dựa trên kết quả khảo sát toàn diện mã nguồn hiện tại của ChauCaoJudge v1.6.0, hệ thống bao gồm 16 phân hệ lớn với 78 chức năng. Bảng dưới đây tóm tắt các phân hệ chủ đạo và trạng thái kiểm chứng thực tế:</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val="clear" w:color="auto" w:fill="2563EB"/>
          </w:tcPr>
          <w:p>
            <w:r>
              <w:rPr>
                <w:b/>
                <w:color w:val="FFFFFF"/>
                <w:sz w:val="18"/>
              </w:rPr>
              <w:t>Mã</w:t>
            </w:r>
          </w:p>
        </w:tc>
        <w:tc>
          <w:tcPr>
            <w:tcW w:type="dxa" w:w="1987"/>
            <w:shd w:val="clear" w:color="auto" w:fill="2563EB"/>
          </w:tcPr>
          <w:p>
            <w:r>
              <w:rPr>
                <w:b/>
                <w:color w:val="FFFFFF"/>
                <w:sz w:val="18"/>
              </w:rPr>
              <w:t>Tên Phân Hệ</w:t>
            </w:r>
          </w:p>
        </w:tc>
        <w:tc>
          <w:tcPr>
            <w:tcW w:type="dxa" w:w="1987"/>
            <w:shd w:val="clear" w:color="auto" w:fill="2563EB"/>
          </w:tcPr>
          <w:p>
            <w:r>
              <w:rPr>
                <w:b/>
                <w:color w:val="FFFFFF"/>
                <w:sz w:val="18"/>
              </w:rPr>
              <w:t>Đối Tượng</w:t>
            </w:r>
          </w:p>
        </w:tc>
        <w:tc>
          <w:tcPr>
            <w:tcW w:type="dxa" w:w="1987"/>
            <w:shd w:val="clear" w:color="auto" w:fill="2563EB"/>
          </w:tcPr>
          <w:p>
            <w:r>
              <w:rPr>
                <w:b/>
                <w:color w:val="FFFFFF"/>
                <w:sz w:val="18"/>
              </w:rPr>
              <w:t>Trạng Thái</w:t>
            </w:r>
          </w:p>
        </w:tc>
        <w:tc>
          <w:tcPr>
            <w:tcW w:type="dxa" w:w="1987"/>
            <w:shd w:val="clear" w:color="auto" w:fill="2563EB"/>
          </w:tcPr>
          <w:p>
            <w:r>
              <w:rPr>
                <w:b/>
                <w:color w:val="FFFFFF"/>
                <w:sz w:val="18"/>
              </w:rPr>
              <w:t>Đặc Điểm Chính</w:t>
            </w:r>
          </w:p>
        </w:tc>
      </w:tr>
      <w:tr>
        <w:tc>
          <w:tcPr>
            <w:tcW w:type="dxa" w:w="1987"/>
            <w:tcMar>
              <w:top w:w="60" w:type="dxa"/>
              <w:bottom w:w="60" w:type="dxa"/>
              <w:left w:w="80" w:type="dxa"/>
              <w:right w:w="80" w:type="dxa"/>
            </w:tcMar>
          </w:tcPr>
          <w:p>
            <w:r>
              <w:rPr>
                <w:sz w:val="17"/>
              </w:rPr>
              <w:t>Phân hệ 1</w:t>
            </w:r>
          </w:p>
        </w:tc>
        <w:tc>
          <w:tcPr>
            <w:tcW w:type="dxa" w:w="1987"/>
            <w:tcMar>
              <w:top w:w="60" w:type="dxa"/>
              <w:bottom w:w="60" w:type="dxa"/>
              <w:left w:w="80" w:type="dxa"/>
              <w:right w:w="80" w:type="dxa"/>
            </w:tcMar>
          </w:tcPr>
          <w:p>
            <w:r>
              <w:rPr>
                <w:sz w:val="17"/>
              </w:rPr>
              <w:t>Xác thực &amp; Quản lý Tài khoản</w:t>
            </w:r>
          </w:p>
        </w:tc>
        <w:tc>
          <w:tcPr>
            <w:tcW w:type="dxa" w:w="1987"/>
            <w:tcMar>
              <w:top w:w="60" w:type="dxa"/>
              <w:bottom w:w="60" w:type="dxa"/>
              <w:left w:w="80" w:type="dxa"/>
              <w:right w:w="80" w:type="dxa"/>
            </w:tcMar>
          </w:tcPr>
          <w:p>
            <w:r>
              <w:rPr>
                <w:sz w:val="17"/>
              </w:rPr>
              <w:t>Admin, GV, HS</w:t>
            </w:r>
          </w:p>
        </w:tc>
        <w:tc>
          <w:tcPr>
            <w:tcW w:type="dxa" w:w="1987"/>
            <w:tcMar>
              <w:top w:w="60" w:type="dxa"/>
              <w:bottom w:w="60" w:type="dxa"/>
              <w:left w:w="80" w:type="dxa"/>
              <w:right w:w="80" w:type="dxa"/>
            </w:tcMar>
          </w:tcPr>
          <w:p>
            <w:r>
              <w:rPr>
                <w:sz w:val="17"/>
              </w:rPr>
              <w:t>Đã xác minh 100%</w:t>
            </w:r>
          </w:p>
        </w:tc>
        <w:tc>
          <w:tcPr>
            <w:tcW w:type="dxa" w:w="1987"/>
            <w:tcMar>
              <w:top w:w="60" w:type="dxa"/>
              <w:bottom w:w="60" w:type="dxa"/>
              <w:left w:w="80" w:type="dxa"/>
              <w:right w:w="80" w:type="dxa"/>
            </w:tcMar>
          </w:tcPr>
          <w:p>
            <w:r>
              <w:rPr>
                <w:sz w:val="17"/>
              </w:rPr>
              <w:t>Role-based Auth, Multi-class Enrollment</w:t>
            </w:r>
          </w:p>
        </w:tc>
      </w:tr>
      <w:tr>
        <w:tc>
          <w:tcPr>
            <w:tcW w:type="dxa" w:w="1987"/>
            <w:tcMar>
              <w:top w:w="60" w:type="dxa"/>
              <w:bottom w:w="60" w:type="dxa"/>
              <w:left w:w="80" w:type="dxa"/>
              <w:right w:w="80" w:type="dxa"/>
            </w:tcMar>
          </w:tcPr>
          <w:p>
            <w:r>
              <w:rPr>
                <w:sz w:val="17"/>
              </w:rPr>
              <w:t>Phân hệ 2</w:t>
            </w:r>
          </w:p>
        </w:tc>
        <w:tc>
          <w:tcPr>
            <w:tcW w:type="dxa" w:w="1987"/>
            <w:tcMar>
              <w:top w:w="60" w:type="dxa"/>
              <w:bottom w:w="60" w:type="dxa"/>
              <w:left w:w="80" w:type="dxa"/>
              <w:right w:w="80" w:type="dxa"/>
            </w:tcMar>
          </w:tcPr>
          <w:p>
            <w:r>
              <w:rPr>
                <w:sz w:val="17"/>
              </w:rPr>
              <w:t>Ngân hàng Bài tập &amp; Testcase</w:t>
            </w:r>
          </w:p>
        </w:tc>
        <w:tc>
          <w:tcPr>
            <w:tcW w:type="dxa" w:w="1987"/>
            <w:tcMar>
              <w:top w:w="60" w:type="dxa"/>
              <w:bottom w:w="60" w:type="dxa"/>
              <w:left w:w="80" w:type="dxa"/>
              <w:right w:w="80" w:type="dxa"/>
            </w:tcMar>
          </w:tcPr>
          <w:p>
            <w:r>
              <w:rPr>
                <w:sz w:val="17"/>
              </w:rPr>
              <w:t>Admin, Giáo viên</w:t>
            </w:r>
          </w:p>
        </w:tc>
        <w:tc>
          <w:tcPr>
            <w:tcW w:type="dxa" w:w="1987"/>
            <w:tcMar>
              <w:top w:w="60" w:type="dxa"/>
              <w:bottom w:w="60" w:type="dxa"/>
              <w:left w:w="80" w:type="dxa"/>
              <w:right w:w="80" w:type="dxa"/>
            </w:tcMar>
          </w:tcPr>
          <w:p>
            <w:r>
              <w:rPr>
                <w:sz w:val="17"/>
              </w:rPr>
              <w:t>Đã xác minh 100%</w:t>
            </w:r>
          </w:p>
        </w:tc>
        <w:tc>
          <w:tcPr>
            <w:tcW w:type="dxa" w:w="1987"/>
            <w:tcMar>
              <w:top w:w="60" w:type="dxa"/>
              <w:bottom w:w="60" w:type="dxa"/>
              <w:left w:w="80" w:type="dxa"/>
              <w:right w:w="80" w:type="dxa"/>
            </w:tcMar>
          </w:tcPr>
          <w:p>
            <w:r>
              <w:rPr>
                <w:sz w:val="17"/>
              </w:rPr>
              <w:t>Zip Test import, Large file storage separation</w:t>
            </w:r>
          </w:p>
        </w:tc>
      </w:tr>
      <w:tr>
        <w:tc>
          <w:tcPr>
            <w:tcW w:type="dxa" w:w="1987"/>
            <w:tcMar>
              <w:top w:w="60" w:type="dxa"/>
              <w:bottom w:w="60" w:type="dxa"/>
              <w:left w:w="80" w:type="dxa"/>
              <w:right w:w="80" w:type="dxa"/>
            </w:tcMar>
          </w:tcPr>
          <w:p>
            <w:r>
              <w:rPr>
                <w:sz w:val="17"/>
              </w:rPr>
              <w:t>Phân hệ 3</w:t>
            </w:r>
          </w:p>
        </w:tc>
        <w:tc>
          <w:tcPr>
            <w:tcW w:type="dxa" w:w="1987"/>
            <w:tcMar>
              <w:top w:w="60" w:type="dxa"/>
              <w:bottom w:w="60" w:type="dxa"/>
              <w:left w:w="80" w:type="dxa"/>
              <w:right w:w="80" w:type="dxa"/>
            </w:tcMar>
          </w:tcPr>
          <w:p>
            <w:r>
              <w:rPr>
                <w:sz w:val="17"/>
              </w:rPr>
              <w:t>Quản lý &amp; Tổ chức Kỳ thi</w:t>
            </w:r>
          </w:p>
        </w:tc>
        <w:tc>
          <w:tcPr>
            <w:tcW w:type="dxa" w:w="1987"/>
            <w:tcMar>
              <w:top w:w="60" w:type="dxa"/>
              <w:bottom w:w="60" w:type="dxa"/>
              <w:left w:w="80" w:type="dxa"/>
              <w:right w:w="80" w:type="dxa"/>
            </w:tcMar>
          </w:tcPr>
          <w:p>
            <w:r>
              <w:rPr>
                <w:sz w:val="17"/>
              </w:rPr>
              <w:t>Admin, Giáo viên</w:t>
            </w:r>
          </w:p>
        </w:tc>
        <w:tc>
          <w:tcPr>
            <w:tcW w:type="dxa" w:w="1987"/>
            <w:tcMar>
              <w:top w:w="60" w:type="dxa"/>
              <w:bottom w:w="60" w:type="dxa"/>
              <w:left w:w="80" w:type="dxa"/>
              <w:right w:w="80" w:type="dxa"/>
            </w:tcMar>
          </w:tcPr>
          <w:p>
            <w:r>
              <w:rPr>
                <w:sz w:val="17"/>
              </w:rPr>
              <w:t>Đã xác minh 100%</w:t>
            </w:r>
          </w:p>
        </w:tc>
        <w:tc>
          <w:tcPr>
            <w:tcW w:type="dxa" w:w="1987"/>
            <w:tcMar>
              <w:top w:w="60" w:type="dxa"/>
              <w:bottom w:w="60" w:type="dxa"/>
              <w:left w:w="80" w:type="dxa"/>
              <w:right w:w="80" w:type="dxa"/>
            </w:tcMar>
          </w:tcPr>
          <w:p>
            <w:r>
              <w:rPr>
                <w:sz w:val="17"/>
              </w:rPr>
              <w:t>Targeting Model, Khóa nộp, Tính Rating</w:t>
            </w:r>
          </w:p>
        </w:tc>
      </w:tr>
      <w:tr>
        <w:tc>
          <w:tcPr>
            <w:tcW w:type="dxa" w:w="1987"/>
            <w:tcMar>
              <w:top w:w="60" w:type="dxa"/>
              <w:bottom w:w="60" w:type="dxa"/>
              <w:left w:w="80" w:type="dxa"/>
              <w:right w:w="80" w:type="dxa"/>
            </w:tcMar>
          </w:tcPr>
          <w:p>
            <w:r>
              <w:rPr>
                <w:sz w:val="17"/>
              </w:rPr>
              <w:t>Phân hệ 4</w:t>
            </w:r>
          </w:p>
        </w:tc>
        <w:tc>
          <w:tcPr>
            <w:tcW w:type="dxa" w:w="1987"/>
            <w:tcMar>
              <w:top w:w="60" w:type="dxa"/>
              <w:bottom w:w="60" w:type="dxa"/>
              <w:left w:w="80" w:type="dxa"/>
              <w:right w:w="80" w:type="dxa"/>
            </w:tcMar>
          </w:tcPr>
          <w:p>
            <w:r>
              <w:rPr>
                <w:sz w:val="17"/>
              </w:rPr>
              <w:t>Phòng thi &amp; Giao diện Làm bài</w:t>
            </w:r>
          </w:p>
        </w:tc>
        <w:tc>
          <w:tcPr>
            <w:tcW w:type="dxa" w:w="1987"/>
            <w:tcMar>
              <w:top w:w="60" w:type="dxa"/>
              <w:bottom w:w="60" w:type="dxa"/>
              <w:left w:w="80" w:type="dxa"/>
              <w:right w:w="80" w:type="dxa"/>
            </w:tcMar>
          </w:tcPr>
          <w:p>
            <w:r>
              <w:rPr>
                <w:sz w:val="17"/>
              </w:rPr>
              <w:t>Học sinh</w:t>
            </w:r>
          </w:p>
        </w:tc>
        <w:tc>
          <w:tcPr>
            <w:tcW w:type="dxa" w:w="1987"/>
            <w:tcMar>
              <w:top w:w="60" w:type="dxa"/>
              <w:bottom w:w="60" w:type="dxa"/>
              <w:left w:w="80" w:type="dxa"/>
              <w:right w:w="80" w:type="dxa"/>
            </w:tcMar>
          </w:tcPr>
          <w:p>
            <w:r>
              <w:rPr>
                <w:sz w:val="17"/>
              </w:rPr>
              <w:t>Đã xác minh 100%</w:t>
            </w:r>
          </w:p>
        </w:tc>
        <w:tc>
          <w:tcPr>
            <w:tcW w:type="dxa" w:w="1987"/>
            <w:tcMar>
              <w:top w:w="60" w:type="dxa"/>
              <w:bottom w:w="60" w:type="dxa"/>
              <w:left w:w="80" w:type="dxa"/>
              <w:right w:w="80" w:type="dxa"/>
            </w:tcMar>
          </w:tcPr>
          <w:p>
            <w:r>
              <w:rPr>
                <w:sz w:val="17"/>
              </w:rPr>
              <w:t>Split-Pane Monaco, Custom Run, Shortcut keys</w:t>
            </w:r>
          </w:p>
        </w:tc>
      </w:tr>
      <w:tr>
        <w:tc>
          <w:tcPr>
            <w:tcW w:type="dxa" w:w="1987"/>
            <w:tcMar>
              <w:top w:w="60" w:type="dxa"/>
              <w:bottom w:w="60" w:type="dxa"/>
              <w:left w:w="80" w:type="dxa"/>
              <w:right w:w="80" w:type="dxa"/>
            </w:tcMar>
          </w:tcPr>
          <w:p>
            <w:r>
              <w:rPr>
                <w:sz w:val="17"/>
              </w:rPr>
              <w:t>Phân hệ 5</w:t>
            </w:r>
          </w:p>
        </w:tc>
        <w:tc>
          <w:tcPr>
            <w:tcW w:type="dxa" w:w="1987"/>
            <w:tcMar>
              <w:top w:w="60" w:type="dxa"/>
              <w:bottom w:w="60" w:type="dxa"/>
              <w:left w:w="80" w:type="dxa"/>
              <w:right w:w="80" w:type="dxa"/>
            </w:tcMar>
          </w:tcPr>
          <w:p>
            <w:r>
              <w:rPr>
                <w:sz w:val="17"/>
              </w:rPr>
              <w:t>Máy chấm &amp; Sandbox thực thi</w:t>
            </w:r>
          </w:p>
        </w:tc>
        <w:tc>
          <w:tcPr>
            <w:tcW w:type="dxa" w:w="1987"/>
            <w:tcMar>
              <w:top w:w="60" w:type="dxa"/>
              <w:bottom w:w="60" w:type="dxa"/>
              <w:left w:w="80" w:type="dxa"/>
              <w:right w:w="80" w:type="dxa"/>
            </w:tcMar>
          </w:tcPr>
          <w:p>
            <w:r>
              <w:rPr>
                <w:sz w:val="17"/>
              </w:rPr>
              <w:t>Hệ thống / Judge</w:t>
            </w:r>
          </w:p>
        </w:tc>
        <w:tc>
          <w:tcPr>
            <w:tcW w:type="dxa" w:w="1987"/>
            <w:tcMar>
              <w:top w:w="60" w:type="dxa"/>
              <w:bottom w:w="60" w:type="dxa"/>
              <w:left w:w="80" w:type="dxa"/>
              <w:right w:w="80" w:type="dxa"/>
            </w:tcMar>
          </w:tcPr>
          <w:p>
            <w:r>
              <w:rPr>
                <w:sz w:val="17"/>
              </w:rPr>
              <w:t>Đã xác minh 100%</w:t>
            </w:r>
          </w:p>
        </w:tc>
        <w:tc>
          <w:tcPr>
            <w:tcW w:type="dxa" w:w="1987"/>
            <w:tcMar>
              <w:top w:w="60" w:type="dxa"/>
              <w:bottom w:w="60" w:type="dxa"/>
              <w:left w:w="80" w:type="dxa"/>
              <w:right w:w="80" w:type="dxa"/>
            </w:tcMar>
          </w:tcPr>
          <w:p>
            <w:r>
              <w:rPr>
                <w:sz w:val="17"/>
              </w:rPr>
              <w:t>Job Object sandbox, G++17/20, Strict Memory</w:t>
            </w:r>
          </w:p>
        </w:tc>
      </w:tr>
      <w:tr>
        <w:tc>
          <w:tcPr>
            <w:tcW w:type="dxa" w:w="1987"/>
            <w:tcMar>
              <w:top w:w="60" w:type="dxa"/>
              <w:bottom w:w="60" w:type="dxa"/>
              <w:left w:w="80" w:type="dxa"/>
              <w:right w:w="80" w:type="dxa"/>
            </w:tcMar>
          </w:tcPr>
          <w:p>
            <w:r>
              <w:rPr>
                <w:sz w:val="17"/>
              </w:rPr>
              <w:t>Phân hệ 6</w:t>
            </w:r>
          </w:p>
        </w:tc>
        <w:tc>
          <w:tcPr>
            <w:tcW w:type="dxa" w:w="1987"/>
            <w:tcMar>
              <w:top w:w="60" w:type="dxa"/>
              <w:bottom w:w="60" w:type="dxa"/>
              <w:left w:w="80" w:type="dxa"/>
              <w:right w:w="80" w:type="dxa"/>
            </w:tcMar>
          </w:tcPr>
          <w:p>
            <w:r>
              <w:rPr>
                <w:sz w:val="17"/>
              </w:rPr>
              <w:t>Giám sát Trực tiếp (Live Monitor)</w:t>
            </w:r>
          </w:p>
        </w:tc>
        <w:tc>
          <w:tcPr>
            <w:tcW w:type="dxa" w:w="1987"/>
            <w:tcMar>
              <w:top w:w="60" w:type="dxa"/>
              <w:bottom w:w="60" w:type="dxa"/>
              <w:left w:w="80" w:type="dxa"/>
              <w:right w:w="80" w:type="dxa"/>
            </w:tcMar>
          </w:tcPr>
          <w:p>
            <w:r>
              <w:rPr>
                <w:sz w:val="17"/>
              </w:rPr>
              <w:t>Admin, Giáo viên</w:t>
            </w:r>
          </w:p>
        </w:tc>
        <w:tc>
          <w:tcPr>
            <w:tcW w:type="dxa" w:w="1987"/>
            <w:tcMar>
              <w:top w:w="60" w:type="dxa"/>
              <w:bottom w:w="60" w:type="dxa"/>
              <w:left w:w="80" w:type="dxa"/>
              <w:right w:w="80" w:type="dxa"/>
            </w:tcMar>
          </w:tcPr>
          <w:p>
            <w:r>
              <w:rPr>
                <w:sz w:val="17"/>
              </w:rPr>
              <w:t>Đã xác minh 100%</w:t>
            </w:r>
          </w:p>
        </w:tc>
        <w:tc>
          <w:tcPr>
            <w:tcW w:type="dxa" w:w="1987"/>
            <w:tcMar>
              <w:top w:w="60" w:type="dxa"/>
              <w:bottom w:w="60" w:type="dxa"/>
              <w:left w:w="80" w:type="dxa"/>
              <w:right w:w="80" w:type="dxa"/>
            </w:tcMar>
          </w:tcPr>
          <w:p>
            <w:r>
              <w:rPr>
                <w:sz w:val="17"/>
              </w:rPr>
              <w:t>Real-time Socket.IO, Rejudge all, Kick</w:t>
            </w:r>
          </w:p>
        </w:tc>
      </w:tr>
      <w:tr>
        <w:tc>
          <w:tcPr>
            <w:tcW w:type="dxa" w:w="1987"/>
            <w:tcMar>
              <w:top w:w="60" w:type="dxa"/>
              <w:bottom w:w="60" w:type="dxa"/>
              <w:left w:w="80" w:type="dxa"/>
              <w:right w:w="80" w:type="dxa"/>
            </w:tcMar>
          </w:tcPr>
          <w:p>
            <w:r>
              <w:rPr>
                <w:sz w:val="17"/>
              </w:rPr>
              <w:t>Phân hệ 7</w:t>
            </w:r>
          </w:p>
        </w:tc>
        <w:tc>
          <w:tcPr>
            <w:tcW w:type="dxa" w:w="1987"/>
            <w:tcMar>
              <w:top w:w="60" w:type="dxa"/>
              <w:bottom w:w="60" w:type="dxa"/>
              <w:left w:w="80" w:type="dxa"/>
              <w:right w:w="80" w:type="dxa"/>
            </w:tcMar>
          </w:tcPr>
          <w:p>
            <w:r>
              <w:rPr>
                <w:sz w:val="17"/>
              </w:rPr>
              <w:t>Hệ thống Rating Codeforces</w:t>
            </w:r>
          </w:p>
        </w:tc>
        <w:tc>
          <w:tcPr>
            <w:tcW w:type="dxa" w:w="1987"/>
            <w:tcMar>
              <w:top w:w="60" w:type="dxa"/>
              <w:bottom w:w="60" w:type="dxa"/>
              <w:left w:w="80" w:type="dxa"/>
              <w:right w:w="80" w:type="dxa"/>
            </w:tcMar>
          </w:tcPr>
          <w:p>
            <w:r>
              <w:rPr>
                <w:sz w:val="17"/>
              </w:rPr>
              <w:t>Tất cả vai trò</w:t>
            </w:r>
          </w:p>
        </w:tc>
        <w:tc>
          <w:tcPr>
            <w:tcW w:type="dxa" w:w="1987"/>
            <w:tcMar>
              <w:top w:w="60" w:type="dxa"/>
              <w:bottom w:w="60" w:type="dxa"/>
              <w:left w:w="80" w:type="dxa"/>
              <w:right w:w="80" w:type="dxa"/>
            </w:tcMar>
          </w:tcPr>
          <w:p>
            <w:r>
              <w:rPr>
                <w:sz w:val="17"/>
              </w:rPr>
              <w:t>Đã xác minh 100%</w:t>
            </w:r>
          </w:p>
        </w:tc>
        <w:tc>
          <w:tcPr>
            <w:tcW w:type="dxa" w:w="1987"/>
            <w:tcMar>
              <w:top w:w="60" w:type="dxa"/>
              <w:bottom w:w="60" w:type="dxa"/>
              <w:left w:w="80" w:type="dxa"/>
              <w:right w:w="80" w:type="dxa"/>
            </w:tcMar>
          </w:tcPr>
          <w:p>
            <w:r>
              <w:rPr>
                <w:sz w:val="17"/>
              </w:rPr>
              <w:t>10 Bậc Rank, Đổi màu tên, Delta Rating</w:t>
            </w:r>
          </w:p>
        </w:tc>
      </w:tr>
      <w:tr>
        <w:tc>
          <w:tcPr>
            <w:tcW w:type="dxa" w:w="1987"/>
            <w:tcMar>
              <w:top w:w="60" w:type="dxa"/>
              <w:bottom w:w="60" w:type="dxa"/>
              <w:left w:w="80" w:type="dxa"/>
              <w:right w:w="80" w:type="dxa"/>
            </w:tcMar>
          </w:tcPr>
          <w:p>
            <w:r>
              <w:rPr>
                <w:sz w:val="17"/>
              </w:rPr>
              <w:t>Phân hệ 8</w:t>
            </w:r>
          </w:p>
        </w:tc>
        <w:tc>
          <w:tcPr>
            <w:tcW w:type="dxa" w:w="1987"/>
            <w:tcMar>
              <w:top w:w="60" w:type="dxa"/>
              <w:bottom w:w="60" w:type="dxa"/>
              <w:left w:w="80" w:type="dxa"/>
              <w:right w:w="80" w:type="dxa"/>
            </w:tcMar>
          </w:tcPr>
          <w:p>
            <w:r>
              <w:rPr>
                <w:sz w:val="17"/>
              </w:rPr>
              <w:t>Học bạ Điện tử &amp; Thống kê</w:t>
            </w:r>
          </w:p>
        </w:tc>
        <w:tc>
          <w:tcPr>
            <w:tcW w:type="dxa" w:w="1987"/>
            <w:tcMar>
              <w:top w:w="60" w:type="dxa"/>
              <w:bottom w:w="60" w:type="dxa"/>
              <w:left w:w="80" w:type="dxa"/>
              <w:right w:w="80" w:type="dxa"/>
            </w:tcMar>
          </w:tcPr>
          <w:p>
            <w:r>
              <w:rPr>
                <w:sz w:val="17"/>
              </w:rPr>
              <w:t>Giáo viên, Học sinh</w:t>
            </w:r>
          </w:p>
        </w:tc>
        <w:tc>
          <w:tcPr>
            <w:tcW w:type="dxa" w:w="1987"/>
            <w:tcMar>
              <w:top w:w="60" w:type="dxa"/>
              <w:bottom w:w="60" w:type="dxa"/>
              <w:left w:w="80" w:type="dxa"/>
              <w:right w:w="80" w:type="dxa"/>
            </w:tcMar>
          </w:tcPr>
          <w:p>
            <w:r>
              <w:rPr>
                <w:sz w:val="17"/>
              </w:rPr>
              <w:t>Đã xác minh 100%</w:t>
            </w:r>
          </w:p>
        </w:tc>
        <w:tc>
          <w:tcPr>
            <w:tcW w:type="dxa" w:w="1987"/>
            <w:tcMar>
              <w:top w:w="60" w:type="dxa"/>
              <w:bottom w:w="60" w:type="dxa"/>
              <w:left w:w="80" w:type="dxa"/>
              <w:right w:w="80" w:type="dxa"/>
            </w:tcMar>
          </w:tcPr>
          <w:p>
            <w:r>
              <w:rPr>
                <w:sz w:val="17"/>
              </w:rPr>
              <w:t>Biểu đồ phong độ, Radar thuật toán, GPA</w:t>
            </w:r>
          </w:p>
        </w:tc>
      </w:tr>
      <w:tr>
        <w:tc>
          <w:tcPr>
            <w:tcW w:type="dxa" w:w="1987"/>
            <w:tcMar>
              <w:top w:w="60" w:type="dxa"/>
              <w:bottom w:w="60" w:type="dxa"/>
              <w:left w:w="80" w:type="dxa"/>
              <w:right w:w="80" w:type="dxa"/>
            </w:tcMar>
          </w:tcPr>
          <w:p>
            <w:r>
              <w:rPr>
                <w:sz w:val="17"/>
              </w:rPr>
              <w:t>Phân hệ 9</w:t>
            </w:r>
          </w:p>
        </w:tc>
        <w:tc>
          <w:tcPr>
            <w:tcW w:type="dxa" w:w="1987"/>
            <w:tcMar>
              <w:top w:w="60" w:type="dxa"/>
              <w:bottom w:w="60" w:type="dxa"/>
              <w:left w:w="80" w:type="dxa"/>
              <w:right w:w="80" w:type="dxa"/>
            </w:tcMar>
          </w:tcPr>
          <w:p>
            <w:r>
              <w:rPr>
                <w:sz w:val="17"/>
              </w:rPr>
              <w:t>Đấu trường 1v1 Arena &amp; Bot</w:t>
            </w:r>
          </w:p>
        </w:tc>
        <w:tc>
          <w:tcPr>
            <w:tcW w:type="dxa" w:w="1987"/>
            <w:tcMar>
              <w:top w:w="60" w:type="dxa"/>
              <w:bottom w:w="60" w:type="dxa"/>
              <w:left w:w="80" w:type="dxa"/>
              <w:right w:w="80" w:type="dxa"/>
            </w:tcMar>
          </w:tcPr>
          <w:p>
            <w:r>
              <w:rPr>
                <w:sz w:val="17"/>
              </w:rPr>
              <w:t>Học sinh</w:t>
            </w:r>
          </w:p>
        </w:tc>
        <w:tc>
          <w:tcPr>
            <w:tcW w:type="dxa" w:w="1987"/>
            <w:tcMar>
              <w:top w:w="60" w:type="dxa"/>
              <w:bottom w:w="60" w:type="dxa"/>
              <w:left w:w="80" w:type="dxa"/>
              <w:right w:w="80" w:type="dxa"/>
            </w:tcMar>
          </w:tcPr>
          <w:p>
            <w:r>
              <w:rPr>
                <w:sz w:val="17"/>
              </w:rPr>
              <w:t>Đã xác minh 100%</w:t>
            </w:r>
          </w:p>
        </w:tc>
        <w:tc>
          <w:tcPr>
            <w:tcW w:type="dxa" w:w="1987"/>
            <w:tcMar>
              <w:top w:w="60" w:type="dxa"/>
              <w:bottom w:w="60" w:type="dxa"/>
              <w:left w:w="80" w:type="dxa"/>
              <w:right w:w="80" w:type="dxa"/>
            </w:tcMar>
          </w:tcPr>
          <w:p>
            <w:r>
              <w:rPr>
                <w:sz w:val="17"/>
              </w:rPr>
              <w:t>Live 1v1 LAN, Bot Easy/Medium/Hard</w:t>
            </w:r>
          </w:p>
        </w:tc>
      </w:tr>
      <w:tr>
        <w:tc>
          <w:tcPr>
            <w:tcW w:type="dxa" w:w="1987"/>
            <w:tcMar>
              <w:top w:w="60" w:type="dxa"/>
              <w:bottom w:w="60" w:type="dxa"/>
              <w:left w:w="80" w:type="dxa"/>
              <w:right w:w="80" w:type="dxa"/>
            </w:tcMar>
          </w:tcPr>
          <w:p>
            <w:r>
              <w:rPr>
                <w:sz w:val="17"/>
              </w:rPr>
              <w:t>Phân hệ 10</w:t>
            </w:r>
          </w:p>
        </w:tc>
        <w:tc>
          <w:tcPr>
            <w:tcW w:type="dxa" w:w="1987"/>
            <w:tcMar>
              <w:top w:w="60" w:type="dxa"/>
              <w:bottom w:w="60" w:type="dxa"/>
              <w:left w:w="80" w:type="dxa"/>
              <w:right w:w="80" w:type="dxa"/>
            </w:tcMar>
          </w:tcPr>
          <w:p>
            <w:r>
              <w:rPr>
                <w:sz w:val="17"/>
              </w:rPr>
              <w:t>Thành tựu &amp; Cửa hàng Đổi quà</w:t>
            </w:r>
          </w:p>
        </w:tc>
        <w:tc>
          <w:tcPr>
            <w:tcW w:type="dxa" w:w="1987"/>
            <w:tcMar>
              <w:top w:w="60" w:type="dxa"/>
              <w:bottom w:w="60" w:type="dxa"/>
              <w:left w:w="80" w:type="dxa"/>
              <w:right w:w="80" w:type="dxa"/>
            </w:tcMar>
          </w:tcPr>
          <w:p>
            <w:r>
              <w:rPr>
                <w:sz w:val="17"/>
              </w:rPr>
              <w:t>Tất cả vai trò</w:t>
            </w:r>
          </w:p>
        </w:tc>
        <w:tc>
          <w:tcPr>
            <w:tcW w:type="dxa" w:w="1987"/>
            <w:tcMar>
              <w:top w:w="60" w:type="dxa"/>
              <w:bottom w:w="60" w:type="dxa"/>
              <w:left w:w="80" w:type="dxa"/>
              <w:right w:w="80" w:type="dxa"/>
            </w:tcMar>
          </w:tcPr>
          <w:p>
            <w:r>
              <w:rPr>
                <w:sz w:val="17"/>
              </w:rPr>
              <w:t>Đã xác minh 100%</w:t>
            </w:r>
          </w:p>
        </w:tc>
        <w:tc>
          <w:tcPr>
            <w:tcW w:type="dxa" w:w="1987"/>
            <w:tcMar>
              <w:top w:w="60" w:type="dxa"/>
              <w:bottom w:w="60" w:type="dxa"/>
              <w:left w:w="80" w:type="dxa"/>
              <w:right w:w="80" w:type="dxa"/>
            </w:tcMar>
          </w:tcPr>
          <w:p>
            <w:r>
              <w:rPr>
                <w:sz w:val="17"/>
              </w:rPr>
              <w:t>100 Achievements, Reward Shop, Duyệt quà</w:t>
            </w:r>
          </w:p>
        </w:tc>
      </w:tr>
      <w:tr>
        <w:tc>
          <w:tcPr>
            <w:tcW w:type="dxa" w:w="1987"/>
            <w:tcMar>
              <w:top w:w="60" w:type="dxa"/>
              <w:bottom w:w="60" w:type="dxa"/>
              <w:left w:w="80" w:type="dxa"/>
              <w:right w:w="80" w:type="dxa"/>
            </w:tcMar>
          </w:tcPr>
          <w:p>
            <w:r>
              <w:rPr>
                <w:sz w:val="17"/>
              </w:rPr>
              <w:t>Phân hệ 11</w:t>
            </w:r>
          </w:p>
        </w:tc>
        <w:tc>
          <w:tcPr>
            <w:tcW w:type="dxa" w:w="1987"/>
            <w:tcMar>
              <w:top w:w="60" w:type="dxa"/>
              <w:bottom w:w="60" w:type="dxa"/>
              <w:left w:w="80" w:type="dxa"/>
              <w:right w:w="80" w:type="dxa"/>
            </w:tcMar>
          </w:tcPr>
          <w:p>
            <w:r>
              <w:rPr>
                <w:sz w:val="17"/>
              </w:rPr>
              <w:t>Quản trị Hệ thống &amp; Dữ liệu</w:t>
            </w:r>
          </w:p>
        </w:tc>
        <w:tc>
          <w:tcPr>
            <w:tcW w:type="dxa" w:w="1987"/>
            <w:tcMar>
              <w:top w:w="60" w:type="dxa"/>
              <w:bottom w:w="60" w:type="dxa"/>
              <w:left w:w="80" w:type="dxa"/>
              <w:right w:w="80" w:type="dxa"/>
            </w:tcMar>
          </w:tcPr>
          <w:p>
            <w:r>
              <w:rPr>
                <w:sz w:val="17"/>
              </w:rPr>
              <w:t>Quản trị viên</w:t>
            </w:r>
          </w:p>
        </w:tc>
        <w:tc>
          <w:tcPr>
            <w:tcW w:type="dxa" w:w="1987"/>
            <w:tcMar>
              <w:top w:w="60" w:type="dxa"/>
              <w:bottom w:w="60" w:type="dxa"/>
              <w:left w:w="80" w:type="dxa"/>
              <w:right w:w="80" w:type="dxa"/>
            </w:tcMar>
          </w:tcPr>
          <w:p>
            <w:r>
              <w:rPr>
                <w:sz w:val="17"/>
              </w:rPr>
              <w:t>Đã xác minh 100%</w:t>
            </w:r>
          </w:p>
        </w:tc>
        <w:tc>
          <w:tcPr>
            <w:tcW w:type="dxa" w:w="1987"/>
            <w:tcMar>
              <w:top w:w="60" w:type="dxa"/>
              <w:bottom w:w="60" w:type="dxa"/>
              <w:left w:w="80" w:type="dxa"/>
              <w:right w:w="80" w:type="dxa"/>
            </w:tcMar>
          </w:tcPr>
          <w:p>
            <w:r>
              <w:rPr>
                <w:sz w:val="17"/>
              </w:rPr>
              <w:t>Auto-backup, DB Rotation, MinGW Path</w:t>
            </w:r>
          </w:p>
        </w:tc>
      </w:tr>
    </w:tbl>
    <w:p>
      <w:r>
        <w:br w:type="page"/>
      </w:r>
    </w:p>
    <w:p>
      <w:pPr>
        <w:pStyle w:val="Heading1"/>
      </w:pPr>
      <w:r>
        <w:t>PHẦN 3: QUY TRÌNH THỰC HÀNH DÀNH CHO GIÁO VIÊN</w:t>
      </w:r>
    </w:p>
    <w:p>
      <w:r>
        <w:t>ChauCaoJudge tối ưu hóa tối đa thời gian chuẩn bị của giáo viên bộ môn Tin học qua quy trình 6 bước chuẩn hóa:</w:t>
      </w:r>
    </w:p>
    <w:p>
      <w:pPr>
        <w:spacing w:before="100" w:after="100"/>
        <w:jc w:val="center"/>
      </w:pPr>
      <w:r>
        <w:drawing>
          <wp:inline xmlns:a="http://schemas.openxmlformats.org/drawingml/2006/main" xmlns:pic="http://schemas.openxmlformats.org/drawingml/2006/picture">
            <wp:extent cx="5669280" cy="2721254"/>
            <wp:docPr id="3" name="Picture 3"/>
            <wp:cNvGraphicFramePr>
              <a:graphicFrameLocks noChangeAspect="1"/>
            </wp:cNvGraphicFramePr>
            <a:graphic>
              <a:graphicData uri="http://schemas.openxmlformats.org/drawingml/2006/picture">
                <pic:pic>
                  <pic:nvPicPr>
                    <pic:cNvPr id="0" name="02_teacher_workflow.png"/>
                    <pic:cNvPicPr/>
                  </pic:nvPicPr>
                  <pic:blipFill>
                    <a:blip r:embed="rId11"/>
                    <a:stretch>
                      <a:fillRect/>
                    </a:stretch>
                  </pic:blipFill>
                  <pic:spPr>
                    <a:xfrm>
                      <a:off x="0" y="0"/>
                      <a:ext cx="5669280" cy="2721254"/>
                    </a:xfrm>
                    <a:prstGeom prst="rect"/>
                  </pic:spPr>
                </pic:pic>
              </a:graphicData>
            </a:graphic>
          </wp:inline>
        </w:drawing>
      </w:r>
    </w:p>
    <w:p>
      <w:pPr>
        <w:jc w:val="center"/>
      </w:pPr>
      <w:r>
        <w:rPr>
          <w:i/>
          <w:color w:val="64748B"/>
          <w:sz w:val="18"/>
        </w:rPr>
        <w:t>Hình 3.1: Quy trình 6 bước tổ chức kỳ thi và quản lý kết quả của Giáo viên</w:t>
      </w:r>
    </w:p>
    <w:p>
      <w:pPr>
        <w:pStyle w:val="Heading2"/>
      </w:pPr>
      <w:r>
        <w:t>Chi tiết từng bước triển khai:</w:t>
      </w:r>
    </w:p>
    <w:p>
      <w:r>
        <w:t>1. Quản lý Học sinh &amp; Lớp học: Nhập danh sách học sinh từ file Excel (.xlsx), hỗ trợ linh hoạt mô hình 1 học sinh thuộc nhiều lớp.</w:t>
        <w:br/>
        <w:t>2. Tạo Ngân hàng Bài tập: Soạn đề bài (Markdown), thiết lập Time Limit (0.5s - 5.0s), RAM (64MB - 512MB). Tải file .zip chứa các cặp file test (.inp/.out hoặc .in/.ans).</w:t>
        <w:br/>
        <w:t>3. Cấu hình Kỳ thi: Thiết lập thời gian bắt đầu, kết thúc, phạm vi đối tượng (Toàn trường, theo khối, danh sách lớp hoặc chỉ định học sinh), bật tùy chọn 'Tính điểm Rating'.</w:t>
        <w:br/>
        <w:t>4. Giám sát Trực tiếp (Live Monitor): Theo dõi bảng tiến độ làm bài theo thời gian thực (Socket.IO). Có nút 'Chấm lại tất cả' (Rejudge) khi sửa test.</w:t>
        <w:br/>
        <w:t>5. Đóng thi &amp; Xuất Báo cáo: Kết thúc kỳ thi, tự động tính toán Delta Rating cho thí sinh, xuất bảng điểm ra Excel và mở khóa xem Diff WA cho học sinh.</w:t>
        <w:br/>
        <w:t>6. Duyệt Đổi quà &amp; Ghi nhận Thành tích: Xem danh sách học sinh yêu cầu đổi quà từ điểm tích lũy thành tựu, bấm 'Đã trao quà' để hoàn tất.</w:t>
      </w:r>
    </w:p>
    <w:p>
      <w:r>
        <w:br w:type="page"/>
      </w:r>
    </w:p>
    <w:p>
      <w:pPr>
        <w:pStyle w:val="Heading1"/>
      </w:pPr>
      <w:r>
        <w:t>PHẦN 4: HƯỚNG DẪN DÀNH CHO HỌC SINH</w:t>
      </w:r>
    </w:p>
    <w:p>
      <w:pPr>
        <w:spacing w:before="100" w:after="100"/>
        <w:jc w:val="center"/>
      </w:pPr>
      <w:r>
        <w:drawing>
          <wp:inline xmlns:a="http://schemas.openxmlformats.org/drawingml/2006/main" xmlns:pic="http://schemas.openxmlformats.org/drawingml/2006/picture">
            <wp:extent cx="5669280" cy="2721254"/>
            <wp:docPr id="4" name="Picture 4"/>
            <wp:cNvGraphicFramePr>
              <a:graphicFrameLocks noChangeAspect="1"/>
            </wp:cNvGraphicFramePr>
            <a:graphic>
              <a:graphicData uri="http://schemas.openxmlformats.org/drawingml/2006/picture">
                <pic:pic>
                  <pic:nvPicPr>
                    <pic:cNvPr id="0" name="04_student_workflow.png"/>
                    <pic:cNvPicPr/>
                  </pic:nvPicPr>
                  <pic:blipFill>
                    <a:blip r:embed="rId12"/>
                    <a:stretch>
                      <a:fillRect/>
                    </a:stretch>
                  </pic:blipFill>
                  <pic:spPr>
                    <a:xfrm>
                      <a:off x="0" y="0"/>
                      <a:ext cx="5669280" cy="2721254"/>
                    </a:xfrm>
                    <a:prstGeom prst="rect"/>
                  </pic:spPr>
                </pic:pic>
              </a:graphicData>
            </a:graphic>
          </wp:inline>
        </w:drawing>
      </w:r>
    </w:p>
    <w:p>
      <w:pPr>
        <w:jc w:val="center"/>
      </w:pPr>
      <w:r>
        <w:rPr>
          <w:i/>
          <w:color w:val="64748B"/>
          <w:sz w:val="18"/>
        </w:rPr>
        <w:t>Hình 4.1: Sơ đồ 5 bước làm bài và kiểm tra kết quả của Học sinh</w:t>
      </w:r>
    </w:p>
    <w:p>
      <w:pPr>
        <w:pStyle w:val="Heading2"/>
      </w:pPr>
      <w:r>
        <w:t>Trình xem đối sánh kết quả sai (Diff WA):</w:t>
      </w:r>
    </w:p>
    <w:p>
      <w:r>
        <w:t>Nhằm nâng cao tính tự học và năng lực gỡ lỗi (debugging) của học sinh, ChauCaoJudge v1.6.0 hỗ trợ tính năng xem đối sánh Side-by-Side Diff đối với các testcase bị chấm Wrong Answer (WA) sau khi kỳ thi kết thúc. Màn hình so sánh hiển thị song song kết quả chuẩn của giáo viên và kết quả thực tế của học sinh, tô màu đỏ/xanh tại các ký tự sai lệch.</w:t>
      </w:r>
    </w:p>
    <w:p>
      <w:r>
        <w:br w:type="page"/>
      </w:r>
    </w:p>
    <w:p>
      <w:pPr>
        <w:pStyle w:val="Heading1"/>
      </w:pPr>
      <w:r>
        <w:t>PHẦN 5: HỆ THỐNG RATING &amp; MÁY CHẤM TỰ ĐỘNG</w:t>
      </w:r>
    </w:p>
    <w:p>
      <w:pPr>
        <w:spacing w:before="100" w:after="100"/>
        <w:jc w:val="center"/>
      </w:pPr>
      <w:r>
        <w:drawing>
          <wp:inline xmlns:a="http://schemas.openxmlformats.org/drawingml/2006/main" xmlns:pic="http://schemas.openxmlformats.org/drawingml/2006/picture">
            <wp:extent cx="5669280" cy="2948026"/>
            <wp:docPr id="5" name="Picture 5"/>
            <wp:cNvGraphicFramePr>
              <a:graphicFrameLocks noChangeAspect="1"/>
            </wp:cNvGraphicFramePr>
            <a:graphic>
              <a:graphicData uri="http://schemas.openxmlformats.org/drawingml/2006/picture">
                <pic:pic>
                  <pic:nvPicPr>
                    <pic:cNvPr id="0" name="03_rating_tiers.png"/>
                    <pic:cNvPicPr/>
                  </pic:nvPicPr>
                  <pic:blipFill>
                    <a:blip r:embed="rId13"/>
                    <a:stretch>
                      <a:fillRect/>
                    </a:stretch>
                  </pic:blipFill>
                  <pic:spPr>
                    <a:xfrm>
                      <a:off x="0" y="0"/>
                      <a:ext cx="5669280" cy="2948026"/>
                    </a:xfrm>
                    <a:prstGeom prst="rect"/>
                  </pic:spPr>
                </pic:pic>
              </a:graphicData>
            </a:graphic>
          </wp:inline>
        </w:drawing>
      </w:r>
    </w:p>
    <w:p>
      <w:pPr>
        <w:jc w:val="center"/>
      </w:pPr>
      <w:r>
        <w:rPr>
          <w:i/>
          <w:color w:val="64748B"/>
          <w:sz w:val="18"/>
        </w:rPr>
        <w:t>Hình 5.1: 10 Cấp bậc Rating Codeforces và dải điểm chuẩn</w:t>
      </w:r>
    </w:p>
    <w:p>
      <w:pPr>
        <w:spacing w:before="200" w:after="100"/>
        <w:jc w:val="center"/>
      </w:pPr>
      <w:r>
        <w:drawing>
          <wp:inline xmlns:a="http://schemas.openxmlformats.org/drawingml/2006/main" xmlns:pic="http://schemas.openxmlformats.org/drawingml/2006/picture">
            <wp:extent cx="5669280" cy="2721254"/>
            <wp:docPr id="6" name="Picture 6"/>
            <wp:cNvGraphicFramePr>
              <a:graphicFrameLocks noChangeAspect="1"/>
            </wp:cNvGraphicFramePr>
            <a:graphic>
              <a:graphicData uri="http://schemas.openxmlformats.org/drawingml/2006/picture">
                <pic:pic>
                  <pic:nvPicPr>
                    <pic:cNvPr id="0" name="05_judge_pipeline.png"/>
                    <pic:cNvPicPr/>
                  </pic:nvPicPr>
                  <pic:blipFill>
                    <a:blip r:embed="rId14"/>
                    <a:stretch>
                      <a:fillRect/>
                    </a:stretch>
                  </pic:blipFill>
                  <pic:spPr>
                    <a:xfrm>
                      <a:off x="0" y="0"/>
                      <a:ext cx="5669280" cy="2721254"/>
                    </a:xfrm>
                    <a:prstGeom prst="rect"/>
                  </pic:spPr>
                </pic:pic>
              </a:graphicData>
            </a:graphic>
          </wp:inline>
        </w:drawing>
      </w:r>
    </w:p>
    <w:p>
      <w:pPr>
        <w:jc w:val="center"/>
      </w:pPr>
      <w:r>
        <w:rPr>
          <w:i/>
          <w:color w:val="64748B"/>
          <w:sz w:val="18"/>
        </w:rPr>
        <w:t>Hình 5.2: Chu trình xử lý bài nộp trên Máy chấm đa luồng &amp; Windows Sandbox</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