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4"/>
        <w:gridCol w:w="1234"/>
        <w:gridCol w:w="1507"/>
        <w:gridCol w:w="1594"/>
        <w:gridCol w:w="2021"/>
        <w:gridCol w:w="1307"/>
      </w:tblGrid>
      <w:tr>
        <w:trPr>
          <w:cantSplit/>
          <w:trHeight w:val="37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Africa</w:t>
              <w:br/>
              <w:t xml:space="preserve">(N=21759)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South Asia</w:t>
              <w:br/>
              <w:t xml:space="preserve">(N=40279)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Latin America</w:t>
              <w:br/>
              <w:t xml:space="preserve">(N=1619)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N.America &amp; Europe</w:t>
              <w:br/>
              <w:t xml:space="preserve">(N=16898)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Overall</w:t>
              <w:br/>
              <w:t xml:space="preserve">(N=80555)</w:t>
            </w:r>
          </w:p>
        </w:tc>
      </w:tr>
      <w:tr>
        <w:trPr>
          <w:cantSplit/>
          <w:trHeight w:val="3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Decade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90s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16364 (75.2%)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2233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868 (53.6%)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36363 (45.1%)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2000s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5063 (23.3%)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23108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423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28594 (35.5%)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2010s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14938 (37.1%)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328 (20.3%)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15598 (19.4%)</w:t>
            </w:r>
          </w:p>
        </w:tc>
      </w:tr>
      <w:tr>
        <w:trPr>
          <w:cantSplit/>
          <w:trHeight w:val="3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Gross domestic product per 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21445 (98.6%)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38119 (94.6%)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59564 (73.9%)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Middle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314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2160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1619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20991 (26.1%)</w:t>
            </w:r>
          </w:p>
        </w:tc>
      </w:tr>
      <w:tr>
        <w:trPr>
          <w:cantSplit/>
          <w:trHeight w:val="3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Gender development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Very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2223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25265 (62.7%)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27488 (34.1%)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14898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15014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315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30227 (37.5%)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High/Medium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1009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18728 (23.2%)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3817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295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4112 (5.1%)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Gender inequality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10378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2606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12984 (16.1%)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7250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14604 (36.3%)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21854 (27.1%)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314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23069 (57.3%)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1522 (94.0%)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24905 (30.9%)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3817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20812 (25.8%)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Coefficient of human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2117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7255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358 (22.1%)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9730 (12.1%)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9959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9959 (12.4%)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20459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393 (24.3%)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20852 (25.9%)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19642 (90.3%)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2606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868 (53.6%)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40014 (49.7%)</w:t>
            </w:r>
          </w:p>
        </w:tc>
      </w:tr>
      <w:tr>
        <w:trPr>
          <w:cantSplit/>
          <w:trHeight w:val="3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GINI coefficient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30713 (76.3%)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30713 (38.1%)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5899 (14.6%)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22797 (28.3%)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7107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3667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1409 (87.0%)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12183 (15.1%)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14652 (67.3%)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210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14862 (18.4%)</w:t>
            </w:r>
          </w:p>
        </w:tc>
      </w:tr>
      <w:tr>
        <w:trPr>
          <w:cantSplit/>
          <w:trHeight w:val="3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Health expenditure per 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28901 (71.8%)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28901 (35.9%)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1337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11098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742 (45.8%)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13177 (16.4%)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5399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582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22879 (28.4%)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15023 (69.0%)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280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295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15598 (19.4%)</w:t>
            </w:r>
          </w:p>
        </w:tc>
      </w:tr>
      <w:tr>
        <w:trPr>
          <w:cantSplit/>
          <w:trHeight w:val="3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% living 0n below $1.90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314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7891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1207 (74.6%)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26310 (32.7%)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129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29339 (72.8%)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202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29670 (36.8%)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6664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3049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9713 (12.1%)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14652 (67.3%)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210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14862 (18.4%)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Child mortality rate under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&lt;50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22027 (54.7%)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852 (52.6%)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39973 (49.6%)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50-95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4250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16591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767 (47.4%)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21608 (26.8%)</w:t>
            </w:r>
          </w:p>
        </w:tc>
      </w:tr>
      <w:tr>
        <w:trPr>
          <w:cantSplit/>
          <w:trHeight w:val="37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&gt;95 per 100,000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17313 (79.6%)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1661 (4.1%)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18974 (23.6%)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2022-06-09T16:09:55Z</dcterms:modified>
  <cp:category/>
</cp:coreProperties>
</file>