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Приложение. Подробное описание текущего функционала</w:t>
      </w:r>
    </w:p>
    <w:p>
      <w:pPr>
        <w:jc w:val="center"/>
      </w:pPr>
      <w:r>
        <w:rPr>
          <w:b/>
          <w:color w:val="1F4E79"/>
          <w:sz w:val="26"/>
        </w:rPr>
        <w:t>Atlas / Геодезия (1WM.org)</w:t>
      </w:r>
    </w:p>
    <w:p>
      <w:pPr>
        <w:jc w:val="center"/>
      </w:pPr>
      <w:r>
        <w:rPr>
          <w:i/>
        </w:rPr>
        <w:t>Версия фиксации: 16.06.2026</w:t>
      </w:r>
    </w:p>
    <w:p/>
    <w:p>
      <w:pPr>
        <w:spacing w:after="100"/>
      </w:pPr>
      <w:r>
        <w:rPr>
          <w:b/>
        </w:rPr>
        <w:t xml:space="preserve">Статус документа: </w:t>
      </w:r>
      <w:r>
        <w:t>приложение к Product Guide. Документ фиксирует состав и работу текущего функционала; не повторяет позиционирование, ценность для клиента, сценарии применения, roadmap и планы развития.</w:t>
      </w:r>
    </w:p>
    <w:p>
      <w:pPr>
        <w:spacing w:after="100"/>
      </w:pPr>
      <w:r>
        <w:rPr>
          <w:b/>
        </w:rPr>
        <w:t xml:space="preserve">Источник фиксации: </w:t>
      </w:r>
      <w:r>
        <w:t>авторизованный кабинет 1WM.org, интерфейсные элементы, справочные материалы и клиентский продуктовый дек.</w:t>
      </w:r>
    </w:p>
    <w:p>
      <w:pPr>
        <w:spacing w:after="100"/>
      </w:pPr>
      <w:r>
        <w:rPr>
          <w:b/>
        </w:rPr>
        <w:t xml:space="preserve">Принцип описания: </w:t>
      </w:r>
      <w:r>
        <w:t>ниже перечислено только то, что доступно или описано как текущая функциональность. Модули, помеченные в интерфейсе как beta или находящиеся в разработке, отмечены отдельно.</w:t>
      </w:r>
    </w:p>
    <w:p>
      <w:pPr>
        <w:pStyle w:val="Heading1"/>
      </w:pPr>
      <w:r>
        <w:t>Содержание функционального приложения</w:t>
      </w:r>
    </w:p>
    <w:p>
      <w:pPr>
        <w:pStyle w:val="ListBullet"/>
        <w:spacing w:after="40"/>
      </w:pPr>
      <w:r>
        <w:t>Состав интерфейса и поддерживаемые источники</w:t>
      </w:r>
    </w:p>
    <w:p>
      <w:pPr>
        <w:pStyle w:val="ListBullet"/>
        <w:spacing w:after="40"/>
      </w:pPr>
      <w:r>
        <w:t>Управление проектами, запросами и запусками</w:t>
      </w:r>
    </w:p>
    <w:p>
      <w:pPr>
        <w:pStyle w:val="ListBullet"/>
        <w:spacing w:after="40"/>
      </w:pPr>
      <w:r>
        <w:t>Мониторинг, метрики, дашборд и конкурентная аналитика</w:t>
      </w:r>
    </w:p>
    <w:p>
      <w:pPr>
        <w:pStyle w:val="ListBullet"/>
        <w:spacing w:after="40"/>
      </w:pPr>
      <w:r>
        <w:t>Insights, отчеты и генератор запросов</w:t>
      </w:r>
    </w:p>
    <w:p>
      <w:pPr>
        <w:pStyle w:val="ListBullet"/>
        <w:spacing w:after="40"/>
      </w:pPr>
      <w:r>
        <w:t>Команда, биллинг, настройки, авторизация и экспорт</w:t>
      </w:r>
    </w:p>
    <w:p>
      <w:pPr>
        <w:pStyle w:val="ListBullet"/>
        <w:spacing w:after="40"/>
      </w:pPr>
      <w:r>
        <w:t>Доменная модель текущей версии</w:t>
      </w:r>
    </w:p>
    <w:p>
      <w:pPr>
        <w:pStyle w:val="Heading1"/>
      </w:pPr>
      <w:r>
        <w:t>1. Состав системы и поддерживаемые источники</w:t>
      </w:r>
    </w:p>
    <w:p>
      <w:pPr>
        <w:spacing w:after="100"/>
      </w:pPr>
      <w:r>
        <w:rPr>
          <w:b/>
        </w:rPr>
        <w:t xml:space="preserve">Разделы авторизованного кабинета: </w:t>
      </w:r>
      <w:r>
        <w:t>Dashboard, Projects, Queries, Competitors, Runs, Insights, Reports, Team, Billing, Generator, Help, Settings.</w:t>
      </w:r>
    </w:p>
    <w:p>
      <w:pPr>
        <w:spacing w:after="100"/>
      </w:pPr>
      <w:r>
        <w:rPr>
          <w:b/>
        </w:rPr>
        <w:t xml:space="preserve">Поддерживаемые источники: </w:t>
      </w:r>
      <w:r>
        <w:t>ChatGPT, Perplexity, Claude, Gemini, DeepSeek, Qwen, Grok, YandexGPT, GigaChat, Google AI Overviews и Поиск с Алисой. Фактический набор подключается на уровне конкретного проекта.</w:t>
      </w:r>
    </w:p>
    <w:p>
      <w:pPr>
        <w:spacing w:after="100"/>
      </w:pPr>
      <w:r>
        <w:rPr>
          <w:b/>
        </w:rPr>
        <w:t xml:space="preserve">Базовый поток данных: </w:t>
      </w:r>
      <w:r>
        <w:t>проект → запрос/промпт → запуск (Run) в выбранном источнике → ответ → упоминания и цитирования → агрегированные метрики → представление на дашборде, в таблицах, инсайтах и отчетах.</w:t>
      </w:r>
    </w:p>
    <w:p>
      <w:pPr>
        <w:pStyle w:val="Heading1"/>
      </w:pPr>
      <w:r>
        <w:t>2. Управление проектами (Projects)</w:t>
      </w:r>
    </w:p>
    <w:p>
      <w:pPr>
        <w:spacing w:after="100"/>
      </w:pPr>
      <w:r>
        <w:rPr>
          <w:b/>
        </w:rPr>
        <w:t xml:space="preserve">Назначение: </w:t>
      </w:r>
      <w:r>
        <w:t>создание и настройка объектов мониторинга — бренда, домена, категории или отдельного направления.</w:t>
      </w:r>
    </w:p>
    <w:p>
      <w:pPr>
        <w:pStyle w:val="Heading2"/>
      </w:pPr>
      <w:r>
        <w:t>2.1. Операции с проектом</w:t>
      </w:r>
    </w:p>
    <w:p>
      <w:pPr>
        <w:pStyle w:val="ListBullet"/>
        <w:spacing w:after="40"/>
      </w:pPr>
      <w:r>
        <w:t>Просмотр списка проектов.</w:t>
      </w:r>
    </w:p>
    <w:p>
      <w:pPr>
        <w:pStyle w:val="ListBullet"/>
        <w:spacing w:after="40"/>
      </w:pPr>
      <w:r>
        <w:t>Создание нового проекта через Create project.</w:t>
      </w:r>
    </w:p>
    <w:p>
      <w:pPr>
        <w:pStyle w:val="ListBullet"/>
        <w:spacing w:after="40"/>
      </w:pPr>
      <w:r>
        <w:t>Редактирование существующего проекта.</w:t>
      </w:r>
    </w:p>
    <w:p>
      <w:pPr>
        <w:pStyle w:val="ListBullet"/>
        <w:spacing w:after="40"/>
      </w:pPr>
      <w:r>
        <w:t>Ручной запуск мониторинга через Run now.</w:t>
      </w:r>
    </w:p>
    <w:p>
      <w:pPr>
        <w:pStyle w:val="ListBullet"/>
        <w:spacing w:after="40"/>
      </w:pPr>
      <w:r>
        <w:t>Отображение названия проекта, бренда/наименования, домена/сайта, количества запросов и подключенных источников.</w:t>
      </w:r>
    </w:p>
    <w:p>
      <w:pPr>
        <w:pStyle w:val="Heading2"/>
      </w:pPr>
      <w:r>
        <w:t>2.2. Типы проектных сценариев</w:t>
      </w:r>
    </w:p>
    <w:p>
      <w:pPr>
        <w:pStyle w:val="ListBullet"/>
        <w:spacing w:after="40"/>
      </w:pPr>
      <w:r>
        <w:t>GEO-проекты для мониторинга упоминаний в LLM и чат-источниках.</w:t>
      </w:r>
    </w:p>
    <w:p>
      <w:pPr>
        <w:pStyle w:val="ListBullet"/>
        <w:spacing w:after="40"/>
      </w:pPr>
      <w:r>
        <w:t>AEO-проекты для мониторинга Google AI Overviews и Поиска с Алисой.</w:t>
      </w:r>
    </w:p>
    <w:p>
      <w:pPr>
        <w:pStyle w:val="ListBullet"/>
        <w:spacing w:after="40"/>
      </w:pPr>
      <w:r>
        <w:t>Проекты для бренда, категории, продукта или конкретного домена.</w:t>
      </w:r>
    </w:p>
    <w:p>
      <w:pPr>
        <w:pStyle w:val="Heading1"/>
      </w:pPr>
      <w:r>
        <w:t>3. Работа с запросами (Queries)</w:t>
      </w:r>
    </w:p>
    <w:p>
      <w:pPr>
        <w:spacing w:after="100"/>
      </w:pPr>
      <w:r>
        <w:rPr>
          <w:b/>
        </w:rPr>
        <w:t xml:space="preserve">Назначение: </w:t>
      </w:r>
      <w:r>
        <w:t>анализ результатов мониторинга на уровне отдельного пользовательского запроса или промпта.</w:t>
      </w:r>
    </w:p>
    <w:p>
      <w:pPr>
        <w:pStyle w:val="Heading2"/>
      </w:pPr>
      <w:r>
        <w:t>3.1. Фильтрация и поиск</w:t>
      </w:r>
    </w:p>
    <w:p>
      <w:pPr>
        <w:pStyle w:val="ListBullet"/>
        <w:spacing w:after="40"/>
      </w:pPr>
      <w:r>
        <w:t>Выбор проекта и даты.</w:t>
      </w:r>
    </w:p>
    <w:p>
      <w:pPr>
        <w:pStyle w:val="ListBullet"/>
        <w:spacing w:after="40"/>
      </w:pPr>
      <w:r>
        <w:t>Фильтр по источнику: все источники, Google AIO, Поиск с Алисой.</w:t>
      </w:r>
    </w:p>
    <w:p>
      <w:pPr>
        <w:pStyle w:val="ListBullet"/>
        <w:spacing w:after="40"/>
      </w:pPr>
      <w:r>
        <w:t>Фильтр по интенту: все, информационный, транзакционный, брендовый, продуктовый, навигационный.</w:t>
      </w:r>
    </w:p>
    <w:p>
      <w:pPr>
        <w:pStyle w:val="ListBullet"/>
        <w:spacing w:after="40"/>
      </w:pPr>
      <w:r>
        <w:t>Поиск по тексту запроса.</w:t>
      </w:r>
    </w:p>
    <w:p>
      <w:pPr>
        <w:pStyle w:val="ListBullet"/>
        <w:spacing w:after="40"/>
      </w:pPr>
      <w:r>
        <w:t>Экспорт таблицы в Excel.</w:t>
      </w:r>
    </w:p>
    <w:p>
      <w:pPr>
        <w:pStyle w:val="Heading2"/>
      </w:pPr>
      <w:r>
        <w:t>3.2. Режимы просмотра</w:t>
      </w:r>
    </w:p>
    <w:p>
      <w:pPr>
        <w:pStyle w:val="ListBullet"/>
        <w:spacing w:after="40"/>
      </w:pPr>
      <w:r>
        <w:t>Таблица — просмотр результатов по отдельным запросам.</w:t>
      </w:r>
    </w:p>
    <w:p>
      <w:pPr>
        <w:pStyle w:val="ListBullet"/>
        <w:spacing w:after="40"/>
      </w:pPr>
      <w:r>
        <w:t>Сравнение — сопоставление результатов по выбранным источникам и моделям.</w:t>
      </w:r>
    </w:p>
    <w:p>
      <w:pPr>
        <w:pStyle w:val="ListBullet"/>
        <w:spacing w:after="40"/>
      </w:pPr>
      <w:r>
        <w:t>Изменения — сравнение результатов по разным датам для выбранного AI-сервиса.</w:t>
      </w:r>
    </w:p>
    <w:p>
      <w:pPr>
        <w:spacing w:after="100"/>
      </w:pPr>
      <w:r>
        <w:rPr>
          <w:b/>
        </w:rPr>
        <w:t xml:space="preserve">Функциональный результат: </w:t>
      </w:r>
      <w:r>
        <w:t>раздел позволяет выявлять запросы, по которым бренд присутствует, отсутствует или уступает конкурентам; сегментировать результаты по источнику, интенту, дате и тексту запроса; сопоставлять содержание ответов разных моделей.</w:t>
      </w:r>
    </w:p>
    <w:p>
      <w:pPr>
        <w:pStyle w:val="Heading1"/>
      </w:pPr>
      <w:r>
        <w:t>4. Контроль запусков мониторинга (Runs)</w:t>
      </w:r>
    </w:p>
    <w:p>
      <w:pPr>
        <w:spacing w:after="100"/>
      </w:pPr>
      <w:r>
        <w:rPr>
          <w:b/>
        </w:rPr>
        <w:t xml:space="preserve">Назначение: </w:t>
      </w:r>
      <w:r>
        <w:t>операционный контроль выполнения мониторинга. Каждый запуск представляет собой отдельную пару «запрос × источник».</w:t>
      </w:r>
    </w:p>
    <w:p>
      <w:pPr>
        <w:pStyle w:val="Heading2"/>
      </w:pPr>
      <w:r>
        <w:t>4.1. Фильтры и действия</w:t>
      </w:r>
    </w:p>
    <w:p>
      <w:pPr>
        <w:pStyle w:val="ListBullet"/>
        <w:spacing w:after="40"/>
      </w:pPr>
      <w:r>
        <w:t>Выбор проекта.</w:t>
      </w:r>
    </w:p>
    <w:p>
      <w:pPr>
        <w:pStyle w:val="ListBullet"/>
        <w:spacing w:after="40"/>
      </w:pPr>
      <w:r>
        <w:t>Фильтр по источнику: Google AIO, Поиск с Алисой, ChatGPT, Perplexity, Claude, Gemini, DeepSeek, Qwen, Grok, YandexGPT, GigaChat.</w:t>
      </w:r>
    </w:p>
    <w:p>
      <w:pPr>
        <w:pStyle w:val="ListBullet"/>
        <w:spacing w:after="40"/>
      </w:pPr>
      <w:r>
        <w:t>Фильтр по статусу: готово, ожидает, выполняется, ошибка, кэш.</w:t>
      </w:r>
    </w:p>
    <w:p>
      <w:pPr>
        <w:pStyle w:val="ListBullet"/>
        <w:spacing w:after="40"/>
      </w:pPr>
      <w:r>
        <w:t>Обновление списка.</w:t>
      </w:r>
    </w:p>
    <w:p>
      <w:pPr>
        <w:pStyle w:val="ListBullet"/>
        <w:spacing w:after="40"/>
      </w:pPr>
      <w:r>
        <w:t>Экспорт в CSV.</w:t>
      </w:r>
    </w:p>
    <w:p>
      <w:pPr>
        <w:pStyle w:val="ListBullet"/>
        <w:spacing w:after="40"/>
      </w:pPr>
      <w:r>
        <w:t>Перезапуск зависших задач через действие «Завис? Перезапустить».</w:t>
      </w:r>
    </w:p>
    <w:p>
      <w:pPr>
        <w:pStyle w:val="Heading2"/>
      </w:pPr>
      <w:r>
        <w:t>4.2. Состав записи запуска</w:t>
      </w:r>
    </w:p>
    <w:p>
      <w:pPr>
        <w:pStyle w:val="ListBullet"/>
        <w:spacing w:after="40"/>
      </w:pPr>
      <w:r>
        <w:t>Запрос.</w:t>
      </w:r>
    </w:p>
    <w:p>
      <w:pPr>
        <w:pStyle w:val="ListBullet"/>
        <w:spacing w:after="40"/>
      </w:pPr>
      <w:r>
        <w:t>Источник.</w:t>
      </w:r>
    </w:p>
    <w:p>
      <w:pPr>
        <w:pStyle w:val="ListBullet"/>
        <w:spacing w:after="40"/>
      </w:pPr>
      <w:r>
        <w:t>Статус.</w:t>
      </w:r>
    </w:p>
    <w:p>
      <w:pPr>
        <w:pStyle w:val="ListBullet"/>
        <w:spacing w:after="40"/>
      </w:pPr>
      <w:r>
        <w:t>Время.</w:t>
      </w:r>
    </w:p>
    <w:p>
      <w:pPr>
        <w:pStyle w:val="ListBullet"/>
        <w:spacing w:after="40"/>
      </w:pPr>
      <w:r>
        <w:t>Сайт/домен.</w:t>
      </w:r>
    </w:p>
    <w:p>
      <w:pPr>
        <w:pStyle w:val="Heading1"/>
      </w:pPr>
      <w:r>
        <w:t>5. Dashboard</w:t>
      </w:r>
    </w:p>
    <w:p>
      <w:pPr>
        <w:spacing w:after="100"/>
      </w:pPr>
      <w:r>
        <w:rPr>
          <w:b/>
        </w:rPr>
        <w:t xml:space="preserve">Назначение: </w:t>
      </w:r>
      <w:r>
        <w:t>сводный экран результатов мониторинга по выбранному проекту и дате.</w:t>
      </w:r>
    </w:p>
    <w:p>
      <w:pPr>
        <w:pStyle w:val="Heading2"/>
      </w:pPr>
      <w:r>
        <w:t>5.1. Управление отображением</w:t>
      </w:r>
    </w:p>
    <w:p>
      <w:pPr>
        <w:pStyle w:val="ListBullet"/>
        <w:spacing w:after="40"/>
      </w:pPr>
      <w:r>
        <w:t>Выбор проекта.</w:t>
      </w:r>
    </w:p>
    <w:p>
      <w:pPr>
        <w:pStyle w:val="ListBullet"/>
        <w:spacing w:after="40"/>
      </w:pPr>
      <w:r>
        <w:t>Выбор даты.</w:t>
      </w:r>
    </w:p>
    <w:p>
      <w:pPr>
        <w:pStyle w:val="ListBullet"/>
        <w:spacing w:after="40"/>
      </w:pPr>
      <w:r>
        <w:t>Периоды для графиков: 7, 30 и 90 дней.</w:t>
      </w:r>
    </w:p>
    <w:p>
      <w:pPr>
        <w:pStyle w:val="ListBullet"/>
        <w:spacing w:after="40"/>
      </w:pPr>
      <w:r>
        <w:t>Группы источников: Мониторинг LLM, Google AIO, Поиск с Алисой.</w:t>
      </w:r>
    </w:p>
    <w:p>
      <w:pPr>
        <w:pStyle w:val="ListBullet"/>
        <w:spacing w:after="40"/>
      </w:pPr>
      <w:r>
        <w:t>Переход в Competitors с фильтрацией по выбранному проекту.</w:t>
      </w:r>
    </w:p>
    <w:p>
      <w:pPr>
        <w:pStyle w:val="Heading2"/>
      </w:pPr>
      <w:r>
        <w:t>5.2. Карточки метрик</w:t>
      </w:r>
    </w:p>
    <w:p>
      <w:pPr>
        <w:pStyle w:val="ListBullet"/>
        <w:spacing w:after="40"/>
      </w:pPr>
      <w:r>
        <w:t>Share of Answers (SoA).</w:t>
      </w:r>
    </w:p>
    <w:p>
      <w:pPr>
        <w:pStyle w:val="ListBullet"/>
        <w:spacing w:after="40"/>
      </w:pPr>
      <w:r>
        <w:t>Share of Voice (SoV).</w:t>
      </w:r>
    </w:p>
    <w:p>
      <w:pPr>
        <w:pStyle w:val="ListBullet"/>
        <w:spacing w:after="40"/>
      </w:pPr>
      <w:r>
        <w:t>Sentiment Score (NSR).</w:t>
      </w:r>
    </w:p>
    <w:p>
      <w:pPr>
        <w:pStyle w:val="ListBullet"/>
        <w:spacing w:after="40"/>
      </w:pPr>
      <w:r>
        <w:t>Recommendation Rate (RR).</w:t>
      </w:r>
    </w:p>
    <w:p>
      <w:pPr>
        <w:pStyle w:val="ListBullet"/>
        <w:spacing w:after="40"/>
      </w:pPr>
      <w:r>
        <w:t>Fact Accuracy.</w:t>
      </w:r>
    </w:p>
    <w:p>
      <w:pPr>
        <w:pStyle w:val="ListBullet"/>
        <w:spacing w:after="40"/>
      </w:pPr>
      <w:r>
        <w:t>Richness of Mention (RM).</w:t>
      </w:r>
    </w:p>
    <w:p>
      <w:pPr>
        <w:pStyle w:val="ListBullet"/>
        <w:spacing w:after="40"/>
      </w:pPr>
      <w:r>
        <w:t>Citation Share (CS).</w:t>
      </w:r>
    </w:p>
    <w:p>
      <w:pPr>
        <w:pStyle w:val="Heading2"/>
      </w:pPr>
      <w:r>
        <w:t>5.3. Визуализации и экспорт</w:t>
      </w:r>
    </w:p>
    <w:p>
      <w:pPr>
        <w:pStyle w:val="ListBullet"/>
        <w:spacing w:after="40"/>
      </w:pPr>
      <w:r>
        <w:t>График «Динамика метрик».</w:t>
      </w:r>
    </w:p>
    <w:p>
      <w:pPr>
        <w:pStyle w:val="ListBullet"/>
        <w:spacing w:after="40"/>
      </w:pPr>
      <w:r>
        <w:t>График «Динамика метрик по конкурентам».</w:t>
      </w:r>
    </w:p>
    <w:p>
      <w:pPr>
        <w:pStyle w:val="ListBullet"/>
        <w:spacing w:after="40"/>
      </w:pPr>
      <w:r>
        <w:t>Экспорт метрик в CSV и XLSX.</w:t>
      </w:r>
    </w:p>
    <w:p>
      <w:pPr>
        <w:pStyle w:val="ListBullet"/>
        <w:spacing w:after="40"/>
      </w:pPr>
      <w:r>
        <w:t>Экспорт упоминаний в CSV и XLSX.</w:t>
      </w:r>
    </w:p>
    <w:p>
      <w:pPr>
        <w:pStyle w:val="ListBullet"/>
        <w:spacing w:after="40"/>
      </w:pPr>
      <w:r>
        <w:t>Экспорт цитирований в CSV и XLSX.</w:t>
      </w:r>
    </w:p>
    <w:p>
      <w:pPr>
        <w:pStyle w:val="Heading1"/>
      </w:pPr>
      <w:r>
        <w:t>6. Конкурентная аналитика (Competitors)</w:t>
      </w:r>
    </w:p>
    <w:p>
      <w:pPr>
        <w:spacing w:after="100"/>
      </w:pPr>
      <w:r>
        <w:rPr>
          <w:b/>
        </w:rPr>
        <w:t xml:space="preserve">Назначение: </w:t>
      </w:r>
      <w:r>
        <w:t>анализ заданных конкурентов, автоматически найденных доменов и источников, которые упоминаются или цитируются в AI-ответах.</w:t>
      </w:r>
    </w:p>
    <w:p>
      <w:pPr>
        <w:pStyle w:val="Heading2"/>
      </w:pPr>
      <w:r>
        <w:t>6.1. Режимы, фильтры и экспорт</w:t>
      </w:r>
    </w:p>
    <w:p>
      <w:pPr>
        <w:pStyle w:val="ListBullet"/>
        <w:spacing w:after="40"/>
      </w:pPr>
      <w:r>
        <w:t>Выбор проекта и даты.</w:t>
      </w:r>
    </w:p>
    <w:p>
      <w:pPr>
        <w:pStyle w:val="ListBullet"/>
        <w:spacing w:after="40"/>
      </w:pPr>
      <w:r>
        <w:t>Фильтр по AI-источнику: все источники, ChatGPT, Perplexity, Claude, Gemini, Google AIO, Поиск с Алисой, DeepSeek, Qwen, Grok, YandexGPT, GigaChat.</w:t>
      </w:r>
    </w:p>
    <w:p>
      <w:pPr>
        <w:pStyle w:val="ListBullet"/>
        <w:spacing w:after="40"/>
      </w:pPr>
      <w:r>
        <w:t>Вкладки: Обзор и По запросам.</w:t>
      </w:r>
    </w:p>
    <w:p>
      <w:pPr>
        <w:pStyle w:val="ListBullet"/>
        <w:spacing w:after="40"/>
      </w:pPr>
      <w:r>
        <w:t>Отдельные блоки: Прямые конкуренты и Все конкуренты.</w:t>
      </w:r>
    </w:p>
    <w:p>
      <w:pPr>
        <w:pStyle w:val="ListBullet"/>
        <w:spacing w:after="40"/>
      </w:pPr>
      <w:r>
        <w:t>Экспорт в CSV и Excel.</w:t>
      </w:r>
    </w:p>
    <w:p>
      <w:pPr>
        <w:pStyle w:val="Heading2"/>
      </w:pPr>
      <w:r>
        <w:t>6.2. Показатели в таблице</w:t>
      </w:r>
    </w:p>
    <w:p>
      <w:pPr>
        <w:pStyle w:val="ListBullet"/>
        <w:spacing w:after="40"/>
      </w:pPr>
      <w:r>
        <w:t>Citation Share (CS).</w:t>
      </w:r>
    </w:p>
    <w:p>
      <w:pPr>
        <w:pStyle w:val="ListBullet"/>
        <w:spacing w:after="40"/>
      </w:pPr>
      <w:r>
        <w:t>Позиция.</w:t>
      </w:r>
    </w:p>
    <w:p>
      <w:pPr>
        <w:pStyle w:val="ListBullet"/>
        <w:spacing w:after="40"/>
      </w:pPr>
      <w:r>
        <w:t>Share of Answers (SoA).</w:t>
      </w:r>
    </w:p>
    <w:p>
      <w:pPr>
        <w:pStyle w:val="ListBullet"/>
        <w:spacing w:after="40"/>
      </w:pPr>
      <w:r>
        <w:t>Тональность.</w:t>
      </w:r>
    </w:p>
    <w:p>
      <w:pPr>
        <w:pStyle w:val="ListBullet"/>
        <w:spacing w:after="40"/>
      </w:pPr>
      <w:r>
        <w:t>Точность фактов.</w:t>
      </w:r>
    </w:p>
    <w:p>
      <w:pPr>
        <w:pStyle w:val="ListBullet"/>
        <w:spacing w:after="40"/>
      </w:pPr>
      <w:r>
        <w:t>Категория домена.</w:t>
      </w:r>
    </w:p>
    <w:p>
      <w:pPr>
        <w:spacing w:after="100"/>
      </w:pPr>
      <w:r>
        <w:rPr>
          <w:b/>
        </w:rPr>
        <w:t xml:space="preserve">Сортировка: </w:t>
      </w:r>
      <w:r>
        <w:t>по CS, позиции, SoA, тональности, точности фактов и категории.</w:t>
      </w:r>
    </w:p>
    <w:p>
      <w:pPr>
        <w:pStyle w:val="Heading2"/>
      </w:pPr>
      <w:r>
        <w:t>6.3. Категоризация доменов</w:t>
      </w:r>
    </w:p>
    <w:p>
      <w:pPr>
        <w:pStyle w:val="ListBullet"/>
        <w:spacing w:after="40"/>
      </w:pPr>
      <w:r>
        <w:t>Интернет-магазин, маркетплейс, банк, финансы, СМИ, бренд, сервис, блог, форум, социальная сеть, энциклопедия, государственный ресурс, медицина, медклиника, интернет-аптека, образование, другое.</w:t>
      </w:r>
    </w:p>
    <w:p>
      <w:pPr>
        <w:pStyle w:val="ListBullet"/>
        <w:spacing w:after="40"/>
      </w:pPr>
      <w:r>
        <w:t>Ручная категоризация доменов доступна в интерфейсе.</w:t>
      </w:r>
    </w:p>
    <w:p>
      <w:pPr>
        <w:pStyle w:val="Heading1"/>
      </w:pPr>
      <w:r>
        <w:t>7. Insights (β)</w:t>
      </w:r>
    </w:p>
    <w:p>
      <w:pPr>
        <w:spacing w:after="100"/>
      </w:pPr>
      <w:r>
        <w:rPr>
          <w:b/>
        </w:rPr>
        <w:t xml:space="preserve">Статус: </w:t>
      </w:r>
      <w:r>
        <w:t>раздел отмечен как beta / в разработке.</w:t>
      </w:r>
    </w:p>
    <w:p>
      <w:pPr>
        <w:spacing w:after="100"/>
      </w:pPr>
      <w:r>
        <w:rPr>
          <w:b/>
        </w:rPr>
        <w:t xml:space="preserve">Назначение: </w:t>
      </w:r>
      <w:r>
        <w:t>аналитика причин видимости или отсутствия видимости бренда на основе страниц сайта, внешних источников и результатов мониторинга.</w:t>
      </w:r>
    </w:p>
    <w:p>
      <w:pPr>
        <w:pStyle w:val="Heading2"/>
      </w:pPr>
      <w:r>
        <w:t>7.1. Структура раздела</w:t>
      </w:r>
    </w:p>
    <w:p>
      <w:pPr>
        <w:pStyle w:val="ListBullet"/>
        <w:spacing w:after="40"/>
      </w:pPr>
      <w:r>
        <w:t>Фильтры: выбор проекта и даты.</w:t>
      </w:r>
    </w:p>
    <w:p>
      <w:pPr>
        <w:pStyle w:val="ListBullet"/>
        <w:spacing w:after="40"/>
      </w:pPr>
      <w:r>
        <w:t>Вкладки: Страницы сайта, Источники бренда, Рекомендации, Сравнение моделей.</w:t>
      </w:r>
    </w:p>
    <w:p>
      <w:pPr>
        <w:pStyle w:val="Heading2"/>
      </w:pPr>
      <w:r>
        <w:t>7.2. Страницы сайта</w:t>
      </w:r>
    </w:p>
    <w:p>
      <w:pPr>
        <w:pStyle w:val="ListBullet"/>
        <w:spacing w:after="40"/>
      </w:pPr>
      <w:r>
        <w:t>Список собственных страниц, которые AI чаще всего цитирует.</w:t>
      </w:r>
    </w:p>
    <w:p>
      <w:pPr>
        <w:pStyle w:val="ListBullet"/>
        <w:spacing w:after="40"/>
      </w:pPr>
      <w:r>
        <w:t>Для каждой страницы: URL, заголовок, количество цитирований, доля цитирований, интенты и группы запросов.</w:t>
      </w:r>
    </w:p>
    <w:p>
      <w:pPr>
        <w:pStyle w:val="Heading2"/>
      </w:pPr>
      <w:r>
        <w:t>7.3. Источники бренда</w:t>
      </w:r>
    </w:p>
    <w:p>
      <w:pPr>
        <w:pStyle w:val="ListBullet"/>
        <w:spacing w:after="40"/>
      </w:pPr>
      <w:r>
        <w:t>Внешние домены, которые цитируются в ответах с упоминанием бренда.</w:t>
      </w:r>
    </w:p>
    <w:p>
      <w:pPr>
        <w:pStyle w:val="Heading2"/>
      </w:pPr>
      <w:r>
        <w:t>7.4. Рекомендации</w:t>
      </w:r>
    </w:p>
    <w:p>
      <w:pPr>
        <w:pStyle w:val="ListBullet"/>
        <w:spacing w:after="40"/>
      </w:pPr>
      <w:r>
        <w:t>Поиск запросов без упоминания бренда.</w:t>
      </w:r>
    </w:p>
    <w:p>
      <w:pPr>
        <w:pStyle w:val="ListBullet"/>
        <w:spacing w:after="40"/>
      </w:pPr>
      <w:r>
        <w:t>Сопоставление с похожими запросами, где бренд присутствует.</w:t>
      </w:r>
    </w:p>
    <w:p>
      <w:pPr>
        <w:pStyle w:val="ListBullet"/>
        <w:spacing w:after="40"/>
      </w:pPr>
      <w:r>
        <w:t>Рекомендация площадок и доменов для размещения или усиления контента.</w:t>
      </w:r>
    </w:p>
    <w:p>
      <w:pPr>
        <w:pStyle w:val="Heading2"/>
      </w:pPr>
      <w:r>
        <w:t>7.5. Сравнение моделей</w:t>
      </w:r>
    </w:p>
    <w:p>
      <w:pPr>
        <w:pStyle w:val="ListBullet"/>
        <w:spacing w:after="40"/>
      </w:pPr>
      <w:r>
        <w:t>Сопоставление поведения разных AI-источников по одним и тем же запросам и содержанию ответов.</w:t>
      </w:r>
    </w:p>
    <w:p>
      <w:pPr>
        <w:pStyle w:val="Heading1"/>
      </w:pPr>
      <w:r>
        <w:t>8. Отчеты (Reports)</w:t>
      </w:r>
    </w:p>
    <w:p>
      <w:pPr>
        <w:spacing w:after="100"/>
      </w:pPr>
      <w:r>
        <w:rPr>
          <w:b/>
        </w:rPr>
        <w:t xml:space="preserve">Назначение: </w:t>
      </w:r>
      <w:r>
        <w:t>генерация AI-отчетов на основе завершенных запусков мониторинга.</w:t>
      </w:r>
    </w:p>
    <w:p>
      <w:pPr>
        <w:pStyle w:val="Heading2"/>
      </w:pPr>
      <w:r>
        <w:t>8.1. Параметры генерации</w:t>
      </w:r>
    </w:p>
    <w:p>
      <w:pPr>
        <w:pStyle w:val="ListBullet"/>
        <w:spacing w:after="40"/>
      </w:pPr>
      <w:r>
        <w:t>Выбор проекта.</w:t>
      </w:r>
    </w:p>
    <w:p>
      <w:pPr>
        <w:pStyle w:val="ListBullet"/>
        <w:spacing w:after="40"/>
      </w:pPr>
      <w:r>
        <w:t>Выбор начальной и конечной даты.</w:t>
      </w:r>
    </w:p>
    <w:p>
      <w:pPr>
        <w:pStyle w:val="ListBullet"/>
        <w:spacing w:after="40"/>
      </w:pPr>
      <w:r>
        <w:t>Запуск генерации через кнопку «Сгенерировать».</w:t>
      </w:r>
    </w:p>
    <w:p>
      <w:pPr>
        <w:pStyle w:val="ListBullet"/>
        <w:spacing w:after="40"/>
      </w:pPr>
      <w:r>
        <w:t>Уведомление об отсутствии завершенных прогонов, если данных для отчета нет.</w:t>
      </w:r>
    </w:p>
    <w:p>
      <w:pPr>
        <w:pStyle w:val="Heading2"/>
      </w:pPr>
      <w:r>
        <w:t>8.2. Поддерживаемые типы отчетов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Тип отчета</w:t>
            </w:r>
          </w:p>
        </w:tc>
        <w:tc>
          <w:tcPr>
            <w:tcW w:type="dxa" w:w="5544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304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Особенности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Отчет дашборда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Снимок за одну дату: видимость, тональность, цитируемость, выводы и рекомендации.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Генерируется после успешного сбора данных; может быть перегенерирован.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Сравнительный отчет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Изменения между двумя датами: общие метрики, источники/LLM, интенты, запросы, конкуренты и источники, негативные фрагменты, рекомендации.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Формируется из Reports; кэшируется; может быть принудительно перегенерирован.</w:t>
            </w:r>
          </w:p>
        </w:tc>
      </w:tr>
    </w:tbl>
    <w:p>
      <w:pPr>
        <w:spacing w:after="0"/>
      </w:pPr>
    </w:p>
    <w:p>
      <w:pPr>
        <w:pStyle w:val="Heading1"/>
      </w:pPr>
      <w:r>
        <w:t>9. Генератор запросов (Generator)</w:t>
      </w:r>
    </w:p>
    <w:p>
      <w:pPr>
        <w:spacing w:after="100"/>
      </w:pPr>
      <w:r>
        <w:rPr>
          <w:b/>
        </w:rPr>
        <w:t xml:space="preserve">Назначение: </w:t>
      </w:r>
      <w:r>
        <w:t>генерация реалистичных пользовательских запросов для последующего мониторинга. Методологическая основа — JTBD-подход.</w:t>
      </w:r>
    </w:p>
    <w:p>
      <w:pPr>
        <w:pStyle w:val="Heading2"/>
      </w:pPr>
      <w:r>
        <w:t>9.1. Входные данные</w:t>
      </w:r>
    </w:p>
    <w:p>
      <w:pPr>
        <w:pStyle w:val="ListBullet"/>
        <w:spacing w:after="40"/>
      </w:pPr>
      <w:r>
        <w:t>Пресеты/заготовки.</w:t>
      </w:r>
    </w:p>
    <w:p>
      <w:pPr>
        <w:pStyle w:val="ListBullet"/>
        <w:spacing w:after="40"/>
      </w:pPr>
      <w:r>
        <w:t>Название бренда.</w:t>
      </w:r>
    </w:p>
    <w:p>
      <w:pPr>
        <w:pStyle w:val="ListBullet"/>
        <w:spacing w:after="40"/>
      </w:pPr>
      <w:r>
        <w:t>Сайт.</w:t>
      </w:r>
    </w:p>
    <w:p>
      <w:pPr>
        <w:pStyle w:val="ListBullet"/>
        <w:spacing w:after="40"/>
      </w:pPr>
      <w:r>
        <w:t>Описание бренда или продукта.</w:t>
      </w:r>
    </w:p>
    <w:p>
      <w:pPr>
        <w:pStyle w:val="ListBullet"/>
        <w:spacing w:after="40"/>
      </w:pPr>
      <w:r>
        <w:t>Ключевые фразы и направления.</w:t>
      </w:r>
    </w:p>
    <w:p>
      <w:pPr>
        <w:pStyle w:val="Heading2"/>
      </w:pPr>
      <w:r>
        <w:t>9.2. Управляющие параметры генерации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7776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Доступные значения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Интент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Навигационный, транзакционный, информационный.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Аспект поиска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Сравнение характеристик, поиск альтернатив, как сделать, совместимость, отзывы и репутация, контекст и определение.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Модификаторы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Упоминание бренда, геолокация, бюджет/цена, срочность, аудитория/ситуация, канал, наличие/доставка, ограничения, разговорный стиль, формат ответа, гарантия/возврат, поддержка/сервис.</w:t>
            </w:r>
          </w:p>
        </w:tc>
      </w:tr>
    </w:tbl>
    <w:p>
      <w:pPr>
        <w:spacing w:after="0"/>
      </w:pPr>
    </w:p>
    <w:p>
      <w:pPr>
        <w:pStyle w:val="Heading2"/>
      </w:pPr>
      <w:r>
        <w:t>9.3. Результат</w:t>
      </w:r>
    </w:p>
    <w:p>
      <w:pPr>
        <w:pStyle w:val="ListBullet"/>
        <w:spacing w:after="40"/>
      </w:pPr>
      <w:r>
        <w:t>Генерация 15 запросов за один запуск.</w:t>
      </w:r>
    </w:p>
    <w:p>
      <w:pPr>
        <w:pStyle w:val="ListBullet"/>
        <w:spacing w:after="40"/>
      </w:pPr>
      <w:r>
        <w:t>Скачивание CSV или копирование запросов.</w:t>
      </w:r>
    </w:p>
    <w:p>
      <w:pPr>
        <w:pStyle w:val="Heading1"/>
      </w:pPr>
      <w:r>
        <w:t>10. Команда и роли (Team)</w:t>
      </w:r>
    </w:p>
    <w:p>
      <w:pPr>
        <w:spacing w:after="100"/>
      </w:pPr>
      <w:r>
        <w:rPr>
          <w:b/>
        </w:rPr>
        <w:t xml:space="preserve">Назначение: </w:t>
      </w:r>
      <w:r>
        <w:t>управление участниками организации и базовыми правами доступа.</w:t>
      </w:r>
    </w:p>
    <w:p>
      <w:pPr>
        <w:pStyle w:val="ListBullet"/>
        <w:spacing w:after="40"/>
      </w:pPr>
      <w:r>
        <w:t>Просмотр списка участников.</w:t>
      </w:r>
    </w:p>
    <w:p>
      <w:pPr>
        <w:pStyle w:val="ListBullet"/>
        <w:spacing w:after="40"/>
      </w:pPr>
      <w:r>
        <w:t>Приглашение пользователя по email.</w:t>
      </w:r>
    </w:p>
    <w:p>
      <w:pPr>
        <w:pStyle w:val="ListBullet"/>
        <w:spacing w:after="40"/>
      </w:pPr>
      <w:r>
        <w:t>Назначение роли Viewer или Owner.</w:t>
      </w:r>
    </w:p>
    <w:p>
      <w:pPr>
        <w:pStyle w:val="ListBullet"/>
        <w:spacing w:after="40"/>
      </w:pPr>
      <w:r>
        <w:t>Отображение текущего пользователя и его роли.</w:t>
      </w:r>
    </w:p>
    <w:p>
      <w:pPr>
        <w:pStyle w:val="Heading1"/>
      </w:pPr>
      <w:r>
        <w:t>11. Billing</w:t>
      </w:r>
    </w:p>
    <w:p>
      <w:pPr>
        <w:spacing w:after="100"/>
      </w:pPr>
      <w:r>
        <w:rPr>
          <w:b/>
        </w:rPr>
        <w:t xml:space="preserve">Статус: </w:t>
      </w:r>
      <w:r>
        <w:t>функциональность зафиксирована в интерфейсе; в клиентском описании отмечена как развиваемый модуль. Фактическую готовность платежных сценариев необходимо подтверждать отдельно перед коммерческим запуском.</w:t>
      </w:r>
    </w:p>
    <w:p>
      <w:pPr>
        <w:pStyle w:val="Heading2"/>
      </w:pPr>
      <w:r>
        <w:t>11.1. Возможности</w:t>
      </w:r>
    </w:p>
    <w:p>
      <w:pPr>
        <w:pStyle w:val="ListBullet"/>
        <w:spacing w:after="40"/>
      </w:pPr>
      <w:r>
        <w:t>Отображение текущего баланса и текущего тарифа.</w:t>
      </w:r>
    </w:p>
    <w:p>
      <w:pPr>
        <w:pStyle w:val="ListBullet"/>
        <w:spacing w:after="40"/>
      </w:pPr>
      <w:r>
        <w:t>Активация промокода.</w:t>
      </w:r>
    </w:p>
    <w:p>
      <w:pPr>
        <w:pStyle w:val="ListBullet"/>
        <w:spacing w:after="40"/>
      </w:pPr>
      <w:r>
        <w:t>Пополнение баланса: фиксированные суммы 500, 1 000, 3 000, 5 000 и 10 000 ₽, а также ручной ввод суммы.</w:t>
      </w:r>
    </w:p>
    <w:p>
      <w:pPr>
        <w:pStyle w:val="ListBullet"/>
        <w:spacing w:after="40"/>
      </w:pPr>
      <w:r>
        <w:t>Платежные методы: ЮKassa (карты РФ, СБП) и Stripe (Visa, Mastercard).</w:t>
      </w:r>
    </w:p>
    <w:p>
      <w:pPr>
        <w:pStyle w:val="Heading2"/>
      </w:pPr>
      <w:r>
        <w:t>11.2. Тарифные планы, отображаемые в интерфейсе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Тариф</w:t>
            </w:r>
          </w:p>
        </w:tc>
        <w:tc>
          <w:tcPr>
            <w:tcW w:type="dxa" w:w="1872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6336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Лимиты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Бесплатный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—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 проект, 10 запросов, 1 запуск в неделю.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Стартовый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2 900 ₽/мес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 проекта, 50 запросов, 3 запуска в день.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Про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7 900 ₽/мес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 проектов, 100 запросов, 10 запусков в день.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Агентство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19 900 ₽/мес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50 проектов, 200 запросов, 50 запусков в день.</w:t>
            </w:r>
          </w:p>
        </w:tc>
      </w:tr>
    </w:tbl>
    <w:p>
      <w:pPr>
        <w:spacing w:after="0"/>
      </w:pPr>
    </w:p>
    <w:p>
      <w:pPr>
        <w:pStyle w:val="Heading1"/>
      </w:pPr>
      <w:r>
        <w:t>12. Настройки, профиль и авторизация</w:t>
      </w:r>
    </w:p>
    <w:p>
      <w:pPr>
        <w:pStyle w:val="Heading2"/>
      </w:pPr>
      <w:r>
        <w:t>12.1. Settings</w:t>
      </w:r>
    </w:p>
    <w:p>
      <w:pPr>
        <w:pStyle w:val="ListBullet"/>
        <w:spacing w:after="40"/>
      </w:pPr>
      <w:r>
        <w:t>Редактирование имени и email.</w:t>
      </w:r>
    </w:p>
    <w:p>
      <w:pPr>
        <w:pStyle w:val="ListBullet"/>
        <w:spacing w:after="40"/>
      </w:pPr>
      <w:r>
        <w:t>Выбор языка интерфейса: русский или английский.</w:t>
      </w:r>
    </w:p>
    <w:p>
      <w:pPr>
        <w:pStyle w:val="ListBullet"/>
        <w:spacing w:after="40"/>
      </w:pPr>
      <w:r>
        <w:t>Сохранение настроек профиля.</w:t>
      </w:r>
    </w:p>
    <w:p>
      <w:pPr>
        <w:pStyle w:val="ListBullet"/>
        <w:spacing w:after="40"/>
      </w:pPr>
      <w:r>
        <w:t>Изменение пароля.</w:t>
      </w:r>
    </w:p>
    <w:p>
      <w:pPr>
        <w:pStyle w:val="ListBullet"/>
        <w:spacing w:after="40"/>
      </w:pPr>
      <w:r>
        <w:t>Отображение подключенных OAuth-провайдеров: Google, Yandex, VK.</w:t>
      </w:r>
    </w:p>
    <w:p>
      <w:pPr>
        <w:pStyle w:val="Heading2"/>
      </w:pPr>
      <w:r>
        <w:t>12.2. Авторизация и аккаунт</w:t>
      </w:r>
    </w:p>
    <w:p>
      <w:pPr>
        <w:pStyle w:val="ListBullet"/>
        <w:spacing w:after="40"/>
      </w:pPr>
      <w:r>
        <w:t>Вход по email/password.</w:t>
      </w:r>
    </w:p>
    <w:p>
      <w:pPr>
        <w:pStyle w:val="ListBullet"/>
        <w:spacing w:after="40"/>
      </w:pPr>
      <w:r>
        <w:t>Регистрация.</w:t>
      </w:r>
    </w:p>
    <w:p>
      <w:pPr>
        <w:pStyle w:val="ListBullet"/>
        <w:spacing w:after="40"/>
      </w:pPr>
      <w:r>
        <w:t>Восстановление и сброс пароля.</w:t>
      </w:r>
    </w:p>
    <w:p>
      <w:pPr>
        <w:pStyle w:val="ListBullet"/>
        <w:spacing w:after="40"/>
      </w:pPr>
      <w:r>
        <w:t>Подтверждение email.</w:t>
      </w:r>
    </w:p>
    <w:p>
      <w:pPr>
        <w:pStyle w:val="ListBullet"/>
        <w:spacing w:after="40"/>
      </w:pPr>
      <w:r>
        <w:t>Выход из аккаунта.</w:t>
      </w:r>
    </w:p>
    <w:p>
      <w:pPr>
        <w:pStyle w:val="ListBullet"/>
        <w:spacing w:after="40"/>
      </w:pPr>
      <w:r>
        <w:t>Обновление сессии.</w:t>
      </w:r>
    </w:p>
    <w:p>
      <w:pPr>
        <w:pStyle w:val="ListBullet"/>
        <w:spacing w:after="40"/>
      </w:pPr>
      <w:r>
        <w:t>OAuth-провайдеры: Google, Yandex, VK. На публичной странице входа OAuth-кнопки отображаются как «скоро».</w:t>
      </w:r>
    </w:p>
    <w:p>
      <w:pPr>
        <w:pStyle w:val="Heading1"/>
      </w:pPr>
      <w:r>
        <w:t>13. Экспорт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7632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Доступные выгрузки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Dashboard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Метрики — CSV/XLSX; упоминания — CSV/XLSX; цитирования — CSV/XLSX.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Queries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Excel.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Competitors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CSV и Excel.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Runs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CSV.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Клиентские маршруты экспорта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Runs, mentions, mentions XLSX, citations, citations XLSX, metrics, metrics XLSX, competitors, competitors XLSX, prompts, prompts list, prompts list XLSX.</w:t>
            </w:r>
          </w:p>
        </w:tc>
      </w:tr>
    </w:tbl>
    <w:p>
      <w:pPr>
        <w:spacing w:after="0"/>
      </w:pPr>
    </w:p>
    <w:p>
      <w:pPr>
        <w:pStyle w:val="Heading1"/>
      </w:pPr>
      <w:r>
        <w:t>14. Методологические правила текущей версии</w:t>
      </w:r>
    </w:p>
    <w:p>
      <w:pPr>
        <w:spacing w:after="100"/>
      </w:pPr>
      <w:r>
        <w:rPr>
          <w:b/>
        </w:rPr>
        <w:t xml:space="preserve">Сбор данных: </w:t>
      </w:r>
      <w:r>
        <w:t>активные запросы проекта отправляются в выбранные источники. Для каждой пары «запрос × источник» создается отдельный Run. Система ищет в ответах название бренда, псевдонимы и домен; сохраняет совпадения как Mention с позицией, тональностью, ролью и полнотой. Для источников с явными ссылками сохраняются цитируемые URL и домены.</w:t>
      </w:r>
    </w:p>
    <w:p>
      <w:pPr>
        <w:spacing w:after="100"/>
      </w:pPr>
      <w:r>
        <w:rPr>
          <w:b/>
        </w:rPr>
        <w:t xml:space="preserve">Агрегация: </w:t>
      </w:r>
      <w:r>
        <w:t>метрики агрегируются ежедневно по источникам. Проект может запускаться ежедневно, раз в 3 дня, раз в неделю или раз в месяц. После завершения сбора возможно email-уведомление.</w:t>
      </w:r>
    </w:p>
    <w:p>
      <w:pPr>
        <w:pStyle w:val="Heading2"/>
      </w:pPr>
      <w:r>
        <w:t>14.1. Зафиксированные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7488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Текущая трактовка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SoV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Доля запросов с упоминанием бренда от общего числа запросов.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SoA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Доля ответов, в которых AI упомянул название бренда.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Mention Rate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Среднее количество упоминаний бренда на один запрос.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Доля ссылок на собственный домен среди всех ссылок в AI-ответах.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Доля ответов с рекомендацией бренда среди ответов с упоминанием.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NSR / Sentiment Score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Баланс положительных и негативных упоминаний относительно общего числа упоминаний.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Fact Accuracy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Доля ответов без фактических ошибок о бренде среди ответов с упоминанием.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Citation Position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Позиция упоминания или цитирования.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Richness of Mention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Полнота и содержательность упоминания бренда.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Примечание по источникам: </w:t>
      </w:r>
      <w:r>
        <w:t>в справке зафиксированы ChatGPT (GPT-4o-mini) через OpenRouter, Perplexity (Sonar Pro) через нативный API, Claude, Gemini, DeepSeek, Qwen, Grok, Google AI Overviews и Поиск с Алисой через XMLRiver API. Для источников через OpenRouter список источников запрашивается в промпте; у Perplexity, Google AIO и Поиска с Алисой цитаты более явно связаны с ответами.</w:t>
      </w:r>
    </w:p>
    <w:p>
      <w:pPr>
        <w:pStyle w:val="Heading1"/>
      </w:pPr>
      <w:r>
        <w:t>15. Доменная модель текущей версии</w:t>
      </w:r>
    </w:p>
    <w:p>
      <w:pPr>
        <w:spacing w:after="100"/>
      </w:pPr>
      <w:r>
        <w:rPr>
          <w:b/>
        </w:rPr>
        <w:t xml:space="preserve">Основные сущности: </w:t>
      </w:r>
      <w:r>
        <w:t>пользователь, организация, участник организации, роль, баланс, промокод, тариф, проект, бренд, домен/сайт, конкурент, запрос/промпт, группа запросов, интент, источник/модель, запуск (Run), ответ, упоминание (Mention), цитирование (Citation), агрегированная метрика, отчет, инсайт, рекомендация, пресет генератора запросов.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/ Геодезия — приложение: текущее функциональное описание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406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