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CAID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#CAID Summary Statistics</w:t>
      </w:r>
    </w:p>
    <w:p>
      <w:pPr>
        <w:pStyle w:val="BodyText"/>
      </w:pPr>
      <w:r>
        <w:rPr>
          <w:b/>
        </w:rPr>
        <w:t xml:space="preserve">Table 1: Family History - ANY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Diagnosis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Any Family 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1st Degree Family 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Non-1st Degree Family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Thyroid.disease</w:t>
            </w:r>
          </w:p>
        </w:tc>
        <w:tc>
          <w:p>
            <w:pPr>
              <w:pStyle w:val="Compact"/>
              <w:jc w:val="left"/>
            </w:pPr>
            <w:r>
              <w:t xml:space="preserve">882 (57%)</w:t>
            </w:r>
          </w:p>
        </w:tc>
        <w:tc>
          <w:p>
            <w:pPr>
              <w:pStyle w:val="Compact"/>
              <w:jc w:val="left"/>
            </w:pPr>
            <w:r>
              <w:t xml:space="preserve">312 (20%)</w:t>
            </w:r>
          </w:p>
        </w:tc>
        <w:tc>
          <w:p>
            <w:pPr>
              <w:pStyle w:val="Compact"/>
              <w:jc w:val="left"/>
            </w:pPr>
            <w:r>
              <w:t xml:space="preserve">720 (46%)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Diabetes.type.1</w:t>
            </w:r>
          </w:p>
        </w:tc>
        <w:tc>
          <w:p>
            <w:pPr>
              <w:pStyle w:val="Compact"/>
              <w:jc w:val="left"/>
            </w:pPr>
            <w:r>
              <w:t xml:space="preserve">777 (50%)</w:t>
            </w:r>
          </w:p>
        </w:tc>
        <w:tc>
          <w:p>
            <w:pPr>
              <w:pStyle w:val="Compact"/>
              <w:jc w:val="left"/>
            </w:pPr>
            <w:r>
              <w:t xml:space="preserve">169 (11%)</w:t>
            </w:r>
          </w:p>
        </w:tc>
        <w:tc>
          <w:p>
            <w:pPr>
              <w:pStyle w:val="Compact"/>
              <w:jc w:val="left"/>
            </w:pPr>
            <w:r>
              <w:t xml:space="preserve">667 (43%)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Celiac</w:t>
            </w:r>
          </w:p>
        </w:tc>
        <w:tc>
          <w:p>
            <w:pPr>
              <w:pStyle w:val="Compact"/>
              <w:jc w:val="left"/>
            </w:pPr>
            <w:r>
              <w:t xml:space="preserve">376 (24%)</w:t>
            </w:r>
          </w:p>
        </w:tc>
        <w:tc>
          <w:p>
            <w:pPr>
              <w:pStyle w:val="Compact"/>
              <w:jc w:val="left"/>
            </w:pPr>
            <w:r>
              <w:t xml:space="preserve">50 (3%)</w:t>
            </w:r>
          </w:p>
        </w:tc>
        <w:tc>
          <w:p>
            <w:pPr>
              <w:pStyle w:val="Compact"/>
              <w:jc w:val="left"/>
            </w:pPr>
            <w:r>
              <w:t xml:space="preserve">339 (22%)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283 (18%)</w:t>
            </w:r>
          </w:p>
        </w:tc>
        <w:tc>
          <w:p>
            <w:pPr>
              <w:pStyle w:val="Compact"/>
              <w:jc w:val="left"/>
            </w:pPr>
            <w:r>
              <w:t xml:space="preserve">98 (6%)</w:t>
            </w:r>
          </w:p>
        </w:tc>
        <w:tc>
          <w:p>
            <w:pPr>
              <w:pStyle w:val="Compact"/>
              <w:jc w:val="left"/>
            </w:pPr>
            <w:r>
              <w:t xml:space="preserve">211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Rheumatoid.Arthritis</w:t>
            </w:r>
          </w:p>
        </w:tc>
        <w:tc>
          <w:p>
            <w:pPr>
              <w:pStyle w:val="Compact"/>
              <w:jc w:val="left"/>
            </w:pPr>
            <w:r>
              <w:t xml:space="preserve">174 (11%)</w:t>
            </w:r>
          </w:p>
        </w:tc>
        <w:tc>
          <w:p>
            <w:pPr>
              <w:pStyle w:val="Compact"/>
              <w:jc w:val="left"/>
            </w:pPr>
            <w:r>
              <w:t xml:space="preserve">21 (1%)</w:t>
            </w:r>
          </w:p>
        </w:tc>
        <w:tc>
          <w:p>
            <w:pPr>
              <w:pStyle w:val="Compact"/>
              <w:jc w:val="left"/>
            </w:pPr>
            <w:r>
              <w:t xml:space="preserve">159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Hypothyroidism</w:t>
            </w:r>
          </w:p>
        </w:tc>
        <w:tc>
          <w:p>
            <w:pPr>
              <w:pStyle w:val="Compact"/>
              <w:jc w:val="left"/>
            </w:pPr>
            <w:r>
              <w:t xml:space="preserve">169 (11%)</w:t>
            </w:r>
          </w:p>
        </w:tc>
        <w:tc>
          <w:p>
            <w:pPr>
              <w:pStyle w:val="Compact"/>
              <w:jc w:val="left"/>
            </w:pPr>
            <w:r>
              <w:t xml:space="preserve">87 (6%)</w:t>
            </w:r>
          </w:p>
        </w:tc>
        <w:tc>
          <w:p>
            <w:pPr>
              <w:pStyle w:val="Compact"/>
              <w:jc w:val="left"/>
            </w:pPr>
            <w:r>
              <w:t xml:space="preserve">117 (8%)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Addison.s.disease</w:t>
            </w:r>
          </w:p>
        </w:tc>
        <w:tc>
          <w:p>
            <w:pPr>
              <w:pStyle w:val="Compact"/>
              <w:jc w:val="left"/>
            </w:pPr>
            <w:r>
              <w:t xml:space="preserve">99 (6%)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96 (6%)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Vitiligo</w:t>
            </w:r>
          </w:p>
        </w:tc>
        <w:tc>
          <w:p>
            <w:pPr>
              <w:pStyle w:val="Compact"/>
              <w:jc w:val="left"/>
            </w:pPr>
            <w:r>
              <w:t xml:space="preserve">77 (5%)</w:t>
            </w:r>
          </w:p>
        </w:tc>
        <w:tc>
          <w:p>
            <w:pPr>
              <w:pStyle w:val="Compact"/>
              <w:jc w:val="left"/>
            </w:pPr>
            <w:r>
              <w:t xml:space="preserve">10 (1%)</w:t>
            </w:r>
          </w:p>
        </w:tc>
        <w:tc>
          <w:p>
            <w:pPr>
              <w:pStyle w:val="Compact"/>
              <w:jc w:val="left"/>
            </w:pPr>
            <w:r>
              <w:t xml:space="preserve">68 (4%)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CAID</dc:title>
  <dc:creator>Kristen Campbell</dc:creator>
  <cp:keywords/>
  <dcterms:created xsi:type="dcterms:W3CDTF">2019-07-08T21:58:57Z</dcterms:created>
  <dcterms:modified xsi:type="dcterms:W3CDTF">2019-07-08T21:58:57Z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8,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