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Tandem</w:t>
      </w:r>
      <w:r>
        <w:t xml:space="preserve"> </w:t>
      </w:r>
      <w:r>
        <w:t xml:space="preserve">Patient</w:t>
      </w:r>
      <w:r>
        <w:t xml:space="preserve"> </w:t>
      </w:r>
      <w:r>
        <w:t xml:space="preserve">Reported</w:t>
      </w:r>
      <w:r>
        <w:t xml:space="preserve"> </w:t>
      </w:r>
      <w:r>
        <w:t xml:space="preserve">Outcomes</w:t>
      </w:r>
      <w:r>
        <w:t xml:space="preserve"> </w:t>
      </w:r>
      <w:r>
        <w:t xml:space="preserve">(PROs)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5,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##Summary Stats</w:t>
      </w:r>
      <w:r>
        <w:t xml:space="preserve"> </w:t>
      </w:r>
      <w:r>
        <w:rPr>
          <w:b/>
        </w:rPr>
        <w:t xml:space="preserve">Table 1: Patient Demographics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(n=1139)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Which.of.the.options.below.do.you.identify.with….Selected.Choice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 Parent/Guardian/Caregiver of someone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239 (21%)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17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 with Diabetes</w:t>
            </w:r>
          </w:p>
        </w:tc>
        <w:tc>
          <w:p>
            <w:pPr>
              <w:pStyle w:val="Compact"/>
              <w:jc w:val="left"/>
            </w:pPr>
            <w:r>
              <w:t xml:space="preserve">870 (77%)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Age.at.time.of.6.months.survey…Data.from.our.customer.databse..CRM.</w:t>
            </w:r>
          </w:p>
        </w:tc>
        <w:tc>
          <w:p>
            <w:pPr>
              <w:pStyle w:val="Compact"/>
              <w:jc w:val="left"/>
            </w:pPr>
            <w:r>
              <w:t xml:space="preserve">36.89±17.5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Duration of diabetes at baseline (years)</w:t>
            </w:r>
          </w:p>
        </w:tc>
        <w:tc>
          <w:p>
            <w:pPr>
              <w:pStyle w:val="Compact"/>
              <w:jc w:val="left"/>
            </w:pPr>
            <w:r>
              <w:t xml:space="preserve">18.12±14.09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Diabetes.type…Data.from.our.customer.databse..CRM.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Type 1</w:t>
            </w:r>
          </w:p>
        </w:tc>
        <w:tc>
          <w:p>
            <w:pPr>
              <w:pStyle w:val="Compact"/>
              <w:jc w:val="left"/>
            </w:pPr>
            <w:r>
              <w:t xml:space="preserve">1061 (94%)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 2</w:t>
            </w:r>
          </w:p>
        </w:tc>
        <w:tc>
          <w:p>
            <w:pPr>
              <w:pStyle w:val="Compact"/>
              <w:jc w:val="left"/>
            </w:pPr>
            <w:r>
              <w:t xml:space="preserve">44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23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What.was.your.HbA1c.value.from.your.last.HbA1c.test.</w:t>
            </w:r>
          </w:p>
        </w:tc>
        <w:tc>
          <w:p>
            <w:pPr>
              <w:pStyle w:val="Compact"/>
              <w:jc w:val="left"/>
            </w:pPr>
            <w:r>
              <w:t xml:space="preserve">7.29±1.34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Do.you.currently.use.a.Continuous.Glucose.Monitor..CGM..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No, I do not currently use a CGM, but I used to in the past.</w:t>
            </w:r>
          </w:p>
        </w:tc>
        <w:tc>
          <w:p>
            <w:pPr>
              <w:pStyle w:val="Compact"/>
              <w:jc w:val="left"/>
            </w:pPr>
            <w:r>
              <w:t xml:space="preserve">64 (6%)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I have never used a CGM.</w:t>
            </w:r>
          </w:p>
        </w:tc>
        <w:tc>
          <w:p>
            <w:pPr>
              <w:pStyle w:val="Compact"/>
              <w:jc w:val="left"/>
            </w:pPr>
            <w:r>
              <w:t xml:space="preserve">77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I use a Dexcom CGM.</w:t>
            </w:r>
          </w:p>
        </w:tc>
        <w:tc>
          <w:p>
            <w:pPr>
              <w:pStyle w:val="Compact"/>
              <w:jc w:val="left"/>
            </w:pPr>
            <w:r>
              <w:t xml:space="preserve">930 (83%)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I use a Medtronic CGM.</w:t>
            </w:r>
          </w:p>
        </w:tc>
        <w:tc>
          <w:p>
            <w:pPr>
              <w:pStyle w:val="Compact"/>
              <w:jc w:val="left"/>
            </w:pPr>
            <w:r>
              <w:t xml:space="preserve">20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I use the Abbott Freestyle Libre.</w:t>
            </w:r>
          </w:p>
        </w:tc>
        <w:tc>
          <w:p>
            <w:pPr>
              <w:pStyle w:val="Compact"/>
              <w:jc w:val="left"/>
            </w:pPr>
            <w:r>
              <w:t xml:space="preserve">27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For.the.past.few.months..what.has.been.your.primary.method.of.insulin.delivery….Selected.Choice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Animas Insulin Pump</w:t>
            </w:r>
          </w:p>
        </w:tc>
        <w:tc>
          <w:p>
            <w:pPr>
              <w:pStyle w:val="Compact"/>
              <w:jc w:val="left"/>
            </w:pPr>
            <w:r>
              <w:t xml:space="preserve">78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Insulet OmniPod Insulin Pump</w:t>
            </w:r>
          </w:p>
        </w:tc>
        <w:tc>
          <w:p>
            <w:pPr>
              <w:pStyle w:val="Compact"/>
              <w:jc w:val="left"/>
            </w:pPr>
            <w:r>
              <w:t xml:space="preserve">17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Medtronic MiniMed Insulin Pump</w:t>
            </w:r>
          </w:p>
        </w:tc>
        <w:tc>
          <w:p>
            <w:pPr>
              <w:pStyle w:val="Compact"/>
              <w:jc w:val="left"/>
            </w:pPr>
            <w:r>
              <w:t xml:space="preserve">173 (16%)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Multiple Daily Injections (e.g., insulin pen, syringe)</w:t>
            </w:r>
          </w:p>
        </w:tc>
        <w:tc>
          <w:p>
            <w:pPr>
              <w:pStyle w:val="Compact"/>
              <w:jc w:val="left"/>
            </w:pPr>
            <w:r>
              <w:t xml:space="preserve">205 (18%)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(Please Specify)</w:t>
            </w:r>
          </w:p>
        </w:tc>
        <w:tc>
          <w:p>
            <w:pPr>
              <w:pStyle w:val="Compact"/>
              <w:jc w:val="left"/>
            </w:pPr>
            <w:r>
              <w:t xml:space="preserve">16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Roche Accu-Chek Insulin Pump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Tandem Insulin Pump</w:t>
            </w:r>
          </w:p>
        </w:tc>
        <w:tc>
          <w:p>
            <w:pPr>
              <w:pStyle w:val="Compact"/>
              <w:jc w:val="left"/>
            </w:pPr>
            <w:r>
              <w:t xml:space="preserve">622 (56%)</w:t>
            </w:r>
          </w:p>
        </w:tc>
      </w:tr>
    </w:tbl>
    <w:p>
      <w:pPr>
        <w:pStyle w:val="BodyText"/>
      </w:pPr>
      <w:r>
        <w:t xml:space="preserve">##Survey Data</w:t>
      </w:r>
      <w:r>
        <w:t xml:space="preserve"> </w:t>
      </w:r>
      <w:r>
        <w:rPr>
          <w:b/>
        </w:rPr>
        <w:t xml:space="preserve">Table 2a: Opt-in data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(n=1139)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Would.you.like.to.participate.in.the.research.study.described.above.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No, thank you.</w:t>
            </w:r>
          </w:p>
        </w:tc>
        <w:tc>
          <w:p>
            <w:pPr>
              <w:pStyle w:val="Compact"/>
              <w:jc w:val="left"/>
            </w:pPr>
            <w:r>
              <w:t xml:space="preserve">76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Yes! I want to participate.</w:t>
            </w:r>
          </w:p>
        </w:tc>
        <w:tc>
          <w:p>
            <w:pPr>
              <w:pStyle w:val="Compact"/>
              <w:jc w:val="left"/>
            </w:pPr>
            <w:r>
              <w:t xml:space="preserve">962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How.frequently.do.you.have.the.Basal.IQ.Feature.turned.on.</w:t>
            </w:r>
          </w:p>
        </w:tc>
        <w:tc>
          <w:p>
            <w:pPr>
              <w:pStyle w:val="Compact"/>
              <w:jc w:val="left"/>
            </w:pPr>
            <w:r>
              <w:t xml:space="preserve">8.94±2.76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How.frequently.do.you.have.the.Basal.IQ.Feature.turned.on..1</w:t>
            </w:r>
          </w:p>
        </w:tc>
        <w:tc>
          <w:p>
            <w:pPr>
              <w:pStyle w:val="Compact"/>
              <w:jc w:val="left"/>
            </w:pPr>
            <w:r>
              <w:t xml:space="preserve">9.05±2.54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On.average..how.frequently.do.you.have.the.Basal.IQ.feature.turned.on.</w:t>
            </w:r>
          </w:p>
        </w:tc>
        <w:tc>
          <w:p>
            <w:pPr>
              <w:pStyle w:val="Compact"/>
              <w:jc w:val="left"/>
            </w:pPr>
            <w:r>
              <w:t xml:space="preserve">9.16±2.4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2mo: used BIQ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54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512 (90%)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4mo: used BIQ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47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594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6mo: used BIQ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46 (6%)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700 (94%)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Table 2b: Missing Data</w:t>
            </w:r>
          </w:p>
        </w:tc>
        <w:tc>
          <w:p/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(n=1139)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baseline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24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12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1056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2 mo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661 (58%)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476 (42%)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4 mo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546 (48%)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584 (51%)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Number of questions completed at 6 mo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439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700 (61%)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fully completed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83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1056 (93%)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fully completed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663 (58%)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476 (42%)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4mo fully completed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555 (49%)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584 (51%)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6mo fully completed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439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700 (61%)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and 2mo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668 (59%)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471 (41%)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and 4mo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558 (49%)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581 (51%)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and 2mo OR 4mo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463 (41%)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676 (59%)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Baseline and 6mo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439 (39%)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700 (61%)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and 6mo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730 (64%)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409 (36%)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4mo and 6mo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613 (54%)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526 (46%)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2mo OR 4mo, and 6mo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560 (49%)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579 (51%)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All time points Complete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730 (64%)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409 (36%)</w:t>
            </w:r>
          </w:p>
        </w:tc>
      </w:tr>
    </w:tbl>
    <w:p>
      <w:pPr>
        <w:pStyle w:val="BodyText"/>
      </w:pPr>
      <w:r>
        <w:rPr>
          <w:b/>
        </w:rPr>
        <w:t xml:space="preserve">Table 3: Baseline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(n=1139)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</w:t>
            </w:r>
          </w:p>
        </w:tc>
        <w:tc>
          <w:p>
            <w:pPr>
              <w:pStyle w:val="Compact"/>
              <w:jc w:val="left"/>
            </w:pPr>
            <w:r>
              <w:t xml:space="preserve">8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</w:t>
            </w:r>
          </w:p>
        </w:tc>
        <w:tc>
          <w:p>
            <w:pPr>
              <w:pStyle w:val="Compact"/>
              <w:jc w:val="left"/>
            </w:pPr>
            <w:r>
              <w:t xml:space="preserve">2 (1,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</w:t>
            </w:r>
          </w:p>
        </w:tc>
        <w:tc>
          <w:p>
            <w:pPr>
              <w:pStyle w:val="Compact"/>
              <w:jc w:val="left"/>
            </w:pPr>
            <w:r>
              <w:t xml:space="preserve">9 (7,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</w:t>
            </w:r>
          </w:p>
        </w:tc>
        <w:tc>
          <w:p>
            <w:pPr>
              <w:pStyle w:val="Compact"/>
              <w:jc w:val="left"/>
            </w:pPr>
            <w:r>
              <w:t xml:space="preserve">5 (3, 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</w:t>
            </w:r>
          </w:p>
        </w:tc>
        <w:tc>
          <w:p>
            <w:pPr>
              <w:pStyle w:val="Compact"/>
              <w:jc w:val="left"/>
            </w:pPr>
            <w:r>
              <w:t xml:space="preserve">2 (1, 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</w:t>
            </w:r>
          </w:p>
        </w:tc>
        <w:tc>
          <w:p>
            <w:pPr>
              <w:pStyle w:val="Compact"/>
              <w:jc w:val="left"/>
            </w:pPr>
            <w:r>
              <w:t xml:space="preserve">6 (3, 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</w:t>
            </w:r>
          </w:p>
        </w:tc>
        <w:tc>
          <w:p>
            <w:pPr>
              <w:pStyle w:val="Compact"/>
              <w:jc w:val="left"/>
            </w:pPr>
            <w:r>
              <w:t xml:space="preserve">8 (6, 10)</w:t>
            </w:r>
          </w:p>
        </w:tc>
      </w:tr>
    </w:tbl>
    <w:p>
      <w:pPr>
        <w:pStyle w:val="BodyText"/>
      </w:pPr>
      <w:r>
        <w:rPr>
          <w:b/>
        </w:rPr>
        <w:t xml:space="preserve">Table 3: 2mo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(n=1139)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very.satisfied.veryunsatisfied…Satisfaction.1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alot.none…Trust.1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agree.disagree…Is.easy.to.use..1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agree.disagree…Helps.me.have.good.blood.glucose.control..1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agree.disagree…Is.a.hassle.to.use..1</w:t>
            </w:r>
          </w:p>
        </w:tc>
        <w:tc>
          <w:p>
            <w:pPr>
              <w:pStyle w:val="Compact"/>
              <w:jc w:val="left"/>
            </w:pPr>
            <w:r>
              <w:t xml:space="preserve">1 (1, 3)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agree.disagree…Helps.me.feel.more.in.control.of.my.diabetes..1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agree.disagree…Is.too.complicated..1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frequency…Have.a.bad.night.s.sleep.because.of.diabetes..1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frequency…Wake.up.at.night.to.treat.low.blood.glucose..1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frequency…Miss.work..school..household.chores..or.other.responsibilities.due.to.diabetes..1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frequency…Worry.about.going.low..1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frequency…Treat.low.blood.glucose.by.eating.snacks..1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</w:tr>
    </w:tbl>
    <w:p>
      <w:pPr>
        <w:pStyle w:val="BodyText"/>
      </w:pPr>
      <w:r>
        <w:rPr>
          <w:b/>
        </w:rPr>
        <w:t xml:space="preserve">Table 3: 4mo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(n=1139)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very.satisfied.veryunsatisfied…Satisfaction.2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alot.none…Trust.2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agree.disagree…Is.easy.to.use..2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agree.disagree…Helps.me.have.good.blood.glucose.control..2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agree.disagree…Is.a.hassle.to.use..2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agree.disagree…Helps.me.feel.more.in.control.of.my.diabetes..2</w:t>
            </w:r>
          </w:p>
        </w:tc>
        <w:tc>
          <w:p>
            <w:pPr>
              <w:pStyle w:val="Compact"/>
              <w:jc w:val="left"/>
            </w:pPr>
            <w:r>
              <w:t xml:space="preserve">9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agree.disagree…Is.too.complicated..2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frequency…Have.a.bad.night.s.sleep.because.of.diabetes..2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frequency…Wake.up.at.night.to.treat.low.blood.glucose..2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frequency…Miss.work..school..household.chores..or.other.responsibilities.due.to.diabetes..2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frequency…Worry.about.going.low..2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frequency…Treat.low.blood.glucose.by.eating.snacks..2</w:t>
            </w:r>
          </w:p>
        </w:tc>
        <w:tc>
          <w:p>
            <w:pPr>
              <w:pStyle w:val="Compact"/>
              <w:jc w:val="left"/>
            </w:pPr>
            <w:r>
              <w:t xml:space="preserve">5 (3, 8)</w:t>
            </w:r>
          </w:p>
        </w:tc>
      </w:tr>
    </w:tbl>
    <w:p>
      <w:pPr>
        <w:pStyle w:val="BodyText"/>
      </w:pPr>
      <w:r>
        <w:rPr>
          <w:b/>
        </w:rPr>
        <w:t xml:space="preserve">Table 3: 6mo Survey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(n=1139)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very.satisfied.veryunsatisfied…Satisfaction.3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alot.none…Trust.3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agree.disagree…Is.easy.to.use..3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10 (9,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agree.disagree…Helps.me.have.good.blood.glucose.control..3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agree.disagree…Is.a.hassle.to.use..3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agree.disagree…Helps.me.feel.more.in.control.of.my.diabetes..3</w:t>
            </w:r>
          </w:p>
        </w:tc>
        <w:tc>
          <w:p>
            <w:pPr>
              <w:pStyle w:val="Compact"/>
              <w:jc w:val="left"/>
            </w:pPr>
            <w:r>
              <w:t xml:space="preserve">10 (8, 10)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agree.disagree…Is.too.complicated..3</w:t>
            </w: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frequency…Have.a.bad.night.s.sleep.because.of.diabetes..3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frequency…Wake.up.at.night.to.treat.low.blood.glucose..3</w:t>
            </w:r>
          </w:p>
        </w:tc>
        <w:tc>
          <w:p>
            <w:pPr>
              <w:pStyle w:val="Compact"/>
              <w:jc w:val="left"/>
            </w:pPr>
            <w:r>
              <w:t xml:space="preserve">3 (2, 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frequency…Miss.work..school..household.chores..or.other.responsibilities.due.to.diabetes..3</w:t>
            </w:r>
          </w:p>
        </w:tc>
        <w:tc>
          <w:p>
            <w:pPr>
              <w:pStyle w:val="Compact"/>
              <w:jc w:val="left"/>
            </w:pPr>
            <w:r>
              <w:t xml:space="preserve">1 (1, 2)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frequency…Worry.about.going.low..3</w:t>
            </w:r>
          </w:p>
        </w:tc>
        <w:tc>
          <w:p>
            <w:pPr>
              <w:pStyle w:val="Compact"/>
              <w:jc w:val="left"/>
            </w:pPr>
            <w:r>
              <w:t xml:space="preserve">3 (2, 5)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frequency…Treat.low.blood.glucose.by.eating.snacks..3</w:t>
            </w:r>
          </w:p>
        </w:tc>
        <w:tc>
          <w:p>
            <w:pPr>
              <w:pStyle w:val="Compact"/>
              <w:jc w:val="left"/>
            </w:pPr>
            <w:r>
              <w:t xml:space="preserve">5 (3, 7)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Tandem Patient Reported Outcomes (PROs)</dc:title>
  <dc:creator>Kristen Campbell</dc:creator>
  <cp:keywords/>
  <dcterms:created xsi:type="dcterms:W3CDTF">2019-08-05T21:04:48Z</dcterms:created>
  <dcterms:modified xsi:type="dcterms:W3CDTF">2019-08-05T21:04:48Z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5,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